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C960" w14:textId="77777777" w:rsidR="002F7F13" w:rsidRDefault="002F7F13" w:rsidP="00CC00AA">
      <w:pPr>
        <w:spacing w:after="0" w:line="480" w:lineRule="auto"/>
        <w:jc w:val="center"/>
        <w:rPr>
          <w:rFonts w:ascii="Times New Roman" w:hAnsi="Times New Roman" w:cs="Times New Roman"/>
          <w:b/>
          <w:bCs/>
          <w:sz w:val="24"/>
          <w:szCs w:val="24"/>
          <w:rtl/>
          <w:lang w:bidi="he-IL"/>
        </w:rPr>
      </w:pPr>
    </w:p>
    <w:p w14:paraId="06E96D6E" w14:textId="77777777" w:rsidR="002F7F13" w:rsidRDefault="002F7F13" w:rsidP="00CC00AA">
      <w:pPr>
        <w:spacing w:after="0" w:line="480" w:lineRule="auto"/>
        <w:jc w:val="center"/>
        <w:rPr>
          <w:rFonts w:ascii="Times New Roman" w:hAnsi="Times New Roman" w:cs="Times New Roman"/>
          <w:b/>
          <w:bCs/>
          <w:sz w:val="24"/>
          <w:szCs w:val="24"/>
        </w:rPr>
      </w:pPr>
    </w:p>
    <w:p w14:paraId="61E6C609" w14:textId="77777777" w:rsidR="002F7F13" w:rsidRDefault="002F7F13" w:rsidP="00CC00AA">
      <w:pPr>
        <w:spacing w:after="0" w:line="480" w:lineRule="auto"/>
        <w:jc w:val="center"/>
        <w:rPr>
          <w:rFonts w:ascii="Times New Roman" w:hAnsi="Times New Roman" w:cs="Times New Roman"/>
          <w:b/>
          <w:bCs/>
          <w:sz w:val="24"/>
          <w:szCs w:val="24"/>
        </w:rPr>
      </w:pPr>
    </w:p>
    <w:p w14:paraId="05D44233" w14:textId="77777777" w:rsidR="002F7F13" w:rsidRDefault="002F7F13" w:rsidP="00CC00AA">
      <w:pPr>
        <w:spacing w:after="0" w:line="480" w:lineRule="auto"/>
        <w:jc w:val="center"/>
        <w:rPr>
          <w:rFonts w:ascii="Times New Roman" w:hAnsi="Times New Roman" w:cs="Times New Roman"/>
          <w:b/>
          <w:bCs/>
          <w:sz w:val="24"/>
          <w:szCs w:val="24"/>
        </w:rPr>
      </w:pPr>
    </w:p>
    <w:p w14:paraId="5D65C362" w14:textId="01915DAD" w:rsidR="00CC00AA" w:rsidRPr="00335FE0" w:rsidRDefault="00CC00AA" w:rsidP="00CC00AA">
      <w:pPr>
        <w:spacing w:after="0" w:line="480" w:lineRule="auto"/>
        <w:jc w:val="center"/>
        <w:rPr>
          <w:rFonts w:ascii="Times New Roman" w:hAnsi="Times New Roman" w:cs="Times New Roman"/>
          <w:b/>
          <w:bCs/>
          <w:sz w:val="24"/>
          <w:szCs w:val="24"/>
        </w:rPr>
      </w:pPr>
      <w:r w:rsidRPr="00335FE0">
        <w:rPr>
          <w:rFonts w:ascii="Times New Roman" w:hAnsi="Times New Roman" w:cs="Times New Roman"/>
          <w:b/>
          <w:bCs/>
          <w:sz w:val="24"/>
          <w:szCs w:val="24"/>
        </w:rPr>
        <w:t xml:space="preserve">The </w:t>
      </w:r>
      <w:r w:rsidR="006E0D1C">
        <w:rPr>
          <w:rFonts w:ascii="Times New Roman" w:hAnsi="Times New Roman" w:cs="Times New Roman"/>
          <w:b/>
          <w:bCs/>
          <w:sz w:val="24"/>
          <w:szCs w:val="24"/>
        </w:rPr>
        <w:t>N</w:t>
      </w:r>
      <w:r w:rsidRPr="00335FE0">
        <w:rPr>
          <w:rFonts w:ascii="Times New Roman" w:hAnsi="Times New Roman" w:cs="Times New Roman"/>
          <w:b/>
          <w:bCs/>
          <w:sz w:val="24"/>
          <w:szCs w:val="24"/>
        </w:rPr>
        <w:t xml:space="preserve">eeds-based </w:t>
      </w:r>
      <w:r w:rsidR="006E0D1C">
        <w:rPr>
          <w:rFonts w:ascii="Times New Roman" w:hAnsi="Times New Roman" w:cs="Times New Roman"/>
          <w:b/>
          <w:bCs/>
          <w:sz w:val="24"/>
          <w:szCs w:val="24"/>
        </w:rPr>
        <w:t>M</w:t>
      </w:r>
      <w:r w:rsidRPr="00335FE0">
        <w:rPr>
          <w:rFonts w:ascii="Times New Roman" w:hAnsi="Times New Roman" w:cs="Times New Roman"/>
          <w:b/>
          <w:bCs/>
          <w:sz w:val="24"/>
          <w:szCs w:val="24"/>
        </w:rPr>
        <w:t xml:space="preserve">odel of </w:t>
      </w:r>
      <w:r w:rsidR="006E0D1C">
        <w:rPr>
          <w:rFonts w:ascii="Times New Roman" w:hAnsi="Times New Roman" w:cs="Times New Roman"/>
          <w:b/>
          <w:bCs/>
          <w:sz w:val="24"/>
          <w:szCs w:val="24"/>
        </w:rPr>
        <w:t>R</w:t>
      </w:r>
      <w:r w:rsidRPr="00335FE0">
        <w:rPr>
          <w:rFonts w:ascii="Times New Roman" w:hAnsi="Times New Roman" w:cs="Times New Roman"/>
          <w:b/>
          <w:bCs/>
          <w:sz w:val="24"/>
          <w:szCs w:val="24"/>
        </w:rPr>
        <w:t xml:space="preserve">econciliation: How </w:t>
      </w:r>
      <w:r w:rsidR="006E0D1C">
        <w:rPr>
          <w:rFonts w:ascii="Times New Roman" w:hAnsi="Times New Roman" w:cs="Times New Roman"/>
          <w:b/>
          <w:bCs/>
          <w:sz w:val="24"/>
          <w:szCs w:val="24"/>
        </w:rPr>
        <w:t>I</w:t>
      </w:r>
      <w:r w:rsidRPr="00335FE0">
        <w:rPr>
          <w:rFonts w:ascii="Times New Roman" w:hAnsi="Times New Roman" w:cs="Times New Roman"/>
          <w:b/>
          <w:bCs/>
          <w:sz w:val="24"/>
          <w:szCs w:val="24"/>
        </w:rPr>
        <w:t>dentity</w:t>
      </w:r>
      <w:r w:rsidR="006E0D1C">
        <w:rPr>
          <w:rFonts w:ascii="Times New Roman" w:hAnsi="Times New Roman" w:cs="Times New Roman"/>
          <w:b/>
          <w:bCs/>
          <w:sz w:val="24"/>
          <w:szCs w:val="24"/>
        </w:rPr>
        <w:t xml:space="preserve"> R</w:t>
      </w:r>
      <w:r w:rsidRPr="00335FE0">
        <w:rPr>
          <w:rFonts w:ascii="Times New Roman" w:hAnsi="Times New Roman" w:cs="Times New Roman"/>
          <w:b/>
          <w:bCs/>
          <w:sz w:val="24"/>
          <w:szCs w:val="24"/>
        </w:rPr>
        <w:t xml:space="preserve">estoration </w:t>
      </w:r>
      <w:r w:rsidR="006E0D1C">
        <w:rPr>
          <w:rFonts w:ascii="Times New Roman" w:hAnsi="Times New Roman" w:cs="Times New Roman"/>
          <w:b/>
          <w:bCs/>
          <w:sz w:val="24"/>
          <w:szCs w:val="24"/>
        </w:rPr>
        <w:t>P</w:t>
      </w:r>
      <w:r w:rsidRPr="00335FE0">
        <w:rPr>
          <w:rFonts w:ascii="Times New Roman" w:hAnsi="Times New Roman" w:cs="Times New Roman"/>
          <w:b/>
          <w:bCs/>
          <w:sz w:val="24"/>
          <w:szCs w:val="24"/>
        </w:rPr>
        <w:t>rocess</w:t>
      </w:r>
      <w:r>
        <w:rPr>
          <w:rFonts w:ascii="Times New Roman" w:hAnsi="Times New Roman" w:cs="Times New Roman"/>
          <w:b/>
          <w:bCs/>
          <w:sz w:val="24"/>
          <w:szCs w:val="24"/>
        </w:rPr>
        <w:t>es</w:t>
      </w:r>
      <w:r w:rsidRPr="00335FE0">
        <w:rPr>
          <w:rFonts w:ascii="Times New Roman" w:hAnsi="Times New Roman" w:cs="Times New Roman"/>
          <w:b/>
          <w:bCs/>
          <w:sz w:val="24"/>
          <w:szCs w:val="24"/>
        </w:rPr>
        <w:t xml:space="preserve"> </w:t>
      </w:r>
      <w:r w:rsidR="006E0D1C">
        <w:rPr>
          <w:rFonts w:ascii="Times New Roman" w:hAnsi="Times New Roman" w:cs="Times New Roman"/>
          <w:b/>
          <w:bCs/>
          <w:sz w:val="24"/>
          <w:szCs w:val="24"/>
        </w:rPr>
        <w:t>C</w:t>
      </w:r>
      <w:r w:rsidRPr="00335FE0">
        <w:rPr>
          <w:rFonts w:ascii="Times New Roman" w:hAnsi="Times New Roman" w:cs="Times New Roman"/>
          <w:b/>
          <w:bCs/>
          <w:sz w:val="24"/>
          <w:szCs w:val="24"/>
        </w:rPr>
        <w:t xml:space="preserve">an </w:t>
      </w:r>
      <w:r w:rsidR="006E0D1C">
        <w:rPr>
          <w:rFonts w:ascii="Times New Roman" w:hAnsi="Times New Roman" w:cs="Times New Roman"/>
          <w:b/>
          <w:bCs/>
          <w:sz w:val="24"/>
          <w:szCs w:val="24"/>
        </w:rPr>
        <w:t>C</w:t>
      </w:r>
      <w:r w:rsidRPr="00335FE0">
        <w:rPr>
          <w:rFonts w:ascii="Times New Roman" w:hAnsi="Times New Roman" w:cs="Times New Roman"/>
          <w:b/>
          <w:bCs/>
          <w:sz w:val="24"/>
          <w:szCs w:val="24"/>
        </w:rPr>
        <w:t xml:space="preserve">ontribute to </w:t>
      </w:r>
      <w:r w:rsidR="006E0D1C">
        <w:rPr>
          <w:rFonts w:ascii="Times New Roman" w:hAnsi="Times New Roman" w:cs="Times New Roman"/>
          <w:b/>
          <w:bCs/>
          <w:sz w:val="24"/>
          <w:szCs w:val="24"/>
        </w:rPr>
        <w:t>M</w:t>
      </w:r>
      <w:r w:rsidRPr="00335FE0">
        <w:rPr>
          <w:rFonts w:ascii="Times New Roman" w:hAnsi="Times New Roman" w:cs="Times New Roman"/>
          <w:b/>
          <w:bCs/>
          <w:sz w:val="24"/>
          <w:szCs w:val="24"/>
        </w:rPr>
        <w:t xml:space="preserve">ore </w:t>
      </w:r>
      <w:r w:rsidR="006E0D1C">
        <w:rPr>
          <w:rFonts w:ascii="Times New Roman" w:hAnsi="Times New Roman" w:cs="Times New Roman"/>
          <w:b/>
          <w:bCs/>
          <w:sz w:val="24"/>
          <w:szCs w:val="24"/>
        </w:rPr>
        <w:t>H</w:t>
      </w:r>
      <w:r w:rsidRPr="00335FE0">
        <w:rPr>
          <w:rFonts w:ascii="Times New Roman" w:hAnsi="Times New Roman" w:cs="Times New Roman"/>
          <w:b/>
          <w:bCs/>
          <w:sz w:val="24"/>
          <w:szCs w:val="24"/>
        </w:rPr>
        <w:t xml:space="preserve">armonious and </w:t>
      </w:r>
      <w:r w:rsidR="006E0D1C">
        <w:rPr>
          <w:rFonts w:ascii="Times New Roman" w:hAnsi="Times New Roman" w:cs="Times New Roman"/>
          <w:b/>
          <w:bCs/>
          <w:sz w:val="24"/>
          <w:szCs w:val="24"/>
        </w:rPr>
        <w:t>E</w:t>
      </w:r>
      <w:r w:rsidRPr="00335FE0">
        <w:rPr>
          <w:rFonts w:ascii="Times New Roman" w:hAnsi="Times New Roman" w:cs="Times New Roman"/>
          <w:b/>
          <w:bCs/>
          <w:sz w:val="24"/>
          <w:szCs w:val="24"/>
        </w:rPr>
        <w:t xml:space="preserve">qual </w:t>
      </w:r>
      <w:r w:rsidR="006E0D1C">
        <w:rPr>
          <w:rFonts w:ascii="Times New Roman" w:hAnsi="Times New Roman" w:cs="Times New Roman"/>
          <w:b/>
          <w:bCs/>
          <w:sz w:val="24"/>
          <w:szCs w:val="24"/>
        </w:rPr>
        <w:t>S</w:t>
      </w:r>
      <w:r w:rsidRPr="00335FE0">
        <w:rPr>
          <w:rFonts w:ascii="Times New Roman" w:hAnsi="Times New Roman" w:cs="Times New Roman"/>
          <w:b/>
          <w:bCs/>
          <w:sz w:val="24"/>
          <w:szCs w:val="24"/>
        </w:rPr>
        <w:t xml:space="preserve">ocial </w:t>
      </w:r>
      <w:r w:rsidR="006E0D1C">
        <w:rPr>
          <w:rFonts w:ascii="Times New Roman" w:hAnsi="Times New Roman" w:cs="Times New Roman"/>
          <w:b/>
          <w:bCs/>
          <w:sz w:val="24"/>
          <w:szCs w:val="24"/>
        </w:rPr>
        <w:t>R</w:t>
      </w:r>
      <w:r w:rsidRPr="00335FE0">
        <w:rPr>
          <w:rFonts w:ascii="Times New Roman" w:hAnsi="Times New Roman" w:cs="Times New Roman"/>
          <w:b/>
          <w:bCs/>
          <w:sz w:val="24"/>
          <w:szCs w:val="24"/>
        </w:rPr>
        <w:t>elations</w:t>
      </w:r>
    </w:p>
    <w:p w14:paraId="346F1D80" w14:textId="24055DC8" w:rsidR="00E85800" w:rsidRDefault="00E85800">
      <w:pPr>
        <w:rPr>
          <w:rFonts w:ascii="Times New Roman" w:hAnsi="Times New Roman" w:cs="Times New Roman"/>
          <w:b/>
          <w:bCs/>
          <w:sz w:val="24"/>
          <w:szCs w:val="24"/>
        </w:rPr>
      </w:pPr>
    </w:p>
    <w:p w14:paraId="1A8B11BE" w14:textId="7901D3B9" w:rsidR="00C27F0A" w:rsidRDefault="00C27F0A" w:rsidP="00C27F0A">
      <w:pPr>
        <w:jc w:val="center"/>
        <w:rPr>
          <w:rFonts w:ascii="Times New Roman" w:hAnsi="Times New Roman" w:cs="Times New Roman"/>
          <w:sz w:val="24"/>
          <w:szCs w:val="24"/>
          <w:vertAlign w:val="superscript"/>
        </w:rPr>
      </w:pPr>
      <w:r w:rsidRPr="00C27F0A">
        <w:rPr>
          <w:rFonts w:ascii="Times New Roman" w:hAnsi="Times New Roman" w:cs="Times New Roman"/>
          <w:sz w:val="24"/>
          <w:szCs w:val="24"/>
        </w:rPr>
        <w:t>Nurit Shnabel</w:t>
      </w:r>
      <w:r w:rsidR="009E273D" w:rsidRPr="009E273D">
        <w:rPr>
          <w:rFonts w:ascii="Times New Roman" w:hAnsi="Times New Roman" w:cs="Times New Roman"/>
          <w:sz w:val="24"/>
          <w:szCs w:val="24"/>
          <w:vertAlign w:val="superscript"/>
        </w:rPr>
        <w:t>1</w:t>
      </w:r>
      <w:r>
        <w:rPr>
          <w:rFonts w:ascii="Times New Roman" w:hAnsi="Times New Roman" w:cs="Times New Roman"/>
          <w:sz w:val="24"/>
          <w:szCs w:val="24"/>
        </w:rPr>
        <w:t>, Johannes Ullrich</w:t>
      </w:r>
      <w:r w:rsidR="009E273D" w:rsidRPr="009E273D">
        <w:rPr>
          <w:rFonts w:ascii="Times New Roman" w:hAnsi="Times New Roman" w:cs="Times New Roman"/>
          <w:sz w:val="24"/>
          <w:szCs w:val="24"/>
          <w:vertAlign w:val="superscript"/>
        </w:rPr>
        <w:t>2</w:t>
      </w:r>
      <w:r>
        <w:rPr>
          <w:rFonts w:ascii="Times New Roman" w:hAnsi="Times New Roman" w:cs="Times New Roman"/>
          <w:sz w:val="24"/>
          <w:szCs w:val="24"/>
        </w:rPr>
        <w:t xml:space="preserve"> &amp; Arie Nadler</w:t>
      </w:r>
      <w:r w:rsidR="009E273D" w:rsidRPr="009E273D">
        <w:rPr>
          <w:rFonts w:ascii="Times New Roman" w:hAnsi="Times New Roman" w:cs="Times New Roman"/>
          <w:sz w:val="24"/>
          <w:szCs w:val="24"/>
          <w:vertAlign w:val="superscript"/>
        </w:rPr>
        <w:t>1</w:t>
      </w:r>
    </w:p>
    <w:p w14:paraId="172C5B01" w14:textId="389AC916" w:rsidR="00F81F3C" w:rsidRDefault="00F81F3C" w:rsidP="00F81F3C">
      <w:pPr>
        <w:jc w:val="center"/>
        <w:rPr>
          <w:rFonts w:ascii="Times New Roman" w:hAnsi="Times New Roman" w:cs="Times New Roman"/>
          <w:sz w:val="24"/>
          <w:szCs w:val="24"/>
        </w:rPr>
      </w:pPr>
      <w:r w:rsidRPr="009E273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F81F3C">
        <w:rPr>
          <w:rFonts w:ascii="Times New Roman" w:hAnsi="Times New Roman" w:cs="Times New Roman"/>
          <w:sz w:val="24"/>
          <w:szCs w:val="24"/>
        </w:rPr>
        <w:t>School of</w:t>
      </w:r>
      <w:r>
        <w:rPr>
          <w:rFonts w:ascii="Times New Roman" w:hAnsi="Times New Roman" w:cs="Times New Roman"/>
          <w:sz w:val="24"/>
          <w:szCs w:val="24"/>
        </w:rPr>
        <w:t xml:space="preserve"> Psychological Sciences, Tel Aviv University, Israel</w:t>
      </w:r>
    </w:p>
    <w:p w14:paraId="1BD4DB00" w14:textId="0EA7AF67" w:rsidR="00F81F3C" w:rsidRDefault="00F81F3C" w:rsidP="00F81F3C">
      <w:pPr>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2 </w:t>
      </w:r>
      <w:r w:rsidRPr="00F81F3C">
        <w:rPr>
          <w:rFonts w:ascii="Times New Roman" w:hAnsi="Times New Roman" w:cs="Times New Roman"/>
          <w:sz w:val="24"/>
          <w:szCs w:val="24"/>
        </w:rPr>
        <w:t>Department of Psychology, University of Zurich, Switzerland</w:t>
      </w:r>
    </w:p>
    <w:p w14:paraId="42C70181" w14:textId="67919C7C" w:rsidR="008B1CD9" w:rsidRDefault="008B1CD9" w:rsidP="00F81F3C">
      <w:pPr>
        <w:jc w:val="center"/>
        <w:rPr>
          <w:rFonts w:ascii="Times New Roman" w:hAnsi="Times New Roman" w:cs="Times New Roman"/>
          <w:sz w:val="24"/>
          <w:szCs w:val="24"/>
        </w:rPr>
      </w:pPr>
    </w:p>
    <w:p w14:paraId="582D2D18" w14:textId="4905328B" w:rsidR="008B1CD9" w:rsidRDefault="008B1CD9" w:rsidP="00F81F3C">
      <w:pPr>
        <w:jc w:val="center"/>
        <w:rPr>
          <w:rFonts w:ascii="Times New Roman" w:hAnsi="Times New Roman" w:cs="Times New Roman"/>
          <w:sz w:val="24"/>
          <w:szCs w:val="24"/>
        </w:rPr>
      </w:pPr>
    </w:p>
    <w:p w14:paraId="6770E61F" w14:textId="7139151E" w:rsidR="008B1CD9" w:rsidRDefault="008B1CD9" w:rsidP="00F81F3C">
      <w:pPr>
        <w:jc w:val="center"/>
        <w:rPr>
          <w:rFonts w:ascii="Times New Roman" w:hAnsi="Times New Roman" w:cs="Times New Roman"/>
          <w:sz w:val="24"/>
          <w:szCs w:val="24"/>
        </w:rPr>
      </w:pPr>
    </w:p>
    <w:p w14:paraId="35EC0248" w14:textId="77777777" w:rsidR="008B1CD9" w:rsidRDefault="008B1CD9" w:rsidP="00F81F3C">
      <w:pPr>
        <w:jc w:val="center"/>
        <w:rPr>
          <w:rFonts w:ascii="Times New Roman" w:hAnsi="Times New Roman" w:cs="Times New Roman"/>
          <w:sz w:val="24"/>
          <w:szCs w:val="24"/>
        </w:rPr>
      </w:pPr>
    </w:p>
    <w:p w14:paraId="094BC38A" w14:textId="3A993B4E" w:rsidR="008B1CD9" w:rsidRDefault="008B1CD9" w:rsidP="00F81F3C">
      <w:pPr>
        <w:jc w:val="center"/>
        <w:rPr>
          <w:rFonts w:ascii="Times New Roman" w:hAnsi="Times New Roman" w:cs="Times New Roman"/>
          <w:sz w:val="24"/>
          <w:szCs w:val="24"/>
        </w:rPr>
      </w:pPr>
    </w:p>
    <w:p w14:paraId="238505B1" w14:textId="4947E404" w:rsidR="008B1CD9" w:rsidRPr="008B1CD9" w:rsidRDefault="008B1CD9" w:rsidP="00F81F3C">
      <w:pPr>
        <w:jc w:val="center"/>
        <w:rPr>
          <w:rFonts w:ascii="Times New Roman" w:hAnsi="Times New Roman" w:cs="Times New Roman"/>
          <w:b/>
          <w:bCs/>
          <w:sz w:val="24"/>
          <w:szCs w:val="24"/>
        </w:rPr>
      </w:pPr>
      <w:r w:rsidRPr="008B1CD9">
        <w:rPr>
          <w:rFonts w:ascii="Times New Roman" w:hAnsi="Times New Roman" w:cs="Times New Roman"/>
          <w:b/>
          <w:bCs/>
          <w:sz w:val="24"/>
          <w:szCs w:val="24"/>
        </w:rPr>
        <w:t>Author Note</w:t>
      </w:r>
    </w:p>
    <w:p w14:paraId="56245B3D" w14:textId="68C4120C" w:rsidR="00F81F3C" w:rsidRPr="00F466AC" w:rsidRDefault="001D341E" w:rsidP="00F466AC">
      <w:pPr>
        <w:rPr>
          <w:rFonts w:ascii="Times New Roman" w:hAnsi="Times New Roman" w:cs="Times New Roman"/>
          <w:sz w:val="24"/>
          <w:szCs w:val="24"/>
        </w:rPr>
      </w:pPr>
      <w:r w:rsidRPr="00F466AC">
        <w:rPr>
          <w:rFonts w:ascii="Times New Roman" w:hAnsi="Times New Roman" w:cs="Times New Roman"/>
          <w:noProof/>
          <w:sz w:val="24"/>
          <w:szCs w:val="24"/>
        </w:rPr>
        <w:drawing>
          <wp:anchor distT="0" distB="0" distL="114300" distR="114300" simplePos="0" relativeHeight="251667456" behindDoc="1" locked="0" layoutInCell="1" allowOverlap="1" wp14:anchorId="17BDFDC3" wp14:editId="3C7F6482">
            <wp:simplePos x="0" y="0"/>
            <wp:positionH relativeFrom="column">
              <wp:posOffset>897466</wp:posOffset>
            </wp:positionH>
            <wp:positionV relativeFrom="paragraph">
              <wp:posOffset>26670</wp:posOffset>
            </wp:positionV>
            <wp:extent cx="142875" cy="142875"/>
            <wp:effectExtent l="0" t="0" r="9525" b="9525"/>
            <wp:wrapNone/>
            <wp:docPr id="7" name="Picture 7" descr="A picture containing text, poo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ool ball&#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134" t="36125" r="36252" b="36285"/>
                    <a:stretch/>
                  </pic:blipFill>
                  <pic:spPr bwMode="auto">
                    <a:xfrm>
                      <a:off x="0" y="0"/>
                      <a:ext cx="142875" cy="142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3BD9" w:rsidRPr="00F466AC">
        <w:rPr>
          <w:rFonts w:ascii="Times New Roman" w:hAnsi="Times New Roman" w:cs="Times New Roman"/>
          <w:sz w:val="24"/>
          <w:szCs w:val="24"/>
        </w:rPr>
        <w:t xml:space="preserve">Nurit Shnabel </w:t>
      </w:r>
      <w:r w:rsidRPr="00F466AC">
        <w:rPr>
          <w:rFonts w:ascii="Times New Roman" w:hAnsi="Times New Roman" w:cs="Times New Roman"/>
          <w:sz w:val="24"/>
          <w:szCs w:val="24"/>
        </w:rPr>
        <w:t xml:space="preserve">      https://orcid.org/0000-0003</w:t>
      </w:r>
      <w:r w:rsidR="00FA1469" w:rsidRPr="00F466AC">
        <w:rPr>
          <w:rFonts w:ascii="Times New Roman" w:hAnsi="Times New Roman" w:cs="Times New Roman"/>
          <w:sz w:val="24"/>
          <w:szCs w:val="24"/>
        </w:rPr>
        <w:t>-2994-6759</w:t>
      </w:r>
    </w:p>
    <w:p w14:paraId="708261CC" w14:textId="7C0BBD95" w:rsidR="00FA1469" w:rsidRPr="00F466AC" w:rsidRDefault="00FA1469" w:rsidP="00F466AC">
      <w:pPr>
        <w:rPr>
          <w:rFonts w:ascii="Times New Roman" w:hAnsi="Times New Roman" w:cs="Times New Roman"/>
          <w:sz w:val="24"/>
          <w:szCs w:val="24"/>
        </w:rPr>
      </w:pPr>
      <w:r w:rsidRPr="00F466AC">
        <w:rPr>
          <w:rFonts w:ascii="Times New Roman" w:hAnsi="Times New Roman" w:cs="Times New Roman"/>
          <w:noProof/>
          <w:sz w:val="24"/>
          <w:szCs w:val="24"/>
        </w:rPr>
        <w:drawing>
          <wp:anchor distT="0" distB="0" distL="114300" distR="114300" simplePos="0" relativeHeight="251669504" behindDoc="1" locked="0" layoutInCell="1" allowOverlap="1" wp14:anchorId="54EEC9FE" wp14:editId="48BFD0B2">
            <wp:simplePos x="0" y="0"/>
            <wp:positionH relativeFrom="column">
              <wp:posOffset>1107728</wp:posOffset>
            </wp:positionH>
            <wp:positionV relativeFrom="page">
              <wp:posOffset>6234373</wp:posOffset>
            </wp:positionV>
            <wp:extent cx="142875" cy="142875"/>
            <wp:effectExtent l="0" t="0" r="9525" b="9525"/>
            <wp:wrapNone/>
            <wp:docPr id="8" name="Picture 8" descr="A picture containing text, poo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ool ball&#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134" t="36125" r="36252" b="36285"/>
                    <a:stretch/>
                  </pic:blipFill>
                  <pic:spPr bwMode="auto">
                    <a:xfrm>
                      <a:off x="0" y="0"/>
                      <a:ext cx="142875" cy="142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66AC">
        <w:rPr>
          <w:rFonts w:ascii="Times New Roman" w:hAnsi="Times New Roman" w:cs="Times New Roman"/>
          <w:sz w:val="24"/>
          <w:szCs w:val="24"/>
        </w:rPr>
        <w:t>Johannes Ullrich        https://orcid.org/0000-0002-0471-7004</w:t>
      </w:r>
    </w:p>
    <w:p w14:paraId="59176EDB" w14:textId="2C6155C5" w:rsidR="007402E3" w:rsidRPr="00E62CD3" w:rsidRDefault="007402E3" w:rsidP="00F466AC">
      <w:pPr>
        <w:rPr>
          <w:rFonts w:ascii="Times New Roman" w:hAnsi="Times New Roman" w:cs="Times New Roman"/>
          <w:sz w:val="24"/>
          <w:szCs w:val="24"/>
        </w:rPr>
      </w:pPr>
      <w:r w:rsidRPr="00F466AC">
        <w:rPr>
          <w:rFonts w:ascii="Times New Roman" w:hAnsi="Times New Roman" w:cs="Times New Roman"/>
          <w:noProof/>
          <w:sz w:val="24"/>
          <w:szCs w:val="24"/>
        </w:rPr>
        <w:drawing>
          <wp:anchor distT="0" distB="0" distL="114300" distR="114300" simplePos="0" relativeHeight="251673600" behindDoc="1" locked="0" layoutInCell="1" allowOverlap="1" wp14:anchorId="790635C5" wp14:editId="0C878365">
            <wp:simplePos x="0" y="0"/>
            <wp:positionH relativeFrom="column">
              <wp:posOffset>769678</wp:posOffset>
            </wp:positionH>
            <wp:positionV relativeFrom="page">
              <wp:posOffset>6524625</wp:posOffset>
            </wp:positionV>
            <wp:extent cx="142875" cy="142875"/>
            <wp:effectExtent l="0" t="0" r="9525" b="9525"/>
            <wp:wrapNone/>
            <wp:docPr id="10" name="Picture 10" descr="A picture containing text, poo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ool ball&#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134" t="36125" r="36252" b="36285"/>
                    <a:stretch/>
                  </pic:blipFill>
                  <pic:spPr bwMode="auto">
                    <a:xfrm>
                      <a:off x="0" y="0"/>
                      <a:ext cx="142875" cy="142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66AC">
        <w:rPr>
          <w:rFonts w:ascii="Times New Roman" w:hAnsi="Times New Roman" w:cs="Times New Roman"/>
          <w:noProof/>
          <w:sz w:val="24"/>
          <w:szCs w:val="24"/>
        </w:rPr>
        <w:drawing>
          <wp:anchor distT="0" distB="0" distL="114300" distR="114300" simplePos="0" relativeHeight="251671552" behindDoc="1" locked="0" layoutInCell="1" allowOverlap="1" wp14:anchorId="7304AEE2" wp14:editId="15B60073">
            <wp:simplePos x="0" y="0"/>
            <wp:positionH relativeFrom="column">
              <wp:posOffset>1107728</wp:posOffset>
            </wp:positionH>
            <wp:positionV relativeFrom="page">
              <wp:posOffset>6234373</wp:posOffset>
            </wp:positionV>
            <wp:extent cx="142875" cy="142875"/>
            <wp:effectExtent l="0" t="0" r="9525" b="9525"/>
            <wp:wrapNone/>
            <wp:docPr id="9" name="Picture 9" descr="A picture containing text, poo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ool ball&#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134" t="36125" r="36252" b="36285"/>
                    <a:stretch/>
                  </pic:blipFill>
                  <pic:spPr bwMode="auto">
                    <a:xfrm>
                      <a:off x="0" y="0"/>
                      <a:ext cx="142875" cy="142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66AC">
        <w:rPr>
          <w:rFonts w:ascii="Times New Roman" w:hAnsi="Times New Roman" w:cs="Times New Roman"/>
          <w:sz w:val="24"/>
          <w:szCs w:val="24"/>
        </w:rPr>
        <w:t xml:space="preserve">Arie Nadler       </w:t>
      </w:r>
      <w:hyperlink r:id="rId9" w:history="1">
        <w:r w:rsidR="002E21B7" w:rsidRPr="00E62CD3">
          <w:rPr>
            <w:rFonts w:ascii="Times New Roman" w:hAnsi="Times New Roman" w:cs="Times New Roman"/>
            <w:sz w:val="24"/>
            <w:szCs w:val="24"/>
          </w:rPr>
          <w:t>https://orcid.org/</w:t>
        </w:r>
      </w:hyperlink>
      <w:r w:rsidR="00E62CD3" w:rsidRPr="00E62CD3">
        <w:rPr>
          <w:rFonts w:ascii="Times New Roman" w:hAnsi="Times New Roman" w:cs="Times New Roman"/>
          <w:sz w:val="24"/>
          <w:szCs w:val="24"/>
        </w:rPr>
        <w:t>0000-0002-7411-2887</w:t>
      </w:r>
    </w:p>
    <w:p w14:paraId="30AA94A6" w14:textId="0C801017" w:rsidR="002E21B7" w:rsidRPr="00F466AC" w:rsidRDefault="002E21B7" w:rsidP="00F466AC">
      <w:pPr>
        <w:rPr>
          <w:rFonts w:ascii="Times New Roman" w:hAnsi="Times New Roman" w:cs="Times New Roman"/>
          <w:sz w:val="24"/>
          <w:szCs w:val="24"/>
        </w:rPr>
      </w:pPr>
      <w:r w:rsidRPr="00F466AC">
        <w:rPr>
          <w:rFonts w:ascii="Times New Roman" w:hAnsi="Times New Roman" w:cs="Times New Roman"/>
          <w:sz w:val="24"/>
          <w:szCs w:val="24"/>
        </w:rPr>
        <w:t>We have</w:t>
      </w:r>
      <w:r w:rsidR="000241AD" w:rsidRPr="00F466AC">
        <w:rPr>
          <w:rFonts w:ascii="Times New Roman" w:hAnsi="Times New Roman" w:cs="Times New Roman"/>
          <w:sz w:val="24"/>
          <w:szCs w:val="24"/>
        </w:rPr>
        <w:t xml:space="preserve"> no known conflict of interest to disclose</w:t>
      </w:r>
      <w:r w:rsidR="00F466AC" w:rsidRPr="00F466AC">
        <w:rPr>
          <w:rFonts w:ascii="Times New Roman" w:hAnsi="Times New Roman" w:cs="Times New Roman"/>
          <w:sz w:val="24"/>
          <w:szCs w:val="24"/>
        </w:rPr>
        <w:t>.</w:t>
      </w:r>
    </w:p>
    <w:p w14:paraId="6E471F01" w14:textId="77777777" w:rsidR="00F466AC" w:rsidRDefault="00F466AC" w:rsidP="00F466AC">
      <w:pPr>
        <w:rPr>
          <w:rFonts w:ascii="Times New Roman" w:hAnsi="Times New Roman" w:cs="Times New Roman"/>
          <w:sz w:val="24"/>
          <w:szCs w:val="24"/>
        </w:rPr>
      </w:pPr>
      <w:r w:rsidRPr="00F466AC">
        <w:rPr>
          <w:rFonts w:ascii="Times New Roman" w:hAnsi="Times New Roman" w:cs="Times New Roman"/>
          <w:sz w:val="24"/>
          <w:szCs w:val="24"/>
        </w:rPr>
        <w:t xml:space="preserve">Correspondence concerning this article should be addressed to Nurit Shnabel, </w:t>
      </w:r>
    </w:p>
    <w:p w14:paraId="27F5EFD7" w14:textId="4F759E4F" w:rsidR="00F466AC" w:rsidRPr="00F466AC" w:rsidRDefault="00F466AC" w:rsidP="00F466AC">
      <w:pPr>
        <w:rPr>
          <w:rFonts w:ascii="Times New Roman" w:hAnsi="Times New Roman" w:cs="Times New Roman"/>
          <w:sz w:val="24"/>
          <w:szCs w:val="24"/>
        </w:rPr>
      </w:pPr>
      <w:r w:rsidRPr="00F466AC">
        <w:rPr>
          <w:rFonts w:ascii="Times New Roman" w:hAnsi="Times New Roman" w:cs="Times New Roman"/>
          <w:sz w:val="24"/>
          <w:szCs w:val="24"/>
        </w:rPr>
        <w:t>Email:</w:t>
      </w:r>
      <w:r>
        <w:rPr>
          <w:rFonts w:ascii="Times New Roman" w:hAnsi="Times New Roman" w:cs="Times New Roman"/>
          <w:sz w:val="24"/>
          <w:szCs w:val="24"/>
        </w:rPr>
        <w:t xml:space="preserve"> </w:t>
      </w:r>
      <w:r w:rsidRPr="00F466AC">
        <w:rPr>
          <w:rFonts w:ascii="Times New Roman" w:hAnsi="Times New Roman" w:cs="Times New Roman"/>
          <w:sz w:val="24"/>
          <w:szCs w:val="24"/>
        </w:rPr>
        <w:t>shnabeln@tauex.tau.ac.il</w:t>
      </w:r>
    </w:p>
    <w:p w14:paraId="4FAE49E9" w14:textId="77777777" w:rsidR="00703BD9" w:rsidRDefault="00703BD9">
      <w:pPr>
        <w:rPr>
          <w:rFonts w:ascii="Times New Roman" w:hAnsi="Times New Roman" w:cs="Times New Roman"/>
          <w:b/>
          <w:bCs/>
          <w:sz w:val="24"/>
          <w:szCs w:val="24"/>
        </w:rPr>
      </w:pPr>
    </w:p>
    <w:p w14:paraId="78F3D90E" w14:textId="6A804728" w:rsidR="00C27F0A" w:rsidRDefault="00C27F0A">
      <w:pPr>
        <w:rPr>
          <w:rFonts w:ascii="Times New Roman" w:hAnsi="Times New Roman" w:cs="Times New Roman"/>
          <w:b/>
          <w:bCs/>
          <w:sz w:val="24"/>
          <w:szCs w:val="24"/>
        </w:rPr>
      </w:pPr>
      <w:r>
        <w:rPr>
          <w:rFonts w:ascii="Times New Roman" w:hAnsi="Times New Roman" w:cs="Times New Roman"/>
          <w:b/>
          <w:bCs/>
          <w:sz w:val="24"/>
          <w:szCs w:val="24"/>
        </w:rPr>
        <w:br w:type="page"/>
      </w:r>
    </w:p>
    <w:p w14:paraId="70FC2E51" w14:textId="74CA938A" w:rsidR="008146E4" w:rsidRDefault="00336375" w:rsidP="00B34F8E">
      <w:pPr>
        <w:spacing w:after="0" w:line="480" w:lineRule="auto"/>
        <w:jc w:val="center"/>
        <w:rPr>
          <w:rFonts w:ascii="Times New Roman" w:hAnsi="Times New Roman" w:cs="Times New Roman"/>
          <w:sz w:val="24"/>
          <w:szCs w:val="24"/>
        </w:rPr>
      </w:pPr>
      <w:r w:rsidRPr="00336375">
        <w:rPr>
          <w:rFonts w:ascii="Times New Roman" w:hAnsi="Times New Roman" w:cs="Times New Roman"/>
          <w:b/>
          <w:bCs/>
          <w:sz w:val="24"/>
          <w:szCs w:val="24"/>
        </w:rPr>
        <w:lastRenderedPageBreak/>
        <w:t>Abstract</w:t>
      </w:r>
    </w:p>
    <w:p w14:paraId="4CFCB0C5" w14:textId="792AB345" w:rsidR="00D05372" w:rsidRPr="00E761B0" w:rsidRDefault="00D05372" w:rsidP="00D0527F">
      <w:pPr>
        <w:spacing w:after="0" w:line="480" w:lineRule="auto"/>
        <w:rPr>
          <w:rFonts w:ascii="Times New Roman" w:hAnsi="Times New Roman" w:cs="Times New Roman"/>
          <w:sz w:val="24"/>
          <w:szCs w:val="24"/>
        </w:rPr>
      </w:pPr>
      <w:r w:rsidRPr="00E761B0">
        <w:rPr>
          <w:rFonts w:ascii="Times New Roman" w:hAnsi="Times New Roman" w:cs="Times New Roman"/>
          <w:sz w:val="24"/>
          <w:szCs w:val="24"/>
        </w:rPr>
        <w:t xml:space="preserve">The needs-based model is a conceptual framework for understanding the </w:t>
      </w:r>
      <w:r>
        <w:rPr>
          <w:rFonts w:ascii="Times New Roman" w:hAnsi="Times New Roman" w:cs="Times New Roman"/>
          <w:sz w:val="24"/>
          <w:szCs w:val="24"/>
        </w:rPr>
        <w:t>identity-related</w:t>
      </w:r>
      <w:r w:rsidRPr="00E761B0">
        <w:rPr>
          <w:rFonts w:ascii="Times New Roman" w:hAnsi="Times New Roman" w:cs="Times New Roman"/>
          <w:sz w:val="24"/>
          <w:szCs w:val="24"/>
        </w:rPr>
        <w:t xml:space="preserve"> </w:t>
      </w:r>
      <w:r>
        <w:rPr>
          <w:rFonts w:ascii="Times New Roman" w:hAnsi="Times New Roman" w:cs="Times New Roman"/>
          <w:sz w:val="24"/>
          <w:szCs w:val="24"/>
        </w:rPr>
        <w:t>aspects of reconciliation processes</w:t>
      </w:r>
      <w:r w:rsidRPr="00E761B0">
        <w:rPr>
          <w:rFonts w:ascii="Times New Roman" w:hAnsi="Times New Roman" w:cs="Times New Roman"/>
          <w:sz w:val="24"/>
          <w:szCs w:val="24"/>
        </w:rPr>
        <w:t xml:space="preserve">. </w:t>
      </w:r>
      <w:r w:rsidR="00D0527F">
        <w:rPr>
          <w:rFonts w:ascii="Times New Roman" w:hAnsi="Times New Roman" w:cs="Times New Roman"/>
          <w:sz w:val="24"/>
          <w:szCs w:val="24"/>
        </w:rPr>
        <w:t xml:space="preserve">According to the model, </w:t>
      </w:r>
      <w:r w:rsidRPr="00E761B0">
        <w:rPr>
          <w:rFonts w:ascii="Times New Roman" w:hAnsi="Times New Roman" w:cs="Times New Roman"/>
          <w:sz w:val="24"/>
          <w:szCs w:val="24"/>
        </w:rPr>
        <w:t xml:space="preserve">(a) </w:t>
      </w:r>
      <w:r w:rsidR="0073103C">
        <w:rPr>
          <w:rFonts w:ascii="Times New Roman" w:hAnsi="Times New Roman" w:cs="Times New Roman"/>
          <w:sz w:val="24"/>
          <w:szCs w:val="24"/>
        </w:rPr>
        <w:t>conflicting parties</w:t>
      </w:r>
      <w:r>
        <w:rPr>
          <w:rFonts w:ascii="Times New Roman" w:hAnsi="Times New Roman" w:cs="Times New Roman"/>
          <w:sz w:val="24"/>
          <w:szCs w:val="24"/>
        </w:rPr>
        <w:t xml:space="preserve"> experience </w:t>
      </w:r>
      <w:r w:rsidRPr="00E761B0">
        <w:rPr>
          <w:rFonts w:ascii="Times New Roman" w:hAnsi="Times New Roman" w:cs="Times New Roman"/>
          <w:sz w:val="24"/>
          <w:szCs w:val="24"/>
        </w:rPr>
        <w:t>threat</w:t>
      </w:r>
      <w:r>
        <w:rPr>
          <w:rFonts w:ascii="Times New Roman" w:hAnsi="Times New Roman" w:cs="Times New Roman"/>
          <w:sz w:val="24"/>
          <w:szCs w:val="24"/>
        </w:rPr>
        <w:t>s</w:t>
      </w:r>
      <w:r w:rsidRPr="00E761B0">
        <w:rPr>
          <w:rFonts w:ascii="Times New Roman" w:hAnsi="Times New Roman" w:cs="Times New Roman"/>
          <w:sz w:val="24"/>
          <w:szCs w:val="24"/>
        </w:rPr>
        <w:t xml:space="preserve"> to their </w:t>
      </w:r>
      <w:r w:rsidRPr="00E761B0">
        <w:rPr>
          <w:rFonts w:ascii="Times New Roman" w:hAnsi="Times New Roman" w:cs="Times New Roman"/>
          <w:i/>
          <w:iCs/>
          <w:sz w:val="24"/>
          <w:szCs w:val="24"/>
        </w:rPr>
        <w:t>agentic</w:t>
      </w:r>
      <w:r w:rsidRPr="00E761B0">
        <w:rPr>
          <w:rFonts w:ascii="Times New Roman" w:hAnsi="Times New Roman" w:cs="Times New Roman"/>
          <w:sz w:val="24"/>
          <w:szCs w:val="24"/>
        </w:rPr>
        <w:t xml:space="preserve"> </w:t>
      </w:r>
      <w:r w:rsidR="0073103C">
        <w:rPr>
          <w:rFonts w:ascii="Times New Roman" w:hAnsi="Times New Roman" w:cs="Times New Roman"/>
          <w:sz w:val="24"/>
          <w:szCs w:val="24"/>
        </w:rPr>
        <w:t xml:space="preserve">(victims) </w:t>
      </w:r>
      <w:r>
        <w:rPr>
          <w:rFonts w:ascii="Times New Roman" w:hAnsi="Times New Roman" w:cs="Times New Roman"/>
          <w:sz w:val="24"/>
          <w:szCs w:val="24"/>
        </w:rPr>
        <w:t xml:space="preserve">and </w:t>
      </w:r>
      <w:r w:rsidRPr="00C55D86">
        <w:rPr>
          <w:rFonts w:ascii="Times New Roman" w:hAnsi="Times New Roman" w:cs="Times New Roman"/>
          <w:i/>
          <w:iCs/>
          <w:sz w:val="24"/>
          <w:szCs w:val="24"/>
        </w:rPr>
        <w:t xml:space="preserve">moral </w:t>
      </w:r>
      <w:r w:rsidR="00EF4EE7">
        <w:rPr>
          <w:rFonts w:ascii="Times New Roman" w:hAnsi="Times New Roman" w:cs="Times New Roman"/>
          <w:sz w:val="24"/>
          <w:szCs w:val="24"/>
        </w:rPr>
        <w:t xml:space="preserve">(perpetrators) </w:t>
      </w:r>
      <w:r>
        <w:rPr>
          <w:rFonts w:ascii="Times New Roman" w:hAnsi="Times New Roman" w:cs="Times New Roman"/>
          <w:sz w:val="24"/>
          <w:szCs w:val="24"/>
        </w:rPr>
        <w:t>identities</w:t>
      </w:r>
      <w:r w:rsidR="00EF4EE7">
        <w:rPr>
          <w:rFonts w:ascii="Times New Roman" w:hAnsi="Times New Roman" w:cs="Times New Roman"/>
          <w:sz w:val="24"/>
          <w:szCs w:val="24"/>
        </w:rPr>
        <w:t xml:space="preserve"> </w:t>
      </w:r>
      <w:r>
        <w:rPr>
          <w:rFonts w:ascii="Times New Roman" w:hAnsi="Times New Roman" w:cs="Times New Roman"/>
          <w:sz w:val="24"/>
          <w:szCs w:val="24"/>
        </w:rPr>
        <w:t>—</w:t>
      </w:r>
      <w:r w:rsidR="00EF4EE7">
        <w:rPr>
          <w:rFonts w:ascii="Times New Roman" w:hAnsi="Times New Roman" w:cs="Times New Roman"/>
          <w:sz w:val="24"/>
          <w:szCs w:val="24"/>
        </w:rPr>
        <w:t xml:space="preserve"> </w:t>
      </w:r>
      <w:r>
        <w:rPr>
          <w:rFonts w:ascii="Times New Roman" w:hAnsi="Times New Roman" w:cs="Times New Roman"/>
          <w:sz w:val="24"/>
          <w:szCs w:val="24"/>
        </w:rPr>
        <w:t>leading to h</w:t>
      </w:r>
      <w:r w:rsidRPr="00E761B0">
        <w:rPr>
          <w:rFonts w:ascii="Times New Roman" w:hAnsi="Times New Roman" w:cs="Times New Roman"/>
          <w:sz w:val="24"/>
          <w:szCs w:val="24"/>
        </w:rPr>
        <w:t>eightened need</w:t>
      </w:r>
      <w:r>
        <w:rPr>
          <w:rFonts w:ascii="Times New Roman" w:hAnsi="Times New Roman" w:cs="Times New Roman"/>
          <w:sz w:val="24"/>
          <w:szCs w:val="24"/>
        </w:rPr>
        <w:t>s</w:t>
      </w:r>
      <w:r w:rsidRPr="00E761B0">
        <w:rPr>
          <w:rFonts w:ascii="Times New Roman" w:hAnsi="Times New Roman" w:cs="Times New Roman"/>
          <w:sz w:val="24"/>
          <w:szCs w:val="24"/>
        </w:rPr>
        <w:t xml:space="preserve"> for </w:t>
      </w:r>
      <w:r w:rsidRPr="00E761B0">
        <w:rPr>
          <w:rFonts w:ascii="Times New Roman" w:hAnsi="Times New Roman" w:cs="Times New Roman"/>
          <w:i/>
          <w:iCs/>
          <w:sz w:val="24"/>
          <w:szCs w:val="24"/>
        </w:rPr>
        <w:t>empowerment</w:t>
      </w:r>
      <w:r>
        <w:rPr>
          <w:rFonts w:ascii="Times New Roman" w:hAnsi="Times New Roman" w:cs="Times New Roman"/>
          <w:sz w:val="24"/>
          <w:szCs w:val="24"/>
        </w:rPr>
        <w:t xml:space="preserve"> and</w:t>
      </w:r>
      <w:r w:rsidRPr="00E761B0">
        <w:rPr>
          <w:rFonts w:ascii="Times New Roman" w:hAnsi="Times New Roman" w:cs="Times New Roman"/>
          <w:sz w:val="24"/>
          <w:szCs w:val="24"/>
        </w:rPr>
        <w:t xml:space="preserve"> </w:t>
      </w:r>
      <w:r w:rsidRPr="00E761B0">
        <w:rPr>
          <w:rFonts w:ascii="Times New Roman" w:hAnsi="Times New Roman" w:cs="Times New Roman"/>
          <w:i/>
          <w:iCs/>
          <w:sz w:val="24"/>
          <w:szCs w:val="24"/>
        </w:rPr>
        <w:t>acceptance</w:t>
      </w:r>
      <w:r w:rsidRPr="00E761B0">
        <w:rPr>
          <w:rFonts w:ascii="Times New Roman" w:hAnsi="Times New Roman" w:cs="Times New Roman"/>
          <w:sz w:val="24"/>
          <w:szCs w:val="24"/>
        </w:rPr>
        <w:t xml:space="preserve">, </w:t>
      </w:r>
      <w:r w:rsidR="0073103C">
        <w:rPr>
          <w:rFonts w:ascii="Times New Roman" w:hAnsi="Times New Roman" w:cs="Times New Roman"/>
          <w:sz w:val="24"/>
          <w:szCs w:val="24"/>
        </w:rPr>
        <w:t xml:space="preserve">respectively, </w:t>
      </w:r>
      <w:r w:rsidRPr="00E761B0">
        <w:rPr>
          <w:rFonts w:ascii="Times New Roman" w:hAnsi="Times New Roman" w:cs="Times New Roman"/>
          <w:sz w:val="24"/>
          <w:szCs w:val="24"/>
        </w:rPr>
        <w:t xml:space="preserve">and (b) satisfying these needs increases victims’ and perpetrators’ readiness for reconciliation. In this chapter, we </w:t>
      </w:r>
      <w:r w:rsidR="004F32D7">
        <w:rPr>
          <w:rFonts w:ascii="Times New Roman" w:hAnsi="Times New Roman" w:cs="Times New Roman"/>
          <w:sz w:val="24"/>
          <w:szCs w:val="24"/>
        </w:rPr>
        <w:t>review studies testing</w:t>
      </w:r>
      <w:r w:rsidRPr="00E761B0">
        <w:rPr>
          <w:rFonts w:ascii="Times New Roman" w:hAnsi="Times New Roman" w:cs="Times New Roman"/>
          <w:sz w:val="24"/>
          <w:szCs w:val="24"/>
        </w:rPr>
        <w:t xml:space="preserve"> the model </w:t>
      </w:r>
      <w:r w:rsidR="004F32D7">
        <w:rPr>
          <w:rFonts w:ascii="Times New Roman" w:hAnsi="Times New Roman" w:cs="Times New Roman"/>
          <w:sz w:val="24"/>
          <w:szCs w:val="24"/>
        </w:rPr>
        <w:t>in</w:t>
      </w:r>
      <w:r w:rsidRPr="00E761B0">
        <w:rPr>
          <w:rFonts w:ascii="Times New Roman" w:hAnsi="Times New Roman" w:cs="Times New Roman"/>
          <w:sz w:val="24"/>
          <w:szCs w:val="24"/>
        </w:rPr>
        <w:t xml:space="preserve"> interpersonal and intergroup </w:t>
      </w:r>
      <w:r w:rsidR="004F32D7">
        <w:rPr>
          <w:rFonts w:ascii="Times New Roman" w:hAnsi="Times New Roman" w:cs="Times New Roman"/>
          <w:sz w:val="24"/>
          <w:szCs w:val="24"/>
        </w:rPr>
        <w:t>contexts</w:t>
      </w:r>
      <w:r w:rsidRPr="00E761B0">
        <w:rPr>
          <w:rFonts w:ascii="Times New Roman" w:hAnsi="Times New Roman" w:cs="Times New Roman"/>
          <w:sz w:val="24"/>
          <w:szCs w:val="24"/>
        </w:rPr>
        <w:t xml:space="preserve">. We apply the model to conflicts characterized by mutual </w:t>
      </w:r>
      <w:r w:rsidR="00637223" w:rsidRPr="00E761B0">
        <w:rPr>
          <w:rFonts w:ascii="Times New Roman" w:hAnsi="Times New Roman" w:cs="Times New Roman"/>
          <w:sz w:val="24"/>
          <w:szCs w:val="24"/>
        </w:rPr>
        <w:t>transgressions and</w:t>
      </w:r>
      <w:r w:rsidRPr="00E761B0">
        <w:rPr>
          <w:rFonts w:ascii="Times New Roman" w:hAnsi="Times New Roman" w:cs="Times New Roman"/>
          <w:sz w:val="24"/>
          <w:szCs w:val="24"/>
        </w:rPr>
        <w:t xml:space="preserve"> discuss different ways victims’ and perpetrators’ identities can be restored</w:t>
      </w:r>
      <w:r w:rsidR="00B2622D">
        <w:rPr>
          <w:rFonts w:ascii="Times New Roman" w:hAnsi="Times New Roman" w:cs="Times New Roman"/>
          <w:sz w:val="24"/>
          <w:szCs w:val="24"/>
        </w:rPr>
        <w:t xml:space="preserve"> (e.g., via empowering and accepting messages from the other or a third party, </w:t>
      </w:r>
      <w:r w:rsidR="00B2622D" w:rsidRPr="00E761B0">
        <w:rPr>
          <w:rFonts w:ascii="Times New Roman" w:hAnsi="Times New Roman" w:cs="Times New Roman"/>
          <w:sz w:val="24"/>
          <w:szCs w:val="24"/>
        </w:rPr>
        <w:t>identity-affirmation exercises</w:t>
      </w:r>
      <w:r w:rsidR="00B2622D">
        <w:rPr>
          <w:rFonts w:ascii="Times New Roman" w:hAnsi="Times New Roman" w:cs="Times New Roman"/>
          <w:sz w:val="24"/>
          <w:szCs w:val="24"/>
        </w:rPr>
        <w:t>)</w:t>
      </w:r>
      <w:r w:rsidRPr="00E761B0">
        <w:rPr>
          <w:rFonts w:ascii="Times New Roman" w:hAnsi="Times New Roman" w:cs="Times New Roman"/>
          <w:sz w:val="24"/>
          <w:szCs w:val="24"/>
        </w:rPr>
        <w:t xml:space="preserve">. We </w:t>
      </w:r>
      <w:r>
        <w:rPr>
          <w:rFonts w:ascii="Times New Roman" w:hAnsi="Times New Roman" w:cs="Times New Roman"/>
          <w:sz w:val="24"/>
          <w:szCs w:val="24"/>
        </w:rPr>
        <w:t xml:space="preserve">also </w:t>
      </w:r>
      <w:r w:rsidRPr="00E761B0">
        <w:rPr>
          <w:rFonts w:ascii="Times New Roman" w:hAnsi="Times New Roman" w:cs="Times New Roman"/>
          <w:sz w:val="24"/>
          <w:szCs w:val="24"/>
        </w:rPr>
        <w:t xml:space="preserve">apply the model to contexts of </w:t>
      </w:r>
      <w:r w:rsidRPr="00D0527F">
        <w:rPr>
          <w:rFonts w:ascii="Times New Roman" w:hAnsi="Times New Roman" w:cs="Times New Roman"/>
          <w:sz w:val="24"/>
          <w:szCs w:val="24"/>
        </w:rPr>
        <w:t xml:space="preserve">structural inequality by (a) presenting evidence that intergroup contact that satisfies disadvantaged and advantaged group members’ needs for empowerment and acceptance </w:t>
      </w:r>
      <w:r w:rsidR="00997B3A" w:rsidRPr="00D0527F">
        <w:rPr>
          <w:rFonts w:ascii="Times New Roman" w:hAnsi="Times New Roman" w:cs="Times New Roman"/>
          <w:sz w:val="24"/>
          <w:szCs w:val="24"/>
        </w:rPr>
        <w:t xml:space="preserve">is associated with </w:t>
      </w:r>
      <w:r w:rsidRPr="00D0527F">
        <w:rPr>
          <w:rFonts w:ascii="Times New Roman" w:hAnsi="Times New Roman" w:cs="Times New Roman"/>
          <w:sz w:val="24"/>
          <w:szCs w:val="24"/>
        </w:rPr>
        <w:t>their support for change</w:t>
      </w:r>
      <w:r w:rsidR="00B2622D">
        <w:rPr>
          <w:rFonts w:ascii="Times New Roman" w:hAnsi="Times New Roman" w:cs="Times New Roman"/>
          <w:sz w:val="24"/>
          <w:szCs w:val="24"/>
        </w:rPr>
        <w:t>,</w:t>
      </w:r>
      <w:r w:rsidRPr="00D0527F">
        <w:rPr>
          <w:rFonts w:ascii="Times New Roman" w:hAnsi="Times New Roman" w:cs="Times New Roman"/>
          <w:sz w:val="24"/>
          <w:szCs w:val="24"/>
        </w:rPr>
        <w:t xml:space="preserve"> (b) discussing the moderating role of system justification</w:t>
      </w:r>
      <w:r w:rsidR="00B2622D">
        <w:rPr>
          <w:rFonts w:ascii="Times New Roman" w:hAnsi="Times New Roman" w:cs="Times New Roman"/>
          <w:sz w:val="24"/>
          <w:szCs w:val="24"/>
        </w:rPr>
        <w:t>,</w:t>
      </w:r>
      <w:r w:rsidRPr="00D0527F">
        <w:rPr>
          <w:rFonts w:ascii="Times New Roman" w:hAnsi="Times New Roman" w:cs="Times New Roman"/>
          <w:sz w:val="24"/>
          <w:szCs w:val="24"/>
        </w:rPr>
        <w:t xml:space="preserve"> and (c) integrating our findings with the rank-based perspective on social class. Finally, we discuss the model’s boundary</w:t>
      </w:r>
      <w:r w:rsidRPr="00E761B0">
        <w:rPr>
          <w:rFonts w:ascii="Times New Roman" w:hAnsi="Times New Roman" w:cs="Times New Roman"/>
          <w:sz w:val="24"/>
          <w:szCs w:val="24"/>
        </w:rPr>
        <w:t xml:space="preserve"> conditions</w:t>
      </w:r>
      <w:r w:rsidR="0073103C">
        <w:rPr>
          <w:rFonts w:ascii="Times New Roman" w:hAnsi="Times New Roman" w:cs="Times New Roman"/>
          <w:sz w:val="24"/>
          <w:szCs w:val="24"/>
        </w:rPr>
        <w:t xml:space="preserve"> and</w:t>
      </w:r>
      <w:r w:rsidRPr="00E761B0">
        <w:rPr>
          <w:rFonts w:ascii="Times New Roman" w:hAnsi="Times New Roman" w:cs="Times New Roman"/>
          <w:sz w:val="24"/>
          <w:szCs w:val="24"/>
        </w:rPr>
        <w:t xml:space="preserve"> directions for future research. </w:t>
      </w:r>
    </w:p>
    <w:p w14:paraId="151659F9" w14:textId="77777777" w:rsidR="00D05372" w:rsidRPr="00E761B0" w:rsidRDefault="00D05372" w:rsidP="00D05372">
      <w:pPr>
        <w:jc w:val="center"/>
        <w:rPr>
          <w:rFonts w:ascii="Times New Roman" w:hAnsi="Times New Roman" w:cs="Times New Roman"/>
        </w:rPr>
      </w:pPr>
    </w:p>
    <w:p w14:paraId="15866839" w14:textId="77777777" w:rsidR="00D05372" w:rsidRPr="00D4172F" w:rsidRDefault="00D05372" w:rsidP="00A42E1D">
      <w:pPr>
        <w:spacing w:after="0" w:line="480" w:lineRule="auto"/>
        <w:rPr>
          <w:rFonts w:ascii="Times New Roman" w:hAnsi="Times New Roman" w:cs="Times New Roman"/>
          <w:sz w:val="24"/>
          <w:szCs w:val="24"/>
          <w:rtl/>
          <w:lang w:bidi="he-IL"/>
        </w:rPr>
      </w:pPr>
      <w:r w:rsidRPr="00D4172F">
        <w:rPr>
          <w:rFonts w:ascii="Times New Roman" w:hAnsi="Times New Roman" w:cs="Times New Roman"/>
          <w:b/>
          <w:bCs/>
          <w:sz w:val="24"/>
          <w:szCs w:val="24"/>
        </w:rPr>
        <w:t>Keywords</w:t>
      </w:r>
      <w:r w:rsidRPr="00D4172F">
        <w:rPr>
          <w:rFonts w:ascii="Times New Roman" w:hAnsi="Times New Roman" w:cs="Times New Roman"/>
          <w:sz w:val="24"/>
          <w:szCs w:val="24"/>
        </w:rPr>
        <w:t>:</w:t>
      </w:r>
      <w:r w:rsidRPr="00D4172F">
        <w:rPr>
          <w:rFonts w:ascii="Times New Roman" w:hAnsi="Times New Roman" w:cs="Times New Roman"/>
          <w:sz w:val="24"/>
          <w:szCs w:val="24"/>
          <w:lang w:bidi="he-IL"/>
        </w:rPr>
        <w:t xml:space="preserve"> the needs-based model, reconciliation, empowerment, acceptance, agency, morality, communion, need satisfaction, identity restoration, social identity  </w:t>
      </w:r>
    </w:p>
    <w:p w14:paraId="3F377127" w14:textId="6059001D" w:rsidR="00D05372" w:rsidRPr="00FB58F2" w:rsidRDefault="00D05372">
      <w:pPr>
        <w:rPr>
          <w:rFonts w:ascii="Times New Roman" w:hAnsi="Times New Roman" w:cs="Times New Roman"/>
          <w:sz w:val="24"/>
          <w:szCs w:val="24"/>
        </w:rPr>
      </w:pPr>
      <w:r w:rsidRPr="00FB58F2">
        <w:rPr>
          <w:rFonts w:ascii="Times New Roman" w:hAnsi="Times New Roman" w:cs="Times New Roman"/>
          <w:sz w:val="24"/>
          <w:szCs w:val="24"/>
        </w:rPr>
        <w:br w:type="page"/>
      </w:r>
    </w:p>
    <w:p w14:paraId="7975AE50" w14:textId="58DBB24F" w:rsidR="00C344B3" w:rsidRPr="00335FE0" w:rsidRDefault="00335FE0" w:rsidP="004403F2">
      <w:pPr>
        <w:spacing w:after="0" w:line="480" w:lineRule="auto"/>
        <w:jc w:val="center"/>
        <w:rPr>
          <w:rFonts w:ascii="Times New Roman" w:hAnsi="Times New Roman" w:cs="Times New Roman"/>
          <w:b/>
          <w:bCs/>
          <w:sz w:val="24"/>
          <w:szCs w:val="24"/>
        </w:rPr>
      </w:pPr>
      <w:r w:rsidRPr="00335FE0">
        <w:rPr>
          <w:rFonts w:ascii="Times New Roman" w:hAnsi="Times New Roman" w:cs="Times New Roman"/>
          <w:b/>
          <w:bCs/>
          <w:sz w:val="24"/>
          <w:szCs w:val="24"/>
        </w:rPr>
        <w:lastRenderedPageBreak/>
        <w:t>The needs-based model of reconciliation: How identity restoration process</w:t>
      </w:r>
      <w:r w:rsidR="001705BD">
        <w:rPr>
          <w:rFonts w:ascii="Times New Roman" w:hAnsi="Times New Roman" w:cs="Times New Roman"/>
          <w:b/>
          <w:bCs/>
          <w:sz w:val="24"/>
          <w:szCs w:val="24"/>
        </w:rPr>
        <w:t>es</w:t>
      </w:r>
      <w:r w:rsidRPr="00335FE0">
        <w:rPr>
          <w:rFonts w:ascii="Times New Roman" w:hAnsi="Times New Roman" w:cs="Times New Roman"/>
          <w:b/>
          <w:bCs/>
          <w:sz w:val="24"/>
          <w:szCs w:val="24"/>
        </w:rPr>
        <w:t xml:space="preserve"> can contribute to more harmonious and equal social relations</w:t>
      </w:r>
    </w:p>
    <w:p w14:paraId="7D35DA09" w14:textId="4DFF7DE3" w:rsidR="00650379" w:rsidRDefault="00987CC2" w:rsidP="000751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FF5B07">
        <w:rPr>
          <w:rFonts w:ascii="Times New Roman" w:hAnsi="Times New Roman" w:cs="Times New Roman"/>
          <w:sz w:val="24"/>
          <w:szCs w:val="24"/>
        </w:rPr>
        <w:t>concept of</w:t>
      </w:r>
      <w:r>
        <w:rPr>
          <w:rFonts w:ascii="Times New Roman" w:hAnsi="Times New Roman" w:cs="Times New Roman"/>
          <w:sz w:val="24"/>
          <w:szCs w:val="24"/>
        </w:rPr>
        <w:t xml:space="preserve"> reconciliation</w:t>
      </w:r>
      <w:r w:rsidR="0053691D">
        <w:rPr>
          <w:rFonts w:ascii="Times New Roman" w:hAnsi="Times New Roman" w:cs="Times New Roman"/>
          <w:sz w:val="24"/>
          <w:szCs w:val="24"/>
        </w:rPr>
        <w:t xml:space="preserve"> </w:t>
      </w:r>
      <w:r w:rsidR="00AB7E03">
        <w:rPr>
          <w:rFonts w:ascii="Times New Roman" w:hAnsi="Times New Roman" w:cs="Times New Roman"/>
          <w:sz w:val="24"/>
          <w:szCs w:val="24"/>
        </w:rPr>
        <w:t xml:space="preserve">gained prominence </w:t>
      </w:r>
      <w:r w:rsidR="00FF5B07">
        <w:rPr>
          <w:rFonts w:ascii="Times New Roman" w:hAnsi="Times New Roman" w:cs="Times New Roman"/>
          <w:sz w:val="24"/>
          <w:szCs w:val="24"/>
        </w:rPr>
        <w:t>in social psychology in the early 2000’s</w:t>
      </w:r>
      <w:r w:rsidR="005C3826">
        <w:rPr>
          <w:rFonts w:ascii="Times New Roman" w:hAnsi="Times New Roman" w:cs="Times New Roman"/>
          <w:sz w:val="24"/>
          <w:szCs w:val="24"/>
        </w:rPr>
        <w:t xml:space="preserve">. In the </w:t>
      </w:r>
      <w:r w:rsidR="00A37F89">
        <w:rPr>
          <w:rFonts w:ascii="Times New Roman" w:hAnsi="Times New Roman" w:cs="Times New Roman"/>
          <w:sz w:val="24"/>
          <w:szCs w:val="24"/>
        </w:rPr>
        <w:t>study</w:t>
      </w:r>
      <w:r w:rsidR="005C3826">
        <w:rPr>
          <w:rFonts w:ascii="Times New Roman" w:hAnsi="Times New Roman" w:cs="Times New Roman"/>
          <w:sz w:val="24"/>
          <w:szCs w:val="24"/>
        </w:rPr>
        <w:t xml:space="preserve"> of interpersonal relations</w:t>
      </w:r>
      <w:r w:rsidR="00A37F89">
        <w:rPr>
          <w:rFonts w:ascii="Times New Roman" w:hAnsi="Times New Roman" w:cs="Times New Roman"/>
          <w:sz w:val="24"/>
          <w:szCs w:val="24"/>
        </w:rPr>
        <w:t>,</w:t>
      </w:r>
      <w:r w:rsidR="00FF5B07">
        <w:rPr>
          <w:rFonts w:ascii="Times New Roman" w:hAnsi="Times New Roman" w:cs="Times New Roman"/>
          <w:sz w:val="24"/>
          <w:szCs w:val="24"/>
        </w:rPr>
        <w:t xml:space="preserve"> </w:t>
      </w:r>
      <w:r w:rsidR="00E7135F">
        <w:rPr>
          <w:rFonts w:ascii="Times New Roman" w:hAnsi="Times New Roman" w:cs="Times New Roman"/>
          <w:sz w:val="24"/>
          <w:szCs w:val="24"/>
        </w:rPr>
        <w:t xml:space="preserve">interest in reconciliation processes was sparked by </w:t>
      </w:r>
      <w:r w:rsidR="00A37F89">
        <w:rPr>
          <w:rFonts w:ascii="Times New Roman" w:hAnsi="Times New Roman" w:cs="Times New Roman"/>
          <w:sz w:val="24"/>
          <w:szCs w:val="24"/>
        </w:rPr>
        <w:t>ethology</w:t>
      </w:r>
      <w:r w:rsidR="00CA7E23">
        <w:rPr>
          <w:rFonts w:ascii="Times New Roman" w:hAnsi="Times New Roman" w:cs="Times New Roman"/>
          <w:sz w:val="24"/>
          <w:szCs w:val="24"/>
        </w:rPr>
        <w:t xml:space="preserve"> </w:t>
      </w:r>
      <w:r w:rsidR="00A37F89">
        <w:rPr>
          <w:rFonts w:ascii="Times New Roman" w:hAnsi="Times New Roman" w:cs="Times New Roman"/>
          <w:sz w:val="24"/>
          <w:szCs w:val="24"/>
        </w:rPr>
        <w:t xml:space="preserve">and primatology </w:t>
      </w:r>
      <w:r w:rsidR="00CA7E23">
        <w:rPr>
          <w:rFonts w:ascii="Times New Roman" w:hAnsi="Times New Roman" w:cs="Times New Roman"/>
          <w:sz w:val="24"/>
          <w:szCs w:val="24"/>
        </w:rPr>
        <w:t>research</w:t>
      </w:r>
      <w:r w:rsidR="00A37F89">
        <w:rPr>
          <w:rFonts w:ascii="Times New Roman" w:hAnsi="Times New Roman" w:cs="Times New Roman"/>
          <w:sz w:val="24"/>
          <w:szCs w:val="24"/>
        </w:rPr>
        <w:t xml:space="preserve">, whose focus </w:t>
      </w:r>
      <w:r w:rsidR="005B27B5">
        <w:rPr>
          <w:rFonts w:ascii="Times New Roman" w:hAnsi="Times New Roman" w:cs="Times New Roman"/>
          <w:sz w:val="24"/>
          <w:szCs w:val="24"/>
        </w:rPr>
        <w:t xml:space="preserve">gradually </w:t>
      </w:r>
      <w:r w:rsidR="00A37F89">
        <w:rPr>
          <w:rFonts w:ascii="Times New Roman" w:hAnsi="Times New Roman" w:cs="Times New Roman"/>
          <w:sz w:val="24"/>
          <w:szCs w:val="24"/>
        </w:rPr>
        <w:t>shifted</w:t>
      </w:r>
      <w:r w:rsidR="0050055B">
        <w:rPr>
          <w:rFonts w:ascii="Times New Roman" w:hAnsi="Times New Roman" w:cs="Times New Roman"/>
          <w:sz w:val="24"/>
          <w:szCs w:val="24"/>
        </w:rPr>
        <w:t xml:space="preserve"> from </w:t>
      </w:r>
      <w:r w:rsidR="00817983">
        <w:rPr>
          <w:rFonts w:ascii="Times New Roman" w:hAnsi="Times New Roman" w:cs="Times New Roman"/>
          <w:sz w:val="24"/>
          <w:szCs w:val="24"/>
        </w:rPr>
        <w:t xml:space="preserve">primarily </w:t>
      </w:r>
      <w:r w:rsidR="00075043">
        <w:rPr>
          <w:rFonts w:ascii="Times New Roman" w:hAnsi="Times New Roman" w:cs="Times New Roman"/>
          <w:sz w:val="24"/>
          <w:szCs w:val="24"/>
        </w:rPr>
        <w:t xml:space="preserve">studying </w:t>
      </w:r>
      <w:r w:rsidR="0050055B">
        <w:rPr>
          <w:rFonts w:ascii="Times New Roman" w:hAnsi="Times New Roman" w:cs="Times New Roman"/>
          <w:sz w:val="24"/>
          <w:szCs w:val="24"/>
        </w:rPr>
        <w:t xml:space="preserve">conflict </w:t>
      </w:r>
      <w:r w:rsidR="00A37F89">
        <w:rPr>
          <w:rFonts w:ascii="Times New Roman" w:hAnsi="Times New Roman" w:cs="Times New Roman"/>
          <w:sz w:val="24"/>
          <w:szCs w:val="24"/>
        </w:rPr>
        <w:t xml:space="preserve">and violence </w:t>
      </w:r>
      <w:r w:rsidR="0050055B">
        <w:rPr>
          <w:rFonts w:ascii="Times New Roman" w:hAnsi="Times New Roman" w:cs="Times New Roman"/>
          <w:sz w:val="24"/>
          <w:szCs w:val="24"/>
        </w:rPr>
        <w:t xml:space="preserve">to </w:t>
      </w:r>
      <w:r w:rsidR="0076030E">
        <w:rPr>
          <w:rFonts w:ascii="Times New Roman" w:hAnsi="Times New Roman" w:cs="Times New Roman"/>
          <w:sz w:val="24"/>
          <w:szCs w:val="24"/>
        </w:rPr>
        <w:t xml:space="preserve">a greater emphasis on </w:t>
      </w:r>
      <w:r w:rsidR="00075043">
        <w:rPr>
          <w:rFonts w:ascii="Times New Roman" w:hAnsi="Times New Roman" w:cs="Times New Roman"/>
          <w:sz w:val="24"/>
          <w:szCs w:val="24"/>
        </w:rPr>
        <w:t xml:space="preserve">understanding </w:t>
      </w:r>
      <w:r w:rsidR="00433FEA">
        <w:rPr>
          <w:rFonts w:ascii="Times New Roman" w:hAnsi="Times New Roman" w:cs="Times New Roman"/>
          <w:sz w:val="24"/>
          <w:szCs w:val="24"/>
        </w:rPr>
        <w:t>pro</w:t>
      </w:r>
      <w:r w:rsidR="00A37F89">
        <w:rPr>
          <w:rFonts w:ascii="Times New Roman" w:hAnsi="Times New Roman" w:cs="Times New Roman"/>
          <w:sz w:val="24"/>
          <w:szCs w:val="24"/>
        </w:rPr>
        <w:t xml:space="preserve">social </w:t>
      </w:r>
      <w:r w:rsidR="0050055B">
        <w:rPr>
          <w:rFonts w:ascii="Times New Roman" w:hAnsi="Times New Roman" w:cs="Times New Roman"/>
          <w:sz w:val="24"/>
          <w:szCs w:val="24"/>
        </w:rPr>
        <w:t xml:space="preserve">mechanisms for harmony </w:t>
      </w:r>
      <w:r w:rsidR="00A37F89">
        <w:rPr>
          <w:rFonts w:ascii="Times New Roman" w:hAnsi="Times New Roman" w:cs="Times New Roman"/>
          <w:sz w:val="24"/>
          <w:szCs w:val="24"/>
        </w:rPr>
        <w:t xml:space="preserve">maintenance and </w:t>
      </w:r>
      <w:r w:rsidR="0050055B">
        <w:rPr>
          <w:rFonts w:ascii="Times New Roman" w:hAnsi="Times New Roman" w:cs="Times New Roman"/>
          <w:sz w:val="24"/>
          <w:szCs w:val="24"/>
        </w:rPr>
        <w:t>restoration (</w:t>
      </w:r>
      <w:r w:rsidR="00F616D8">
        <w:rPr>
          <w:rFonts w:ascii="Times New Roman" w:hAnsi="Times New Roman" w:cs="Times New Roman"/>
          <w:sz w:val="24"/>
          <w:szCs w:val="24"/>
        </w:rPr>
        <w:t xml:space="preserve">see </w:t>
      </w:r>
      <w:r w:rsidR="0050055B">
        <w:rPr>
          <w:rFonts w:ascii="Times New Roman" w:hAnsi="Times New Roman" w:cs="Times New Roman"/>
          <w:sz w:val="24"/>
          <w:szCs w:val="24"/>
        </w:rPr>
        <w:t xml:space="preserve">Verbeek </w:t>
      </w:r>
      <w:r w:rsidR="00A37F89">
        <w:rPr>
          <w:rFonts w:ascii="Times New Roman" w:hAnsi="Times New Roman" w:cs="Times New Roman"/>
          <w:sz w:val="24"/>
          <w:szCs w:val="24"/>
        </w:rPr>
        <w:t>&amp; Peters, 2018</w:t>
      </w:r>
      <w:r w:rsidR="00433FEA">
        <w:rPr>
          <w:rFonts w:ascii="Times New Roman" w:hAnsi="Times New Roman" w:cs="Times New Roman"/>
          <w:sz w:val="24"/>
          <w:szCs w:val="24"/>
        </w:rPr>
        <w:t xml:space="preserve">). </w:t>
      </w:r>
      <w:r w:rsidR="00A37F89">
        <w:rPr>
          <w:rFonts w:ascii="Times New Roman" w:hAnsi="Times New Roman" w:cs="Times New Roman"/>
          <w:sz w:val="24"/>
          <w:szCs w:val="24"/>
        </w:rPr>
        <w:t xml:space="preserve">In the study of </w:t>
      </w:r>
      <w:r w:rsidR="008F4547">
        <w:rPr>
          <w:rFonts w:ascii="Times New Roman" w:hAnsi="Times New Roman" w:cs="Times New Roman"/>
          <w:sz w:val="24"/>
          <w:szCs w:val="24"/>
        </w:rPr>
        <w:t xml:space="preserve">intergroup relations, </w:t>
      </w:r>
      <w:r w:rsidR="002D2D29">
        <w:rPr>
          <w:rFonts w:ascii="Times New Roman" w:hAnsi="Times New Roman" w:cs="Times New Roman"/>
          <w:sz w:val="24"/>
          <w:szCs w:val="24"/>
        </w:rPr>
        <w:t xml:space="preserve">reconciliation processes </w:t>
      </w:r>
      <w:r w:rsidR="00CD6C29">
        <w:rPr>
          <w:rFonts w:ascii="Times New Roman" w:hAnsi="Times New Roman" w:cs="Times New Roman"/>
          <w:sz w:val="24"/>
          <w:szCs w:val="24"/>
        </w:rPr>
        <w:t>were put on the agenda by</w:t>
      </w:r>
      <w:r w:rsidR="00FE0FBD">
        <w:rPr>
          <w:rFonts w:ascii="Times New Roman" w:hAnsi="Times New Roman" w:cs="Times New Roman"/>
          <w:sz w:val="24"/>
          <w:szCs w:val="24"/>
        </w:rPr>
        <w:t xml:space="preserve"> </w:t>
      </w:r>
      <w:r w:rsidR="005B27B5">
        <w:rPr>
          <w:rFonts w:ascii="Times New Roman" w:hAnsi="Times New Roman" w:cs="Times New Roman"/>
          <w:sz w:val="24"/>
          <w:szCs w:val="24"/>
        </w:rPr>
        <w:t>effort</w:t>
      </w:r>
      <w:r w:rsidR="00CD6C29">
        <w:rPr>
          <w:rFonts w:ascii="Times New Roman" w:hAnsi="Times New Roman" w:cs="Times New Roman"/>
          <w:sz w:val="24"/>
          <w:szCs w:val="24"/>
        </w:rPr>
        <w:t>s</w:t>
      </w:r>
      <w:r w:rsidR="005B27B5">
        <w:rPr>
          <w:rFonts w:ascii="Times New Roman" w:hAnsi="Times New Roman" w:cs="Times New Roman"/>
          <w:sz w:val="24"/>
          <w:szCs w:val="24"/>
        </w:rPr>
        <w:t xml:space="preserve"> to ‘heal’ post-conflict communities (e.g., in post-genocide Rwanda; Staub, 2008), the increasing use of </w:t>
      </w:r>
      <w:r w:rsidR="00FE0FBD">
        <w:rPr>
          <w:rFonts w:ascii="Times New Roman" w:hAnsi="Times New Roman" w:cs="Times New Roman"/>
          <w:sz w:val="24"/>
          <w:szCs w:val="24"/>
        </w:rPr>
        <w:t xml:space="preserve">apologies </w:t>
      </w:r>
      <w:r w:rsidR="005B27B5">
        <w:rPr>
          <w:rFonts w:ascii="Times New Roman" w:hAnsi="Times New Roman" w:cs="Times New Roman"/>
          <w:sz w:val="24"/>
          <w:szCs w:val="24"/>
        </w:rPr>
        <w:t xml:space="preserve">in the public sphere (Wohl et al., 2011; </w:t>
      </w:r>
      <w:r w:rsidR="008F4547">
        <w:rPr>
          <w:rFonts w:ascii="Times New Roman" w:hAnsi="Times New Roman" w:cs="Times New Roman"/>
          <w:sz w:val="24"/>
          <w:szCs w:val="24"/>
        </w:rPr>
        <w:t xml:space="preserve">e.g., Pope John Paul II’s apology to the Jews for 2,000 years of persecution by the Catholic </w:t>
      </w:r>
      <w:r w:rsidR="00075149">
        <w:rPr>
          <w:rFonts w:ascii="Times New Roman" w:hAnsi="Times New Roman" w:cs="Times New Roman"/>
          <w:sz w:val="24"/>
          <w:szCs w:val="24"/>
        </w:rPr>
        <w:t>C</w:t>
      </w:r>
      <w:r w:rsidR="008F4547">
        <w:rPr>
          <w:rFonts w:ascii="Times New Roman" w:hAnsi="Times New Roman" w:cs="Times New Roman"/>
          <w:sz w:val="24"/>
          <w:szCs w:val="24"/>
        </w:rPr>
        <w:t>hurch)</w:t>
      </w:r>
      <w:r w:rsidR="00710A92">
        <w:rPr>
          <w:rFonts w:ascii="Times New Roman" w:hAnsi="Times New Roman" w:cs="Times New Roman"/>
          <w:sz w:val="24"/>
          <w:szCs w:val="24"/>
        </w:rPr>
        <w:t>,</w:t>
      </w:r>
      <w:r w:rsidR="008F4547">
        <w:rPr>
          <w:rFonts w:ascii="Times New Roman" w:hAnsi="Times New Roman" w:cs="Times New Roman"/>
          <w:sz w:val="24"/>
          <w:szCs w:val="24"/>
        </w:rPr>
        <w:t xml:space="preserve"> </w:t>
      </w:r>
      <w:r w:rsidR="00FE0FBD">
        <w:rPr>
          <w:rFonts w:ascii="Times New Roman" w:hAnsi="Times New Roman" w:cs="Times New Roman"/>
          <w:sz w:val="24"/>
          <w:szCs w:val="24"/>
        </w:rPr>
        <w:t>and</w:t>
      </w:r>
      <w:r w:rsidR="00433FEA">
        <w:rPr>
          <w:rFonts w:ascii="Times New Roman" w:hAnsi="Times New Roman" w:cs="Times New Roman"/>
          <w:sz w:val="24"/>
          <w:szCs w:val="24"/>
        </w:rPr>
        <w:t xml:space="preserve"> the</w:t>
      </w:r>
      <w:r w:rsidR="00FE0FBD">
        <w:rPr>
          <w:rFonts w:ascii="Times New Roman" w:hAnsi="Times New Roman" w:cs="Times New Roman"/>
          <w:sz w:val="24"/>
          <w:szCs w:val="24"/>
        </w:rPr>
        <w:t xml:space="preserve"> truth</w:t>
      </w:r>
      <w:r w:rsidR="008F4547">
        <w:rPr>
          <w:rFonts w:ascii="Times New Roman" w:hAnsi="Times New Roman" w:cs="Times New Roman"/>
          <w:sz w:val="24"/>
          <w:szCs w:val="24"/>
        </w:rPr>
        <w:t xml:space="preserve"> and reconciliation commissions in South Africa </w:t>
      </w:r>
      <w:r w:rsidR="00F616D8">
        <w:rPr>
          <w:rFonts w:ascii="Times New Roman" w:hAnsi="Times New Roman" w:cs="Times New Roman"/>
          <w:sz w:val="24"/>
          <w:szCs w:val="24"/>
        </w:rPr>
        <w:t xml:space="preserve">and elsewhere </w:t>
      </w:r>
      <w:r w:rsidR="008F4547">
        <w:rPr>
          <w:rFonts w:ascii="Times New Roman" w:hAnsi="Times New Roman" w:cs="Times New Roman"/>
          <w:sz w:val="24"/>
          <w:szCs w:val="24"/>
        </w:rPr>
        <w:t>(Nadler</w:t>
      </w:r>
      <w:r w:rsidR="00E459C4">
        <w:rPr>
          <w:rFonts w:ascii="Times New Roman" w:hAnsi="Times New Roman" w:cs="Times New Roman"/>
          <w:sz w:val="24"/>
          <w:szCs w:val="24"/>
        </w:rPr>
        <w:t xml:space="preserve"> et al.</w:t>
      </w:r>
      <w:r w:rsidR="008F4547">
        <w:rPr>
          <w:rFonts w:ascii="Times New Roman" w:hAnsi="Times New Roman" w:cs="Times New Roman"/>
          <w:sz w:val="24"/>
          <w:szCs w:val="24"/>
        </w:rPr>
        <w:t xml:space="preserve">, 2008). The </w:t>
      </w:r>
      <w:r w:rsidR="006D209D">
        <w:rPr>
          <w:rFonts w:ascii="Times New Roman" w:hAnsi="Times New Roman" w:cs="Times New Roman"/>
          <w:sz w:val="24"/>
          <w:szCs w:val="24"/>
        </w:rPr>
        <w:t xml:space="preserve">theoretical framework of the </w:t>
      </w:r>
      <w:r w:rsidR="008F4547">
        <w:rPr>
          <w:rFonts w:ascii="Times New Roman" w:hAnsi="Times New Roman" w:cs="Times New Roman"/>
          <w:sz w:val="24"/>
          <w:szCs w:val="24"/>
        </w:rPr>
        <w:t>needs-based model</w:t>
      </w:r>
      <w:r w:rsidR="006D209D">
        <w:rPr>
          <w:rFonts w:ascii="Times New Roman" w:hAnsi="Times New Roman" w:cs="Times New Roman"/>
          <w:sz w:val="24"/>
          <w:szCs w:val="24"/>
        </w:rPr>
        <w:t xml:space="preserve"> presented in this chapter</w:t>
      </w:r>
      <w:r w:rsidR="008F4547">
        <w:rPr>
          <w:rFonts w:ascii="Times New Roman" w:hAnsi="Times New Roman" w:cs="Times New Roman"/>
          <w:sz w:val="24"/>
          <w:szCs w:val="24"/>
        </w:rPr>
        <w:t xml:space="preserve"> was </w:t>
      </w:r>
      <w:r w:rsidR="003149BD">
        <w:rPr>
          <w:rFonts w:ascii="Times New Roman" w:hAnsi="Times New Roman" w:cs="Times New Roman"/>
          <w:sz w:val="24"/>
          <w:szCs w:val="24"/>
        </w:rPr>
        <w:t xml:space="preserve">developed </w:t>
      </w:r>
      <w:r w:rsidR="008F4547">
        <w:rPr>
          <w:rFonts w:ascii="Times New Roman" w:hAnsi="Times New Roman" w:cs="Times New Roman"/>
          <w:sz w:val="24"/>
          <w:szCs w:val="24"/>
        </w:rPr>
        <w:t xml:space="preserve">as part of this </w:t>
      </w:r>
      <w:r w:rsidR="006D209D">
        <w:rPr>
          <w:rFonts w:ascii="Times New Roman" w:hAnsi="Times New Roman" w:cs="Times New Roman"/>
          <w:sz w:val="24"/>
          <w:szCs w:val="24"/>
        </w:rPr>
        <w:t xml:space="preserve">growing </w:t>
      </w:r>
      <w:r w:rsidR="0053691D">
        <w:rPr>
          <w:rFonts w:ascii="Times New Roman" w:hAnsi="Times New Roman" w:cs="Times New Roman"/>
          <w:sz w:val="24"/>
          <w:szCs w:val="24"/>
        </w:rPr>
        <w:t xml:space="preserve">scientific </w:t>
      </w:r>
      <w:r w:rsidR="006D209D">
        <w:rPr>
          <w:rFonts w:ascii="Times New Roman" w:hAnsi="Times New Roman" w:cs="Times New Roman"/>
          <w:sz w:val="24"/>
          <w:szCs w:val="24"/>
        </w:rPr>
        <w:t>interest in reconciliation processes</w:t>
      </w:r>
      <w:r w:rsidR="00075043">
        <w:rPr>
          <w:rFonts w:ascii="Times New Roman" w:hAnsi="Times New Roman" w:cs="Times New Roman"/>
          <w:sz w:val="24"/>
          <w:szCs w:val="24"/>
        </w:rPr>
        <w:t xml:space="preserve">. </w:t>
      </w:r>
    </w:p>
    <w:p w14:paraId="0E35AF16" w14:textId="762C458A" w:rsidR="00650379" w:rsidRDefault="00650379" w:rsidP="006B06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767CD">
        <w:rPr>
          <w:rFonts w:ascii="Times New Roman" w:hAnsi="Times New Roman" w:cs="Times New Roman"/>
          <w:sz w:val="24"/>
          <w:szCs w:val="24"/>
        </w:rPr>
        <w:t>he goal of th</w:t>
      </w:r>
      <w:r>
        <w:rPr>
          <w:rFonts w:ascii="Times New Roman" w:hAnsi="Times New Roman" w:cs="Times New Roman"/>
          <w:sz w:val="24"/>
          <w:szCs w:val="24"/>
        </w:rPr>
        <w:t>e present</w:t>
      </w:r>
      <w:r w:rsidR="002767CD">
        <w:rPr>
          <w:rFonts w:ascii="Times New Roman" w:hAnsi="Times New Roman" w:cs="Times New Roman"/>
          <w:sz w:val="24"/>
          <w:szCs w:val="24"/>
        </w:rPr>
        <w:t xml:space="preserve"> chapter is to </w:t>
      </w:r>
      <w:r w:rsidR="000C3D8B">
        <w:rPr>
          <w:rFonts w:ascii="Times New Roman" w:hAnsi="Times New Roman" w:cs="Times New Roman"/>
          <w:sz w:val="24"/>
          <w:szCs w:val="24"/>
        </w:rPr>
        <w:t xml:space="preserve">review </w:t>
      </w:r>
      <w:r w:rsidR="00A54ACB">
        <w:rPr>
          <w:rFonts w:ascii="Times New Roman" w:hAnsi="Times New Roman" w:cs="Times New Roman"/>
          <w:sz w:val="24"/>
          <w:szCs w:val="24"/>
        </w:rPr>
        <w:t xml:space="preserve">and integrate </w:t>
      </w:r>
      <w:r w:rsidR="002767CD">
        <w:rPr>
          <w:rFonts w:ascii="Times New Roman" w:hAnsi="Times New Roman" w:cs="Times New Roman"/>
          <w:sz w:val="24"/>
          <w:szCs w:val="24"/>
        </w:rPr>
        <w:t xml:space="preserve">the empirical evidence gathered through research on the model. </w:t>
      </w:r>
      <w:r w:rsidR="00A54ACB" w:rsidRPr="006B06DA">
        <w:rPr>
          <w:rFonts w:ascii="Times New Roman" w:hAnsi="Times New Roman" w:cs="Times New Roman"/>
          <w:sz w:val="24"/>
          <w:szCs w:val="24"/>
        </w:rPr>
        <w:t>The first section presents</w:t>
      </w:r>
      <w:r w:rsidR="00A54AC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65F17">
        <w:rPr>
          <w:rFonts w:ascii="Times New Roman" w:hAnsi="Times New Roman" w:cs="Times New Roman"/>
          <w:sz w:val="24"/>
          <w:szCs w:val="24"/>
        </w:rPr>
        <w:t xml:space="preserve">model’s </w:t>
      </w:r>
      <w:r>
        <w:rPr>
          <w:rFonts w:ascii="Times New Roman" w:hAnsi="Times New Roman" w:cs="Times New Roman"/>
          <w:sz w:val="24"/>
          <w:szCs w:val="24"/>
        </w:rPr>
        <w:t xml:space="preserve">basic </w:t>
      </w:r>
      <w:r w:rsidR="009D3797">
        <w:rPr>
          <w:rFonts w:ascii="Times New Roman" w:hAnsi="Times New Roman" w:cs="Times New Roman"/>
          <w:sz w:val="24"/>
          <w:szCs w:val="24"/>
        </w:rPr>
        <w:t>assumptions</w:t>
      </w:r>
      <w:r w:rsidR="00A54ACB">
        <w:rPr>
          <w:rFonts w:ascii="Times New Roman" w:hAnsi="Times New Roman" w:cs="Times New Roman"/>
          <w:sz w:val="24"/>
          <w:szCs w:val="24"/>
        </w:rPr>
        <w:t xml:space="preserve">. </w:t>
      </w:r>
      <w:r w:rsidR="006B06DA">
        <w:rPr>
          <w:rFonts w:ascii="Times New Roman" w:hAnsi="Times New Roman" w:cs="Times New Roman"/>
          <w:sz w:val="24"/>
          <w:szCs w:val="24"/>
        </w:rPr>
        <w:t xml:space="preserve">In the </w:t>
      </w:r>
      <w:r w:rsidR="00A54ACB" w:rsidRPr="006B06DA">
        <w:rPr>
          <w:rFonts w:ascii="Times New Roman" w:hAnsi="Times New Roman" w:cs="Times New Roman"/>
          <w:sz w:val="24"/>
          <w:szCs w:val="24"/>
        </w:rPr>
        <w:t>second section</w:t>
      </w:r>
      <w:r w:rsidR="005F432C">
        <w:rPr>
          <w:rFonts w:ascii="Times New Roman" w:hAnsi="Times New Roman" w:cs="Times New Roman"/>
          <w:sz w:val="24"/>
          <w:szCs w:val="24"/>
        </w:rPr>
        <w:t>,</w:t>
      </w:r>
      <w:r w:rsidR="00A54ACB" w:rsidRPr="006B06DA">
        <w:rPr>
          <w:rFonts w:ascii="Times New Roman" w:hAnsi="Times New Roman" w:cs="Times New Roman"/>
          <w:sz w:val="24"/>
          <w:szCs w:val="24"/>
        </w:rPr>
        <w:t xml:space="preserve"> </w:t>
      </w:r>
      <w:r w:rsidR="006B06DA">
        <w:rPr>
          <w:rFonts w:ascii="Times New Roman" w:hAnsi="Times New Roman" w:cs="Times New Roman"/>
          <w:sz w:val="24"/>
          <w:szCs w:val="24"/>
        </w:rPr>
        <w:t xml:space="preserve">we </w:t>
      </w:r>
      <w:r w:rsidR="00567E1F" w:rsidRPr="006B06DA">
        <w:rPr>
          <w:rFonts w:ascii="Times New Roman" w:hAnsi="Times New Roman" w:cs="Times New Roman"/>
          <w:sz w:val="24"/>
          <w:szCs w:val="24"/>
        </w:rPr>
        <w:t>review</w:t>
      </w:r>
      <w:r w:rsidR="00567E1F">
        <w:rPr>
          <w:rFonts w:ascii="Times New Roman" w:hAnsi="Times New Roman" w:cs="Times New Roman"/>
          <w:sz w:val="24"/>
          <w:szCs w:val="24"/>
        </w:rPr>
        <w:t xml:space="preserve"> empirical findings </w:t>
      </w:r>
      <w:r w:rsidR="00097A45">
        <w:rPr>
          <w:rFonts w:ascii="Times New Roman" w:hAnsi="Times New Roman" w:cs="Times New Roman"/>
          <w:sz w:val="24"/>
          <w:szCs w:val="24"/>
        </w:rPr>
        <w:t>from</w:t>
      </w:r>
      <w:r w:rsidR="00C82156">
        <w:rPr>
          <w:rFonts w:ascii="Times New Roman" w:hAnsi="Times New Roman" w:cs="Times New Roman"/>
          <w:sz w:val="24"/>
          <w:szCs w:val="24"/>
        </w:rPr>
        <w:t xml:space="preserve"> interpersonal and intergroup contexts</w:t>
      </w:r>
      <w:r w:rsidR="00A03DED">
        <w:rPr>
          <w:rFonts w:ascii="Times New Roman" w:hAnsi="Times New Roman" w:cs="Times New Roman"/>
          <w:sz w:val="24"/>
          <w:szCs w:val="24"/>
        </w:rPr>
        <w:t xml:space="preserve"> in which there are clear-cut roles of ‘victims’ and ‘perpetrators</w:t>
      </w:r>
      <w:r w:rsidR="00DC2800">
        <w:rPr>
          <w:rFonts w:ascii="Times New Roman" w:hAnsi="Times New Roman" w:cs="Times New Roman"/>
          <w:sz w:val="24"/>
          <w:szCs w:val="24"/>
        </w:rPr>
        <w:t>.</w:t>
      </w:r>
      <w:r w:rsidR="00A03DED">
        <w:rPr>
          <w:rFonts w:ascii="Times New Roman" w:hAnsi="Times New Roman" w:cs="Times New Roman"/>
          <w:sz w:val="24"/>
          <w:szCs w:val="24"/>
        </w:rPr>
        <w:t>’</w:t>
      </w:r>
      <w:r w:rsidR="00097A45">
        <w:rPr>
          <w:rFonts w:ascii="Times New Roman" w:hAnsi="Times New Roman" w:cs="Times New Roman"/>
          <w:sz w:val="24"/>
          <w:szCs w:val="24"/>
        </w:rPr>
        <w:t xml:space="preserve"> </w:t>
      </w:r>
      <w:r w:rsidR="006B06DA">
        <w:rPr>
          <w:rFonts w:ascii="Times New Roman" w:hAnsi="Times New Roman" w:cs="Times New Roman"/>
          <w:sz w:val="24"/>
          <w:szCs w:val="24"/>
        </w:rPr>
        <w:t>In t</w:t>
      </w:r>
      <w:r w:rsidR="00097A45" w:rsidRPr="006B06DA">
        <w:rPr>
          <w:rFonts w:ascii="Times New Roman" w:hAnsi="Times New Roman" w:cs="Times New Roman"/>
          <w:sz w:val="24"/>
          <w:szCs w:val="24"/>
        </w:rPr>
        <w:t>he third section</w:t>
      </w:r>
      <w:r w:rsidR="005F432C">
        <w:rPr>
          <w:rFonts w:ascii="Times New Roman" w:hAnsi="Times New Roman" w:cs="Times New Roman"/>
          <w:sz w:val="24"/>
          <w:szCs w:val="24"/>
        </w:rPr>
        <w:t>,</w:t>
      </w:r>
      <w:r w:rsidR="006B06DA">
        <w:rPr>
          <w:rFonts w:ascii="Times New Roman" w:hAnsi="Times New Roman" w:cs="Times New Roman"/>
          <w:sz w:val="24"/>
          <w:szCs w:val="24"/>
        </w:rPr>
        <w:t xml:space="preserve"> we </w:t>
      </w:r>
      <w:r w:rsidR="002B4A5A">
        <w:rPr>
          <w:rFonts w:ascii="Times New Roman" w:hAnsi="Times New Roman" w:cs="Times New Roman"/>
          <w:sz w:val="24"/>
          <w:szCs w:val="24"/>
        </w:rPr>
        <w:t>review</w:t>
      </w:r>
      <w:r w:rsidR="002B4A5A" w:rsidRPr="006B06DA">
        <w:rPr>
          <w:rFonts w:ascii="Times New Roman" w:hAnsi="Times New Roman" w:cs="Times New Roman"/>
          <w:sz w:val="24"/>
          <w:szCs w:val="24"/>
        </w:rPr>
        <w:t xml:space="preserve"> </w:t>
      </w:r>
      <w:r w:rsidR="00A03DED">
        <w:rPr>
          <w:rFonts w:ascii="Times New Roman" w:hAnsi="Times New Roman" w:cs="Times New Roman"/>
          <w:sz w:val="24"/>
          <w:szCs w:val="24"/>
        </w:rPr>
        <w:t xml:space="preserve">studies that </w:t>
      </w:r>
      <w:r w:rsidR="00C82156">
        <w:rPr>
          <w:rFonts w:ascii="Times New Roman" w:hAnsi="Times New Roman" w:cs="Times New Roman"/>
          <w:sz w:val="24"/>
          <w:szCs w:val="24"/>
        </w:rPr>
        <w:t xml:space="preserve">applied the model to contexts of interpersonal and intergroup conflicts in which both parties </w:t>
      </w:r>
      <w:r w:rsidR="003E2B9E">
        <w:rPr>
          <w:rFonts w:ascii="Times New Roman" w:hAnsi="Times New Roman" w:cs="Times New Roman"/>
          <w:sz w:val="24"/>
          <w:szCs w:val="24"/>
        </w:rPr>
        <w:t>view</w:t>
      </w:r>
      <w:r w:rsidR="008067D3">
        <w:rPr>
          <w:rFonts w:ascii="Times New Roman" w:hAnsi="Times New Roman" w:cs="Times New Roman"/>
          <w:sz w:val="24"/>
          <w:szCs w:val="24"/>
        </w:rPr>
        <w:t xml:space="preserve"> themselves </w:t>
      </w:r>
      <w:r w:rsidR="00075149">
        <w:rPr>
          <w:rFonts w:ascii="Times New Roman" w:hAnsi="Times New Roman" w:cs="Times New Roman"/>
          <w:sz w:val="24"/>
          <w:szCs w:val="24"/>
        </w:rPr>
        <w:t xml:space="preserve">simultaneously </w:t>
      </w:r>
      <w:r w:rsidR="008067D3">
        <w:rPr>
          <w:rFonts w:ascii="Times New Roman" w:hAnsi="Times New Roman" w:cs="Times New Roman"/>
          <w:sz w:val="24"/>
          <w:szCs w:val="24"/>
        </w:rPr>
        <w:t xml:space="preserve">as </w:t>
      </w:r>
      <w:r w:rsidR="00165F17">
        <w:rPr>
          <w:rFonts w:ascii="Times New Roman" w:hAnsi="Times New Roman" w:cs="Times New Roman"/>
          <w:sz w:val="24"/>
          <w:szCs w:val="24"/>
        </w:rPr>
        <w:t>‘victims’ and ‘perpetrators</w:t>
      </w:r>
      <w:r w:rsidR="001E6096">
        <w:rPr>
          <w:rFonts w:ascii="Times New Roman" w:hAnsi="Times New Roman" w:cs="Times New Roman"/>
          <w:sz w:val="24"/>
          <w:szCs w:val="24"/>
        </w:rPr>
        <w:t>.</w:t>
      </w:r>
      <w:r w:rsidR="00165F17">
        <w:rPr>
          <w:rFonts w:ascii="Times New Roman" w:hAnsi="Times New Roman" w:cs="Times New Roman"/>
          <w:sz w:val="24"/>
          <w:szCs w:val="24"/>
        </w:rPr>
        <w:t>’</w:t>
      </w:r>
      <w:r w:rsidR="004403F2">
        <w:rPr>
          <w:rFonts w:ascii="Times New Roman" w:hAnsi="Times New Roman" w:cs="Times New Roman"/>
          <w:sz w:val="24"/>
          <w:szCs w:val="24"/>
        </w:rPr>
        <w:t xml:space="preserve"> </w:t>
      </w:r>
      <w:r w:rsidR="006B06DA">
        <w:rPr>
          <w:rFonts w:ascii="Times New Roman" w:hAnsi="Times New Roman" w:cs="Times New Roman"/>
          <w:sz w:val="24"/>
          <w:szCs w:val="24"/>
        </w:rPr>
        <w:t>In t</w:t>
      </w:r>
      <w:r w:rsidR="00097A45">
        <w:rPr>
          <w:rFonts w:ascii="Times New Roman" w:hAnsi="Times New Roman" w:cs="Times New Roman"/>
          <w:sz w:val="24"/>
          <w:szCs w:val="24"/>
        </w:rPr>
        <w:t>he fourth section</w:t>
      </w:r>
      <w:r w:rsidR="006B06DA">
        <w:rPr>
          <w:rFonts w:ascii="Times New Roman" w:hAnsi="Times New Roman" w:cs="Times New Roman"/>
          <w:sz w:val="24"/>
          <w:szCs w:val="24"/>
        </w:rPr>
        <w:t>, we</w:t>
      </w:r>
      <w:r w:rsidR="00097A45">
        <w:rPr>
          <w:rFonts w:ascii="Times New Roman" w:hAnsi="Times New Roman" w:cs="Times New Roman"/>
          <w:sz w:val="24"/>
          <w:szCs w:val="24"/>
        </w:rPr>
        <w:t xml:space="preserve"> </w:t>
      </w:r>
      <w:r w:rsidR="00097A45" w:rsidRPr="006B06DA">
        <w:rPr>
          <w:rFonts w:ascii="Times New Roman" w:hAnsi="Times New Roman" w:cs="Times New Roman"/>
          <w:sz w:val="24"/>
          <w:szCs w:val="24"/>
        </w:rPr>
        <w:t>consider the</w:t>
      </w:r>
      <w:r w:rsidR="00097A45">
        <w:rPr>
          <w:rFonts w:ascii="Times New Roman" w:hAnsi="Times New Roman" w:cs="Times New Roman"/>
          <w:sz w:val="24"/>
          <w:szCs w:val="24"/>
        </w:rPr>
        <w:t xml:space="preserve"> role of </w:t>
      </w:r>
      <w:r w:rsidR="00E51DB5">
        <w:rPr>
          <w:rFonts w:ascii="Times New Roman" w:hAnsi="Times New Roman" w:cs="Times New Roman"/>
          <w:sz w:val="24"/>
          <w:szCs w:val="24"/>
        </w:rPr>
        <w:t xml:space="preserve">identity </w:t>
      </w:r>
      <w:r w:rsidR="00D868F1">
        <w:rPr>
          <w:rFonts w:ascii="Times New Roman" w:hAnsi="Times New Roman" w:cs="Times New Roman"/>
          <w:sz w:val="24"/>
          <w:szCs w:val="24"/>
        </w:rPr>
        <w:t>restoration</w:t>
      </w:r>
      <w:r w:rsidR="00E51DB5">
        <w:rPr>
          <w:rFonts w:ascii="Times New Roman" w:hAnsi="Times New Roman" w:cs="Times New Roman"/>
          <w:sz w:val="24"/>
          <w:szCs w:val="24"/>
        </w:rPr>
        <w:t xml:space="preserve"> outside of the victim-perpetrator dyad (through </w:t>
      </w:r>
      <w:r w:rsidR="00D868F1">
        <w:rPr>
          <w:rFonts w:ascii="Times New Roman" w:hAnsi="Times New Roman" w:cs="Times New Roman"/>
          <w:sz w:val="24"/>
          <w:szCs w:val="24"/>
        </w:rPr>
        <w:t xml:space="preserve">messages from </w:t>
      </w:r>
      <w:r w:rsidR="00097A45">
        <w:rPr>
          <w:rFonts w:ascii="Times New Roman" w:hAnsi="Times New Roman" w:cs="Times New Roman"/>
          <w:sz w:val="24"/>
          <w:szCs w:val="24"/>
        </w:rPr>
        <w:t xml:space="preserve">third parties </w:t>
      </w:r>
      <w:r w:rsidR="00D868F1">
        <w:rPr>
          <w:rFonts w:ascii="Times New Roman" w:hAnsi="Times New Roman" w:cs="Times New Roman"/>
          <w:sz w:val="24"/>
          <w:szCs w:val="24"/>
        </w:rPr>
        <w:t xml:space="preserve">or </w:t>
      </w:r>
      <w:r w:rsidR="00CD6E9F">
        <w:rPr>
          <w:rFonts w:ascii="Times New Roman" w:hAnsi="Times New Roman" w:cs="Times New Roman"/>
          <w:sz w:val="24"/>
          <w:szCs w:val="24"/>
        </w:rPr>
        <w:t xml:space="preserve">identity affirmation </w:t>
      </w:r>
      <w:r w:rsidR="003202BE">
        <w:rPr>
          <w:rFonts w:ascii="Times New Roman" w:hAnsi="Times New Roman" w:cs="Times New Roman"/>
          <w:sz w:val="24"/>
          <w:szCs w:val="24"/>
        </w:rPr>
        <w:t>exercises</w:t>
      </w:r>
      <w:r w:rsidR="00CD6E9F">
        <w:rPr>
          <w:rFonts w:ascii="Times New Roman" w:hAnsi="Times New Roman" w:cs="Times New Roman"/>
          <w:sz w:val="24"/>
          <w:szCs w:val="24"/>
        </w:rPr>
        <w:t xml:space="preserve">) </w:t>
      </w:r>
      <w:r w:rsidR="00097A45">
        <w:rPr>
          <w:rFonts w:ascii="Times New Roman" w:hAnsi="Times New Roman" w:cs="Times New Roman"/>
          <w:sz w:val="24"/>
          <w:szCs w:val="24"/>
        </w:rPr>
        <w:t xml:space="preserve">in promoting reconciliation. </w:t>
      </w:r>
      <w:r w:rsidR="00152AC7">
        <w:rPr>
          <w:rFonts w:ascii="Times New Roman" w:hAnsi="Times New Roman" w:cs="Times New Roman"/>
          <w:sz w:val="24"/>
          <w:szCs w:val="24"/>
        </w:rPr>
        <w:t>In t</w:t>
      </w:r>
      <w:r w:rsidR="00097A45">
        <w:rPr>
          <w:rFonts w:ascii="Times New Roman" w:hAnsi="Times New Roman" w:cs="Times New Roman"/>
          <w:sz w:val="24"/>
          <w:szCs w:val="24"/>
        </w:rPr>
        <w:t xml:space="preserve">he </w:t>
      </w:r>
      <w:r w:rsidR="00097A45" w:rsidRPr="006B06DA">
        <w:rPr>
          <w:rFonts w:ascii="Times New Roman" w:hAnsi="Times New Roman" w:cs="Times New Roman"/>
          <w:sz w:val="24"/>
          <w:szCs w:val="24"/>
        </w:rPr>
        <w:t>fifth section</w:t>
      </w:r>
      <w:r w:rsidR="005F432C">
        <w:rPr>
          <w:rFonts w:ascii="Times New Roman" w:hAnsi="Times New Roman" w:cs="Times New Roman"/>
          <w:sz w:val="24"/>
          <w:szCs w:val="24"/>
        </w:rPr>
        <w:t>,</w:t>
      </w:r>
      <w:r w:rsidR="00D0527F">
        <w:rPr>
          <w:rFonts w:ascii="Times New Roman" w:hAnsi="Times New Roman" w:cs="Times New Roman"/>
          <w:sz w:val="24"/>
          <w:szCs w:val="24"/>
        </w:rPr>
        <w:t xml:space="preserve"> </w:t>
      </w:r>
      <w:r w:rsidR="00B402BB">
        <w:rPr>
          <w:rFonts w:ascii="Times New Roman" w:hAnsi="Times New Roman" w:cs="Times New Roman"/>
          <w:sz w:val="24"/>
          <w:szCs w:val="24"/>
        </w:rPr>
        <w:t>we review studies that</w:t>
      </w:r>
      <w:r w:rsidR="0099163E">
        <w:rPr>
          <w:rFonts w:ascii="Times New Roman" w:hAnsi="Times New Roman" w:cs="Times New Roman"/>
          <w:sz w:val="24"/>
          <w:szCs w:val="24"/>
        </w:rPr>
        <w:t xml:space="preserve"> </w:t>
      </w:r>
      <w:r w:rsidR="00E82121">
        <w:rPr>
          <w:rFonts w:ascii="Times New Roman" w:hAnsi="Times New Roman" w:cs="Times New Roman"/>
          <w:sz w:val="24"/>
          <w:szCs w:val="24"/>
        </w:rPr>
        <w:t xml:space="preserve">tested the model in </w:t>
      </w:r>
      <w:r w:rsidR="00AA5967">
        <w:rPr>
          <w:rFonts w:ascii="Times New Roman" w:hAnsi="Times New Roman" w:cs="Times New Roman"/>
          <w:sz w:val="24"/>
          <w:szCs w:val="24"/>
        </w:rPr>
        <w:t xml:space="preserve">contexts of intergroup relations characterized </w:t>
      </w:r>
      <w:r w:rsidR="00AA5967">
        <w:rPr>
          <w:rFonts w:ascii="Times New Roman" w:hAnsi="Times New Roman" w:cs="Times New Roman"/>
          <w:sz w:val="24"/>
          <w:szCs w:val="24"/>
        </w:rPr>
        <w:lastRenderedPageBreak/>
        <w:t>by structural inequality</w:t>
      </w:r>
      <w:r w:rsidR="008067D3">
        <w:rPr>
          <w:rFonts w:ascii="Times New Roman" w:hAnsi="Times New Roman" w:cs="Times New Roman"/>
          <w:sz w:val="24"/>
          <w:szCs w:val="24"/>
        </w:rPr>
        <w:t xml:space="preserve"> (</w:t>
      </w:r>
      <w:r w:rsidR="003E2B9E">
        <w:rPr>
          <w:rFonts w:ascii="Times New Roman" w:hAnsi="Times New Roman" w:cs="Times New Roman"/>
          <w:sz w:val="24"/>
          <w:szCs w:val="24"/>
        </w:rPr>
        <w:t xml:space="preserve">i.e., among </w:t>
      </w:r>
      <w:r w:rsidR="008067D3">
        <w:rPr>
          <w:rFonts w:ascii="Times New Roman" w:hAnsi="Times New Roman" w:cs="Times New Roman"/>
          <w:sz w:val="24"/>
          <w:szCs w:val="24"/>
        </w:rPr>
        <w:t>advantaged and disadvantaged social groups)</w:t>
      </w:r>
      <w:r w:rsidR="004403F2">
        <w:rPr>
          <w:rFonts w:ascii="Times New Roman" w:hAnsi="Times New Roman" w:cs="Times New Roman"/>
          <w:sz w:val="24"/>
          <w:szCs w:val="24"/>
        </w:rPr>
        <w:t xml:space="preserve">. </w:t>
      </w:r>
      <w:r w:rsidR="00097A45">
        <w:rPr>
          <w:rFonts w:ascii="Times New Roman" w:hAnsi="Times New Roman" w:cs="Times New Roman"/>
          <w:sz w:val="24"/>
          <w:szCs w:val="24"/>
        </w:rPr>
        <w:t>In the last section, w</w:t>
      </w:r>
      <w:r w:rsidR="004403F2">
        <w:rPr>
          <w:rFonts w:ascii="Times New Roman" w:hAnsi="Times New Roman" w:cs="Times New Roman"/>
          <w:sz w:val="24"/>
          <w:szCs w:val="24"/>
        </w:rPr>
        <w:t xml:space="preserve">e discuss promising </w:t>
      </w:r>
      <w:r w:rsidR="00097A45">
        <w:rPr>
          <w:rFonts w:ascii="Times New Roman" w:hAnsi="Times New Roman" w:cs="Times New Roman"/>
          <w:sz w:val="24"/>
          <w:szCs w:val="24"/>
        </w:rPr>
        <w:t xml:space="preserve">directions for future </w:t>
      </w:r>
      <w:r w:rsidR="004403F2">
        <w:rPr>
          <w:rFonts w:ascii="Times New Roman" w:hAnsi="Times New Roman" w:cs="Times New Roman"/>
          <w:sz w:val="24"/>
          <w:szCs w:val="24"/>
        </w:rPr>
        <w:t xml:space="preserve">research within the model’s framework </w:t>
      </w:r>
      <w:r w:rsidR="00F456AC">
        <w:rPr>
          <w:rFonts w:ascii="Times New Roman" w:hAnsi="Times New Roman" w:cs="Times New Roman"/>
          <w:sz w:val="24"/>
          <w:szCs w:val="24"/>
        </w:rPr>
        <w:t>(e.g., practical application of i</w:t>
      </w:r>
      <w:r w:rsidR="000E228D">
        <w:rPr>
          <w:rFonts w:ascii="Times New Roman" w:hAnsi="Times New Roman" w:cs="Times New Roman"/>
          <w:sz w:val="24"/>
          <w:szCs w:val="24"/>
        </w:rPr>
        <w:t>ts i</w:t>
      </w:r>
      <w:r w:rsidR="00F456AC">
        <w:rPr>
          <w:rFonts w:ascii="Times New Roman" w:hAnsi="Times New Roman" w:cs="Times New Roman"/>
          <w:sz w:val="24"/>
          <w:szCs w:val="24"/>
        </w:rPr>
        <w:t xml:space="preserve">nsights) </w:t>
      </w:r>
      <w:r w:rsidR="004403F2">
        <w:rPr>
          <w:rFonts w:ascii="Times New Roman" w:hAnsi="Times New Roman" w:cs="Times New Roman"/>
          <w:sz w:val="24"/>
          <w:szCs w:val="24"/>
        </w:rPr>
        <w:t xml:space="preserve">as well as its critical </w:t>
      </w:r>
      <w:r w:rsidR="00966A84">
        <w:rPr>
          <w:rFonts w:ascii="Times New Roman" w:hAnsi="Times New Roman" w:cs="Times New Roman"/>
          <w:sz w:val="24"/>
          <w:szCs w:val="24"/>
        </w:rPr>
        <w:t>boundary conditions</w:t>
      </w:r>
      <w:r w:rsidR="004403F2">
        <w:rPr>
          <w:rFonts w:ascii="Times New Roman" w:hAnsi="Times New Roman" w:cs="Times New Roman"/>
          <w:sz w:val="24"/>
          <w:szCs w:val="24"/>
        </w:rPr>
        <w:t xml:space="preserve">. </w:t>
      </w:r>
      <w:r w:rsidR="00C82156">
        <w:rPr>
          <w:rFonts w:ascii="Times New Roman" w:hAnsi="Times New Roman" w:cs="Times New Roman"/>
          <w:sz w:val="24"/>
          <w:szCs w:val="24"/>
        </w:rPr>
        <w:t xml:space="preserve"> </w:t>
      </w:r>
      <w:r w:rsidR="00567E1F">
        <w:rPr>
          <w:rFonts w:ascii="Times New Roman" w:hAnsi="Times New Roman" w:cs="Times New Roman"/>
          <w:sz w:val="24"/>
          <w:szCs w:val="24"/>
        </w:rPr>
        <w:t xml:space="preserve"> </w:t>
      </w:r>
    </w:p>
    <w:p w14:paraId="0F8E99F7" w14:textId="41235A41" w:rsidR="003521DB" w:rsidRPr="00E74BB9" w:rsidRDefault="00AE2FC9" w:rsidP="00E74BB9">
      <w:pPr>
        <w:pStyle w:val="ListParagraph"/>
        <w:numPr>
          <w:ilvl w:val="0"/>
          <w:numId w:val="7"/>
        </w:numPr>
        <w:spacing w:after="0" w:line="480" w:lineRule="auto"/>
        <w:jc w:val="center"/>
        <w:rPr>
          <w:rFonts w:ascii="Times New Roman" w:hAnsi="Times New Roman" w:cs="Times New Roman"/>
          <w:b/>
          <w:bCs/>
          <w:sz w:val="24"/>
          <w:szCs w:val="24"/>
        </w:rPr>
      </w:pPr>
      <w:r w:rsidRPr="00E74BB9">
        <w:rPr>
          <w:rFonts w:ascii="Times New Roman" w:hAnsi="Times New Roman" w:cs="Times New Roman"/>
          <w:b/>
          <w:bCs/>
          <w:sz w:val="24"/>
          <w:szCs w:val="24"/>
        </w:rPr>
        <w:t xml:space="preserve">The </w:t>
      </w:r>
      <w:r w:rsidR="003521DB" w:rsidRPr="00E74BB9">
        <w:rPr>
          <w:rFonts w:ascii="Times New Roman" w:hAnsi="Times New Roman" w:cs="Times New Roman"/>
          <w:b/>
          <w:bCs/>
          <w:sz w:val="24"/>
          <w:szCs w:val="24"/>
        </w:rPr>
        <w:t xml:space="preserve">basic </w:t>
      </w:r>
      <w:r w:rsidR="0092145C" w:rsidRPr="00E74BB9">
        <w:rPr>
          <w:rFonts w:ascii="Times New Roman" w:hAnsi="Times New Roman" w:cs="Times New Roman"/>
          <w:b/>
          <w:bCs/>
          <w:sz w:val="24"/>
          <w:szCs w:val="24"/>
        </w:rPr>
        <w:t>assumptions</w:t>
      </w:r>
      <w:r w:rsidR="003521DB" w:rsidRPr="00E74BB9">
        <w:rPr>
          <w:rFonts w:ascii="Times New Roman" w:hAnsi="Times New Roman" w:cs="Times New Roman"/>
          <w:b/>
          <w:bCs/>
          <w:sz w:val="24"/>
          <w:szCs w:val="24"/>
        </w:rPr>
        <w:t xml:space="preserve"> of the needs-based model</w:t>
      </w:r>
    </w:p>
    <w:p w14:paraId="1F6EE1A4" w14:textId="0CBEBAC4" w:rsidR="002F1F11" w:rsidRDefault="00C0599E" w:rsidP="000751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Perhaps o</w:t>
      </w:r>
      <w:r w:rsidR="00165F17">
        <w:rPr>
          <w:rFonts w:ascii="Times New Roman" w:hAnsi="Times New Roman" w:cs="Times New Roman"/>
          <w:sz w:val="24"/>
          <w:szCs w:val="24"/>
        </w:rPr>
        <w:t xml:space="preserve">ne reason for the relatively late introduction of the concept of ‘reconciliation’ </w:t>
      </w:r>
      <w:r w:rsidR="001E2143">
        <w:rPr>
          <w:rFonts w:ascii="Times New Roman" w:hAnsi="Times New Roman" w:cs="Times New Roman"/>
          <w:sz w:val="24"/>
          <w:szCs w:val="24"/>
        </w:rPr>
        <w:t>into the social psychological discourse</w:t>
      </w:r>
      <w:r w:rsidR="000A6047">
        <w:rPr>
          <w:rFonts w:ascii="Times New Roman" w:hAnsi="Times New Roman" w:cs="Times New Roman"/>
          <w:sz w:val="24"/>
          <w:szCs w:val="24"/>
        </w:rPr>
        <w:t xml:space="preserve"> </w:t>
      </w:r>
      <w:r>
        <w:rPr>
          <w:rFonts w:ascii="Times New Roman" w:hAnsi="Times New Roman" w:cs="Times New Roman"/>
          <w:sz w:val="24"/>
          <w:szCs w:val="24"/>
        </w:rPr>
        <w:t>is</w:t>
      </w:r>
      <w:r w:rsidR="000A6047">
        <w:rPr>
          <w:rFonts w:ascii="Times New Roman" w:hAnsi="Times New Roman" w:cs="Times New Roman"/>
          <w:sz w:val="24"/>
          <w:szCs w:val="24"/>
        </w:rPr>
        <w:t xml:space="preserve"> that </w:t>
      </w:r>
      <w:r w:rsidR="006A60F8">
        <w:rPr>
          <w:rFonts w:ascii="Times New Roman" w:hAnsi="Times New Roman" w:cs="Times New Roman"/>
          <w:sz w:val="24"/>
          <w:szCs w:val="24"/>
        </w:rPr>
        <w:t>it</w:t>
      </w:r>
      <w:r w:rsidR="000A6047">
        <w:rPr>
          <w:rFonts w:ascii="Times New Roman" w:hAnsi="Times New Roman" w:cs="Times New Roman"/>
          <w:sz w:val="24"/>
          <w:szCs w:val="24"/>
        </w:rPr>
        <w:t xml:space="preserve"> is elusive</w:t>
      </w:r>
      <w:r w:rsidR="006A60F8">
        <w:rPr>
          <w:rFonts w:ascii="Times New Roman" w:hAnsi="Times New Roman" w:cs="Times New Roman"/>
          <w:sz w:val="24"/>
          <w:szCs w:val="24"/>
        </w:rPr>
        <w:t xml:space="preserve"> and</w:t>
      </w:r>
      <w:r w:rsidR="000A6047">
        <w:rPr>
          <w:rFonts w:ascii="Times New Roman" w:hAnsi="Times New Roman" w:cs="Times New Roman"/>
          <w:sz w:val="24"/>
          <w:szCs w:val="24"/>
        </w:rPr>
        <w:t xml:space="preserve"> difficult to define.</w:t>
      </w:r>
      <w:r>
        <w:rPr>
          <w:rFonts w:ascii="Times New Roman" w:hAnsi="Times New Roman" w:cs="Times New Roman"/>
          <w:sz w:val="24"/>
          <w:szCs w:val="24"/>
        </w:rPr>
        <w:t xml:space="preserve"> W</w:t>
      </w:r>
      <w:r w:rsidR="00650379">
        <w:rPr>
          <w:rFonts w:ascii="Times New Roman" w:hAnsi="Times New Roman" w:cs="Times New Roman"/>
          <w:sz w:val="24"/>
          <w:szCs w:val="24"/>
        </w:rPr>
        <w:t xml:space="preserve">e </w:t>
      </w:r>
      <w:r w:rsidR="00075149">
        <w:rPr>
          <w:rFonts w:ascii="Times New Roman" w:hAnsi="Times New Roman" w:cs="Times New Roman"/>
          <w:sz w:val="24"/>
          <w:szCs w:val="24"/>
        </w:rPr>
        <w:t xml:space="preserve">have </w:t>
      </w:r>
      <w:r w:rsidR="00650379">
        <w:rPr>
          <w:rFonts w:ascii="Times New Roman" w:hAnsi="Times New Roman" w:cs="Times New Roman"/>
          <w:sz w:val="24"/>
          <w:szCs w:val="24"/>
        </w:rPr>
        <w:t xml:space="preserve">thoroughly discussed the complexity associated with the </w:t>
      </w:r>
      <w:r w:rsidR="00683F78">
        <w:rPr>
          <w:rFonts w:ascii="Times New Roman" w:hAnsi="Times New Roman" w:cs="Times New Roman"/>
          <w:sz w:val="24"/>
          <w:szCs w:val="24"/>
        </w:rPr>
        <w:t>conceptualization</w:t>
      </w:r>
      <w:r w:rsidR="00650379">
        <w:rPr>
          <w:rFonts w:ascii="Times New Roman" w:hAnsi="Times New Roman" w:cs="Times New Roman"/>
          <w:sz w:val="24"/>
          <w:szCs w:val="24"/>
        </w:rPr>
        <w:t xml:space="preserve"> of reconciliation </w:t>
      </w:r>
      <w:r w:rsidR="004C6FC5">
        <w:rPr>
          <w:rFonts w:ascii="Times New Roman" w:hAnsi="Times New Roman" w:cs="Times New Roman"/>
          <w:sz w:val="24"/>
          <w:szCs w:val="24"/>
        </w:rPr>
        <w:t xml:space="preserve">elsewhere </w:t>
      </w:r>
      <w:r w:rsidR="006A60F8">
        <w:rPr>
          <w:rFonts w:ascii="Times New Roman" w:hAnsi="Times New Roman" w:cs="Times New Roman"/>
          <w:sz w:val="24"/>
          <w:szCs w:val="24"/>
        </w:rPr>
        <w:t xml:space="preserve">(e.g., </w:t>
      </w:r>
      <w:r w:rsidR="004D269D">
        <w:rPr>
          <w:rFonts w:ascii="Times New Roman" w:hAnsi="Times New Roman" w:cs="Times New Roman"/>
          <w:sz w:val="24"/>
          <w:szCs w:val="24"/>
        </w:rPr>
        <w:t>whether it denotes a process or an outcome</w:t>
      </w:r>
      <w:r w:rsidR="004C6FC5">
        <w:rPr>
          <w:rFonts w:ascii="Times New Roman" w:hAnsi="Times New Roman" w:cs="Times New Roman"/>
          <w:sz w:val="24"/>
          <w:szCs w:val="24"/>
        </w:rPr>
        <w:t>,</w:t>
      </w:r>
      <w:r w:rsidR="004D269D">
        <w:rPr>
          <w:rFonts w:ascii="Times New Roman" w:hAnsi="Times New Roman" w:cs="Times New Roman"/>
          <w:sz w:val="24"/>
          <w:szCs w:val="24"/>
        </w:rPr>
        <w:t xml:space="preserve"> </w:t>
      </w:r>
      <w:r w:rsidR="004C6FC5">
        <w:rPr>
          <w:rFonts w:ascii="Times New Roman" w:hAnsi="Times New Roman" w:cs="Times New Roman"/>
          <w:sz w:val="24"/>
          <w:szCs w:val="24"/>
        </w:rPr>
        <w:t>or</w:t>
      </w:r>
      <w:r w:rsidR="004D269D">
        <w:rPr>
          <w:rFonts w:ascii="Times New Roman" w:hAnsi="Times New Roman" w:cs="Times New Roman"/>
          <w:sz w:val="24"/>
          <w:szCs w:val="24"/>
        </w:rPr>
        <w:t xml:space="preserve"> </w:t>
      </w:r>
      <w:r w:rsidR="00A67F48">
        <w:rPr>
          <w:rFonts w:ascii="Times New Roman" w:hAnsi="Times New Roman" w:cs="Times New Roman"/>
          <w:sz w:val="24"/>
          <w:szCs w:val="24"/>
        </w:rPr>
        <w:t>how</w:t>
      </w:r>
      <w:r w:rsidR="006A60F8">
        <w:rPr>
          <w:rFonts w:ascii="Times New Roman" w:hAnsi="Times New Roman" w:cs="Times New Roman"/>
          <w:sz w:val="24"/>
          <w:szCs w:val="24"/>
        </w:rPr>
        <w:t xml:space="preserve"> it is distinct from related concepts such as ‘conflict resolution’)</w:t>
      </w:r>
      <w:r w:rsidR="00075149">
        <w:rPr>
          <w:rFonts w:ascii="Times New Roman" w:hAnsi="Times New Roman" w:cs="Times New Roman"/>
          <w:sz w:val="24"/>
          <w:szCs w:val="24"/>
        </w:rPr>
        <w:t>.</w:t>
      </w:r>
      <w:r w:rsidR="00683F78">
        <w:rPr>
          <w:rFonts w:ascii="Times New Roman" w:hAnsi="Times New Roman" w:cs="Times New Roman"/>
          <w:sz w:val="24"/>
          <w:szCs w:val="24"/>
        </w:rPr>
        <w:t xml:space="preserve"> </w:t>
      </w:r>
      <w:r w:rsidR="00075149">
        <w:rPr>
          <w:rFonts w:ascii="Times New Roman" w:hAnsi="Times New Roman" w:cs="Times New Roman"/>
          <w:sz w:val="24"/>
          <w:szCs w:val="24"/>
        </w:rPr>
        <w:t>I</w:t>
      </w:r>
      <w:r w:rsidR="00683F78">
        <w:rPr>
          <w:rFonts w:ascii="Times New Roman" w:hAnsi="Times New Roman" w:cs="Times New Roman"/>
          <w:sz w:val="24"/>
          <w:szCs w:val="24"/>
        </w:rPr>
        <w:t xml:space="preserve">nterested readers </w:t>
      </w:r>
      <w:r w:rsidR="00075149">
        <w:rPr>
          <w:rFonts w:ascii="Times New Roman" w:hAnsi="Times New Roman" w:cs="Times New Roman"/>
          <w:sz w:val="24"/>
          <w:szCs w:val="24"/>
        </w:rPr>
        <w:t xml:space="preserve">can </w:t>
      </w:r>
      <w:r w:rsidR="00683F78">
        <w:rPr>
          <w:rFonts w:ascii="Times New Roman" w:hAnsi="Times New Roman" w:cs="Times New Roman"/>
          <w:sz w:val="24"/>
          <w:szCs w:val="24"/>
        </w:rPr>
        <w:t>refer</w:t>
      </w:r>
      <w:r w:rsidR="006B06DA">
        <w:rPr>
          <w:rFonts w:ascii="Times New Roman" w:hAnsi="Times New Roman" w:cs="Times New Roman"/>
          <w:sz w:val="24"/>
          <w:szCs w:val="24"/>
        </w:rPr>
        <w:t xml:space="preserve"> </w:t>
      </w:r>
      <w:r w:rsidR="00683F78">
        <w:rPr>
          <w:rFonts w:ascii="Times New Roman" w:hAnsi="Times New Roman" w:cs="Times New Roman"/>
          <w:sz w:val="24"/>
          <w:szCs w:val="24"/>
        </w:rPr>
        <w:t>to</w:t>
      </w:r>
      <w:r w:rsidR="00650379">
        <w:rPr>
          <w:rFonts w:ascii="Times New Roman" w:hAnsi="Times New Roman" w:cs="Times New Roman"/>
          <w:sz w:val="24"/>
          <w:szCs w:val="24"/>
        </w:rPr>
        <w:t xml:space="preserve"> Nadler </w:t>
      </w:r>
      <w:r w:rsidR="00A67F48">
        <w:rPr>
          <w:rFonts w:ascii="Times New Roman" w:hAnsi="Times New Roman" w:cs="Times New Roman"/>
          <w:sz w:val="24"/>
          <w:szCs w:val="24"/>
        </w:rPr>
        <w:t>(</w:t>
      </w:r>
      <w:r w:rsidR="00650379">
        <w:rPr>
          <w:rFonts w:ascii="Times New Roman" w:hAnsi="Times New Roman" w:cs="Times New Roman"/>
          <w:sz w:val="24"/>
          <w:szCs w:val="24"/>
        </w:rPr>
        <w:t>201</w:t>
      </w:r>
      <w:r w:rsidR="00607CF5">
        <w:rPr>
          <w:rFonts w:ascii="Times New Roman" w:hAnsi="Times New Roman" w:cs="Times New Roman"/>
          <w:sz w:val="24"/>
          <w:szCs w:val="24"/>
        </w:rPr>
        <w:t>2</w:t>
      </w:r>
      <w:r w:rsidR="003066C6">
        <w:rPr>
          <w:rFonts w:ascii="Times New Roman" w:hAnsi="Times New Roman" w:cs="Times New Roman"/>
          <w:sz w:val="24"/>
          <w:szCs w:val="24"/>
        </w:rPr>
        <w:t>; see also Nadler &amp; Shnabel, 2015</w:t>
      </w:r>
      <w:r w:rsidR="00650379">
        <w:rPr>
          <w:rFonts w:ascii="Times New Roman" w:hAnsi="Times New Roman" w:cs="Times New Roman"/>
          <w:sz w:val="24"/>
          <w:szCs w:val="24"/>
        </w:rPr>
        <w:t>)</w:t>
      </w:r>
      <w:r w:rsidR="00AE2FC9">
        <w:rPr>
          <w:rFonts w:ascii="Times New Roman" w:hAnsi="Times New Roman" w:cs="Times New Roman"/>
          <w:sz w:val="24"/>
          <w:szCs w:val="24"/>
        </w:rPr>
        <w:t xml:space="preserve">. </w:t>
      </w:r>
      <w:proofErr w:type="gramStart"/>
      <w:r w:rsidR="00150342">
        <w:rPr>
          <w:rFonts w:ascii="Times New Roman" w:hAnsi="Times New Roman" w:cs="Times New Roman"/>
          <w:sz w:val="24"/>
          <w:szCs w:val="24"/>
        </w:rPr>
        <w:t>F</w:t>
      </w:r>
      <w:r w:rsidR="00ED69BC">
        <w:rPr>
          <w:rFonts w:ascii="Times New Roman" w:hAnsi="Times New Roman" w:cs="Times New Roman"/>
          <w:sz w:val="24"/>
          <w:szCs w:val="24"/>
        </w:rPr>
        <w:t>or the purpose of</w:t>
      </w:r>
      <w:proofErr w:type="gramEnd"/>
      <w:r w:rsidR="00ED69BC">
        <w:rPr>
          <w:rFonts w:ascii="Times New Roman" w:hAnsi="Times New Roman" w:cs="Times New Roman"/>
          <w:sz w:val="24"/>
          <w:szCs w:val="24"/>
        </w:rPr>
        <w:t xml:space="preserve"> the present chapter</w:t>
      </w:r>
      <w:r w:rsidR="00150342">
        <w:rPr>
          <w:rFonts w:ascii="Times New Roman" w:hAnsi="Times New Roman" w:cs="Times New Roman"/>
          <w:sz w:val="24"/>
          <w:szCs w:val="24"/>
        </w:rPr>
        <w:t xml:space="preserve">, </w:t>
      </w:r>
      <w:r w:rsidR="003B7B40">
        <w:rPr>
          <w:rFonts w:ascii="Times New Roman" w:hAnsi="Times New Roman" w:cs="Times New Roman"/>
          <w:sz w:val="24"/>
          <w:szCs w:val="24"/>
        </w:rPr>
        <w:t>we focus on</w:t>
      </w:r>
      <w:r w:rsidR="004C6FC5">
        <w:rPr>
          <w:rFonts w:ascii="Times New Roman" w:hAnsi="Times New Roman" w:cs="Times New Roman"/>
          <w:sz w:val="24"/>
          <w:szCs w:val="24"/>
        </w:rPr>
        <w:t xml:space="preserve"> ‘willingness to reconcile</w:t>
      </w:r>
      <w:r w:rsidR="002E373F">
        <w:rPr>
          <w:rFonts w:ascii="Times New Roman" w:hAnsi="Times New Roman" w:cs="Times New Roman"/>
          <w:sz w:val="24"/>
          <w:szCs w:val="24"/>
        </w:rPr>
        <w:t>,</w:t>
      </w:r>
      <w:r w:rsidR="004C6FC5">
        <w:rPr>
          <w:rFonts w:ascii="Times New Roman" w:hAnsi="Times New Roman" w:cs="Times New Roman"/>
          <w:sz w:val="24"/>
          <w:szCs w:val="24"/>
        </w:rPr>
        <w:t xml:space="preserve">’ </w:t>
      </w:r>
      <w:r w:rsidR="002E373F">
        <w:rPr>
          <w:rFonts w:ascii="Times New Roman" w:hAnsi="Times New Roman" w:cs="Times New Roman"/>
          <w:sz w:val="24"/>
          <w:szCs w:val="24"/>
        </w:rPr>
        <w:t>a</w:t>
      </w:r>
      <w:r w:rsidR="00167EB9">
        <w:rPr>
          <w:rFonts w:ascii="Times New Roman" w:hAnsi="Times New Roman" w:cs="Times New Roman"/>
          <w:sz w:val="24"/>
          <w:szCs w:val="24"/>
        </w:rPr>
        <w:t>s a key</w:t>
      </w:r>
      <w:r w:rsidR="002E373F">
        <w:rPr>
          <w:rFonts w:ascii="Times New Roman" w:hAnsi="Times New Roman" w:cs="Times New Roman"/>
          <w:sz w:val="24"/>
          <w:szCs w:val="24"/>
        </w:rPr>
        <w:t xml:space="preserve"> construct that </w:t>
      </w:r>
      <w:r w:rsidR="00167EB9">
        <w:rPr>
          <w:rFonts w:ascii="Times New Roman" w:hAnsi="Times New Roman" w:cs="Times New Roman"/>
          <w:sz w:val="24"/>
          <w:szCs w:val="24"/>
        </w:rPr>
        <w:t xml:space="preserve">is indispensable for reconciliation (whether conceptualized as a process or outcome). This construct </w:t>
      </w:r>
      <w:r w:rsidR="004C6FC5">
        <w:rPr>
          <w:rFonts w:ascii="Times New Roman" w:hAnsi="Times New Roman" w:cs="Times New Roman"/>
          <w:sz w:val="24"/>
          <w:szCs w:val="24"/>
        </w:rPr>
        <w:t>capture</w:t>
      </w:r>
      <w:r w:rsidR="005D1C1B">
        <w:rPr>
          <w:rFonts w:ascii="Times New Roman" w:hAnsi="Times New Roman" w:cs="Times New Roman"/>
          <w:sz w:val="24"/>
          <w:szCs w:val="24"/>
        </w:rPr>
        <w:t>s</w:t>
      </w:r>
      <w:r w:rsidR="004C6FC5">
        <w:rPr>
          <w:rFonts w:ascii="Times New Roman" w:hAnsi="Times New Roman" w:cs="Times New Roman"/>
          <w:sz w:val="24"/>
          <w:szCs w:val="24"/>
        </w:rPr>
        <w:t xml:space="preserve"> </w:t>
      </w:r>
      <w:r w:rsidR="002E373F">
        <w:rPr>
          <w:rFonts w:ascii="Times New Roman" w:hAnsi="Times New Roman" w:cs="Times New Roman"/>
          <w:sz w:val="24"/>
          <w:szCs w:val="24"/>
        </w:rPr>
        <w:t>the</w:t>
      </w:r>
      <w:r w:rsidR="004A03A6">
        <w:rPr>
          <w:rFonts w:ascii="Times New Roman" w:hAnsi="Times New Roman" w:cs="Times New Roman"/>
          <w:sz w:val="24"/>
          <w:szCs w:val="24"/>
        </w:rPr>
        <w:t xml:space="preserve"> conflicting parties’</w:t>
      </w:r>
      <w:r w:rsidR="004C6FC5">
        <w:rPr>
          <w:rFonts w:ascii="Times New Roman" w:hAnsi="Times New Roman" w:cs="Times New Roman"/>
          <w:sz w:val="24"/>
          <w:szCs w:val="24"/>
        </w:rPr>
        <w:t xml:space="preserve"> general positive</w:t>
      </w:r>
      <w:r w:rsidR="00E67FE5">
        <w:rPr>
          <w:rFonts w:ascii="Times New Roman" w:hAnsi="Times New Roman" w:cs="Times New Roman"/>
          <w:sz w:val="24"/>
          <w:szCs w:val="24"/>
        </w:rPr>
        <w:t>, prosocial</w:t>
      </w:r>
      <w:r w:rsidR="004C6FC5">
        <w:rPr>
          <w:rFonts w:ascii="Times New Roman" w:hAnsi="Times New Roman" w:cs="Times New Roman"/>
          <w:sz w:val="24"/>
          <w:szCs w:val="24"/>
        </w:rPr>
        <w:t xml:space="preserve"> orientation towards </w:t>
      </w:r>
      <w:r w:rsidR="004A03A6">
        <w:rPr>
          <w:rFonts w:ascii="Times New Roman" w:hAnsi="Times New Roman" w:cs="Times New Roman"/>
          <w:sz w:val="24"/>
          <w:szCs w:val="24"/>
        </w:rPr>
        <w:t xml:space="preserve">each </w:t>
      </w:r>
      <w:r w:rsidR="004C6FC5">
        <w:rPr>
          <w:rFonts w:ascii="Times New Roman" w:hAnsi="Times New Roman" w:cs="Times New Roman"/>
          <w:sz w:val="24"/>
          <w:szCs w:val="24"/>
        </w:rPr>
        <w:t>other</w:t>
      </w:r>
      <w:r w:rsidR="000A0991">
        <w:rPr>
          <w:rFonts w:ascii="Times New Roman" w:hAnsi="Times New Roman" w:cs="Times New Roman"/>
          <w:sz w:val="24"/>
          <w:szCs w:val="24"/>
        </w:rPr>
        <w:t>, i.e.</w:t>
      </w:r>
      <w:r w:rsidR="00166F1D">
        <w:rPr>
          <w:rFonts w:ascii="Times New Roman" w:hAnsi="Times New Roman" w:cs="Times New Roman"/>
          <w:sz w:val="24"/>
          <w:szCs w:val="24"/>
        </w:rPr>
        <w:t>, the</w:t>
      </w:r>
      <w:r w:rsidR="00A42FF5">
        <w:rPr>
          <w:rFonts w:ascii="Times New Roman" w:hAnsi="Times New Roman" w:cs="Times New Roman"/>
          <w:sz w:val="24"/>
          <w:szCs w:val="24"/>
        </w:rPr>
        <w:t xml:space="preserve"> </w:t>
      </w:r>
      <w:r w:rsidR="00167EB9">
        <w:rPr>
          <w:rFonts w:ascii="Times New Roman" w:hAnsi="Times New Roman" w:cs="Times New Roman"/>
          <w:sz w:val="24"/>
          <w:szCs w:val="24"/>
        </w:rPr>
        <w:t xml:space="preserve">parties’ </w:t>
      </w:r>
      <w:r w:rsidR="00966AAE">
        <w:rPr>
          <w:rFonts w:ascii="Times New Roman" w:hAnsi="Times New Roman" w:cs="Times New Roman"/>
          <w:sz w:val="24"/>
          <w:szCs w:val="24"/>
        </w:rPr>
        <w:t xml:space="preserve">belief that the relationship can be </w:t>
      </w:r>
      <w:r w:rsidR="00E203DB">
        <w:rPr>
          <w:rFonts w:ascii="Times New Roman" w:hAnsi="Times New Roman" w:cs="Times New Roman"/>
          <w:sz w:val="24"/>
          <w:szCs w:val="24"/>
        </w:rPr>
        <w:t>improved in</w:t>
      </w:r>
      <w:r w:rsidR="00966AAE">
        <w:rPr>
          <w:rFonts w:ascii="Times New Roman" w:hAnsi="Times New Roman" w:cs="Times New Roman"/>
          <w:sz w:val="24"/>
          <w:szCs w:val="24"/>
        </w:rPr>
        <w:t xml:space="preserve"> the future</w:t>
      </w:r>
      <w:r w:rsidR="00E203DB">
        <w:rPr>
          <w:rFonts w:ascii="Times New Roman" w:hAnsi="Times New Roman" w:cs="Times New Roman"/>
          <w:sz w:val="24"/>
          <w:szCs w:val="24"/>
        </w:rPr>
        <w:t xml:space="preserve"> and willingness to invest effort in promoting such improvement</w:t>
      </w:r>
      <w:r w:rsidR="00865877">
        <w:rPr>
          <w:rFonts w:ascii="Times New Roman" w:hAnsi="Times New Roman" w:cs="Times New Roman"/>
          <w:sz w:val="24"/>
          <w:szCs w:val="24"/>
        </w:rPr>
        <w:t>.</w:t>
      </w:r>
      <w:r w:rsidR="0092145C">
        <w:rPr>
          <w:rFonts w:ascii="Times New Roman" w:hAnsi="Times New Roman" w:cs="Times New Roman"/>
          <w:sz w:val="24"/>
          <w:szCs w:val="24"/>
        </w:rPr>
        <w:t xml:space="preserve"> </w:t>
      </w:r>
    </w:p>
    <w:p w14:paraId="33B5C1B4" w14:textId="67FCE213" w:rsidR="007E65B0" w:rsidRDefault="000E67F4" w:rsidP="009270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psychological research has demonstrated that </w:t>
      </w:r>
      <w:r w:rsidR="00075149">
        <w:rPr>
          <w:rFonts w:ascii="Times New Roman" w:hAnsi="Times New Roman" w:cs="Times New Roman"/>
          <w:sz w:val="24"/>
          <w:szCs w:val="24"/>
        </w:rPr>
        <w:t xml:space="preserve">the willingness of </w:t>
      </w:r>
      <w:r>
        <w:rPr>
          <w:rFonts w:ascii="Times New Roman" w:hAnsi="Times New Roman" w:cs="Times New Roman"/>
          <w:sz w:val="24"/>
          <w:szCs w:val="24"/>
        </w:rPr>
        <w:t>conflicting parties</w:t>
      </w:r>
      <w:r w:rsidR="00075149">
        <w:rPr>
          <w:rFonts w:ascii="Times New Roman" w:hAnsi="Times New Roman" w:cs="Times New Roman"/>
          <w:sz w:val="24"/>
          <w:szCs w:val="24"/>
        </w:rPr>
        <w:t xml:space="preserve"> </w:t>
      </w:r>
      <w:r>
        <w:rPr>
          <w:rFonts w:ascii="Times New Roman" w:hAnsi="Times New Roman" w:cs="Times New Roman"/>
          <w:sz w:val="24"/>
          <w:szCs w:val="24"/>
        </w:rPr>
        <w:t xml:space="preserve">to reconcile is influenced by a host of factors. For example, </w:t>
      </w:r>
      <w:r w:rsidR="00075149">
        <w:rPr>
          <w:rFonts w:ascii="Times New Roman" w:hAnsi="Times New Roman" w:cs="Times New Roman"/>
          <w:sz w:val="24"/>
          <w:szCs w:val="24"/>
        </w:rPr>
        <w:t xml:space="preserve">the willingness of </w:t>
      </w:r>
      <w:r>
        <w:rPr>
          <w:rFonts w:ascii="Times New Roman" w:hAnsi="Times New Roman" w:cs="Times New Roman"/>
          <w:sz w:val="24"/>
          <w:szCs w:val="24"/>
        </w:rPr>
        <w:t>romantic couples</w:t>
      </w:r>
      <w:r w:rsidR="006B06DA">
        <w:rPr>
          <w:rFonts w:ascii="Times New Roman" w:hAnsi="Times New Roman" w:cs="Times New Roman"/>
          <w:sz w:val="24"/>
          <w:szCs w:val="24"/>
        </w:rPr>
        <w:t xml:space="preserve"> </w:t>
      </w:r>
      <w:r>
        <w:rPr>
          <w:rFonts w:ascii="Times New Roman" w:hAnsi="Times New Roman" w:cs="Times New Roman"/>
          <w:sz w:val="24"/>
          <w:szCs w:val="24"/>
        </w:rPr>
        <w:t>to reconcile following transgressions is affected by their level of commitment to each other, which increases if they ha</w:t>
      </w:r>
      <w:r w:rsidR="00CB555F">
        <w:rPr>
          <w:rFonts w:ascii="Times New Roman" w:hAnsi="Times New Roman" w:cs="Times New Roman"/>
          <w:sz w:val="24"/>
          <w:szCs w:val="24"/>
        </w:rPr>
        <w:t>ve</w:t>
      </w:r>
      <w:r>
        <w:rPr>
          <w:rFonts w:ascii="Times New Roman" w:hAnsi="Times New Roman" w:cs="Times New Roman"/>
          <w:sz w:val="24"/>
          <w:szCs w:val="24"/>
        </w:rPr>
        <w:t xml:space="preserve"> already invested substantial resources in the relationship (Rusbult et al., 1986), and the willingness to reconcile among members of groups involved in an intractable conflict is affected by their perceptions of intergroup relations </w:t>
      </w:r>
      <w:r w:rsidRPr="006B06DA">
        <w:rPr>
          <w:rFonts w:ascii="Times New Roman" w:hAnsi="Times New Roman" w:cs="Times New Roman"/>
          <w:sz w:val="24"/>
          <w:szCs w:val="24"/>
        </w:rPr>
        <w:t>as zero sum in nature</w:t>
      </w:r>
      <w:r>
        <w:rPr>
          <w:rFonts w:ascii="Times New Roman" w:hAnsi="Times New Roman" w:cs="Times New Roman"/>
          <w:sz w:val="24"/>
          <w:szCs w:val="24"/>
        </w:rPr>
        <w:t xml:space="preserve"> (Bar-Tal, 2013). The unique contribution of the needs-based model to the reconciliation literature is its focus on </w:t>
      </w:r>
      <w:r w:rsidR="0076030E">
        <w:rPr>
          <w:rFonts w:ascii="Times New Roman" w:hAnsi="Times New Roman" w:cs="Times New Roman"/>
          <w:sz w:val="24"/>
          <w:szCs w:val="24"/>
        </w:rPr>
        <w:t xml:space="preserve">the influence of </w:t>
      </w:r>
      <w:r w:rsidR="00C4172D">
        <w:rPr>
          <w:rFonts w:ascii="Times New Roman" w:hAnsi="Times New Roman" w:cs="Times New Roman"/>
          <w:sz w:val="24"/>
          <w:szCs w:val="24"/>
        </w:rPr>
        <w:t>factors related to the conflicting parties’ identities.</w:t>
      </w:r>
      <w:r w:rsidR="002F1F11">
        <w:rPr>
          <w:rFonts w:ascii="Times New Roman" w:hAnsi="Times New Roman" w:cs="Times New Roman"/>
          <w:sz w:val="24"/>
          <w:szCs w:val="24"/>
        </w:rPr>
        <w:t xml:space="preserve"> </w:t>
      </w:r>
      <w:r w:rsidR="0096057B">
        <w:rPr>
          <w:rFonts w:ascii="Times New Roman" w:hAnsi="Times New Roman" w:cs="Times New Roman"/>
          <w:sz w:val="24"/>
          <w:szCs w:val="24"/>
        </w:rPr>
        <w:t>A</w:t>
      </w:r>
      <w:r w:rsidR="00AC0041">
        <w:rPr>
          <w:rFonts w:ascii="Times New Roman" w:hAnsi="Times New Roman" w:cs="Times New Roman"/>
          <w:sz w:val="24"/>
          <w:szCs w:val="24"/>
        </w:rPr>
        <w:t>ccording to this model</w:t>
      </w:r>
      <w:r w:rsidR="005A0FA4">
        <w:rPr>
          <w:rFonts w:ascii="Times New Roman" w:hAnsi="Times New Roman" w:cs="Times New Roman"/>
          <w:sz w:val="24"/>
          <w:szCs w:val="24"/>
        </w:rPr>
        <w:t>,</w:t>
      </w:r>
      <w:r w:rsidR="00AC0041">
        <w:rPr>
          <w:rFonts w:ascii="Times New Roman" w:hAnsi="Times New Roman" w:cs="Times New Roman"/>
          <w:sz w:val="24"/>
          <w:szCs w:val="24"/>
        </w:rPr>
        <w:t xml:space="preserve"> </w:t>
      </w:r>
      <w:r w:rsidR="00F14B0D">
        <w:rPr>
          <w:rFonts w:ascii="Times New Roman" w:hAnsi="Times New Roman" w:cs="Times New Roman"/>
          <w:sz w:val="24"/>
          <w:szCs w:val="24"/>
        </w:rPr>
        <w:t>conflicts threaten victims’ and perpetrators’ positive identities</w:t>
      </w:r>
      <w:r w:rsidR="0076030E">
        <w:rPr>
          <w:rFonts w:ascii="Times New Roman" w:hAnsi="Times New Roman" w:cs="Times New Roman"/>
          <w:sz w:val="24"/>
          <w:szCs w:val="24"/>
        </w:rPr>
        <w:t xml:space="preserve">. </w:t>
      </w:r>
      <w:r w:rsidR="00D535DF">
        <w:rPr>
          <w:rFonts w:ascii="Times New Roman" w:hAnsi="Times New Roman" w:cs="Times New Roman"/>
          <w:sz w:val="24"/>
          <w:szCs w:val="24"/>
        </w:rPr>
        <w:t>B</w:t>
      </w:r>
      <w:r w:rsidR="00E975A9">
        <w:rPr>
          <w:rFonts w:ascii="Times New Roman" w:hAnsi="Times New Roman" w:cs="Times New Roman"/>
          <w:sz w:val="24"/>
          <w:szCs w:val="24"/>
        </w:rPr>
        <w:t xml:space="preserve">ecause </w:t>
      </w:r>
      <w:r w:rsidR="00BC3E3B">
        <w:rPr>
          <w:rFonts w:ascii="Times New Roman" w:hAnsi="Times New Roman" w:cs="Times New Roman"/>
          <w:sz w:val="24"/>
          <w:szCs w:val="24"/>
        </w:rPr>
        <w:t>people</w:t>
      </w:r>
      <w:r w:rsidR="000E7C93">
        <w:rPr>
          <w:rFonts w:ascii="Times New Roman" w:hAnsi="Times New Roman" w:cs="Times New Roman"/>
          <w:sz w:val="24"/>
          <w:szCs w:val="24"/>
        </w:rPr>
        <w:t xml:space="preserve"> </w:t>
      </w:r>
      <w:r w:rsidR="00BC3E3B">
        <w:rPr>
          <w:rFonts w:ascii="Times New Roman" w:hAnsi="Times New Roman" w:cs="Times New Roman"/>
          <w:sz w:val="24"/>
          <w:szCs w:val="24"/>
        </w:rPr>
        <w:t xml:space="preserve">are </w:t>
      </w:r>
      <w:r w:rsidR="00BC3E3B">
        <w:rPr>
          <w:rFonts w:ascii="Times New Roman" w:hAnsi="Times New Roman" w:cs="Times New Roman"/>
          <w:sz w:val="24"/>
          <w:szCs w:val="24"/>
        </w:rPr>
        <w:lastRenderedPageBreak/>
        <w:t>motivated to maintain a positive identity</w:t>
      </w:r>
      <w:r w:rsidR="000E7C93">
        <w:rPr>
          <w:rFonts w:ascii="Times New Roman" w:hAnsi="Times New Roman" w:cs="Times New Roman"/>
          <w:sz w:val="24"/>
          <w:szCs w:val="24"/>
        </w:rPr>
        <w:t>, whether as individuals (Steele, 1988) or members of social groups</w:t>
      </w:r>
      <w:r w:rsidR="00006C8B">
        <w:rPr>
          <w:rFonts w:ascii="Times New Roman" w:hAnsi="Times New Roman" w:cs="Times New Roman"/>
          <w:sz w:val="24"/>
          <w:szCs w:val="24"/>
        </w:rPr>
        <w:t xml:space="preserve"> (Tajfel &amp; Turner, 1979)</w:t>
      </w:r>
      <w:r w:rsidR="009F3616">
        <w:rPr>
          <w:rFonts w:ascii="Times New Roman" w:hAnsi="Times New Roman" w:cs="Times New Roman"/>
          <w:sz w:val="24"/>
          <w:szCs w:val="24"/>
        </w:rPr>
        <w:t xml:space="preserve">, </w:t>
      </w:r>
      <w:r w:rsidR="0076030E">
        <w:rPr>
          <w:rFonts w:ascii="Times New Roman" w:hAnsi="Times New Roman" w:cs="Times New Roman"/>
          <w:sz w:val="24"/>
          <w:szCs w:val="24"/>
        </w:rPr>
        <w:t>victims and perpetrators</w:t>
      </w:r>
      <w:r w:rsidR="00E42D40">
        <w:rPr>
          <w:rFonts w:ascii="Times New Roman" w:hAnsi="Times New Roman" w:cs="Times New Roman"/>
          <w:sz w:val="24"/>
          <w:szCs w:val="24"/>
        </w:rPr>
        <w:t xml:space="preserve"> experience</w:t>
      </w:r>
      <w:r w:rsidR="0076030E">
        <w:rPr>
          <w:rFonts w:ascii="Times New Roman" w:hAnsi="Times New Roman" w:cs="Times New Roman"/>
          <w:sz w:val="24"/>
          <w:szCs w:val="24"/>
        </w:rPr>
        <w:t xml:space="preserve"> heightened needs to restore their positive identities</w:t>
      </w:r>
      <w:r w:rsidR="00E42D40">
        <w:rPr>
          <w:rFonts w:ascii="Times New Roman" w:hAnsi="Times New Roman" w:cs="Times New Roman"/>
          <w:sz w:val="24"/>
          <w:szCs w:val="24"/>
        </w:rPr>
        <w:t xml:space="preserve">. </w:t>
      </w:r>
      <w:r w:rsidR="003E1C64">
        <w:rPr>
          <w:rFonts w:ascii="Times New Roman" w:hAnsi="Times New Roman" w:cs="Times New Roman"/>
          <w:sz w:val="24"/>
          <w:szCs w:val="24"/>
          <w:lang w:bidi="he-IL"/>
        </w:rPr>
        <w:t>B</w:t>
      </w:r>
      <w:r w:rsidR="005B6B12">
        <w:rPr>
          <w:rFonts w:ascii="Times New Roman" w:hAnsi="Times New Roman" w:cs="Times New Roman"/>
          <w:sz w:val="24"/>
          <w:szCs w:val="24"/>
        </w:rPr>
        <w:t>uilding on the view o</w:t>
      </w:r>
      <w:r w:rsidR="00BC3E3B">
        <w:rPr>
          <w:rFonts w:ascii="Times New Roman" w:hAnsi="Times New Roman" w:cs="Times New Roman"/>
          <w:sz w:val="24"/>
          <w:szCs w:val="24"/>
        </w:rPr>
        <w:t>f reconciliation as an identity change process (Kelman, 2008)</w:t>
      </w:r>
      <w:r w:rsidR="007E65B0">
        <w:rPr>
          <w:rFonts w:ascii="Times New Roman" w:hAnsi="Times New Roman" w:cs="Times New Roman"/>
          <w:sz w:val="24"/>
          <w:szCs w:val="24"/>
        </w:rPr>
        <w:t>,</w:t>
      </w:r>
      <w:r w:rsidR="00BC3E3B">
        <w:rPr>
          <w:rFonts w:ascii="Times New Roman" w:hAnsi="Times New Roman" w:cs="Times New Roman"/>
          <w:sz w:val="24"/>
          <w:szCs w:val="24"/>
        </w:rPr>
        <w:t xml:space="preserve"> </w:t>
      </w:r>
      <w:r w:rsidR="009270CA">
        <w:rPr>
          <w:rFonts w:ascii="Times New Roman" w:hAnsi="Times New Roman" w:cs="Times New Roman"/>
          <w:sz w:val="24"/>
          <w:szCs w:val="24"/>
        </w:rPr>
        <w:t>the model</w:t>
      </w:r>
      <w:r w:rsidR="00C666EC">
        <w:rPr>
          <w:rFonts w:ascii="Times New Roman" w:hAnsi="Times New Roman" w:cs="Times New Roman"/>
          <w:sz w:val="24"/>
          <w:szCs w:val="24"/>
        </w:rPr>
        <w:t xml:space="preserve"> suggests that </w:t>
      </w:r>
      <w:r w:rsidR="00E42D40">
        <w:rPr>
          <w:rFonts w:ascii="Times New Roman" w:hAnsi="Times New Roman" w:cs="Times New Roman"/>
          <w:sz w:val="24"/>
          <w:szCs w:val="24"/>
        </w:rPr>
        <w:t xml:space="preserve">satisfying </w:t>
      </w:r>
      <w:r w:rsidR="007E65B0">
        <w:rPr>
          <w:rFonts w:ascii="Times New Roman" w:hAnsi="Times New Roman" w:cs="Times New Roman"/>
          <w:sz w:val="24"/>
          <w:szCs w:val="24"/>
        </w:rPr>
        <w:t xml:space="preserve">victims’ and perpetrators’ </w:t>
      </w:r>
      <w:r w:rsidR="00E42D40">
        <w:rPr>
          <w:rFonts w:ascii="Times New Roman" w:hAnsi="Times New Roman" w:cs="Times New Roman"/>
          <w:sz w:val="24"/>
          <w:szCs w:val="24"/>
        </w:rPr>
        <w:t xml:space="preserve">need to restore their </w:t>
      </w:r>
      <w:r w:rsidR="007E65B0">
        <w:rPr>
          <w:rFonts w:ascii="Times New Roman" w:hAnsi="Times New Roman" w:cs="Times New Roman"/>
          <w:sz w:val="24"/>
          <w:szCs w:val="24"/>
        </w:rPr>
        <w:t xml:space="preserve">positive identities should </w:t>
      </w:r>
      <w:r w:rsidR="00356D60">
        <w:rPr>
          <w:rFonts w:ascii="Times New Roman" w:hAnsi="Times New Roman" w:cs="Times New Roman"/>
          <w:sz w:val="24"/>
          <w:szCs w:val="24"/>
        </w:rPr>
        <w:t xml:space="preserve">increase </w:t>
      </w:r>
      <w:r w:rsidR="007E65B0">
        <w:rPr>
          <w:rFonts w:ascii="Times New Roman" w:hAnsi="Times New Roman" w:cs="Times New Roman"/>
          <w:sz w:val="24"/>
          <w:szCs w:val="24"/>
        </w:rPr>
        <w:t>their willingness to reconcile with each other</w:t>
      </w:r>
      <w:r w:rsidR="00966A84">
        <w:rPr>
          <w:rFonts w:ascii="Times New Roman" w:hAnsi="Times New Roman" w:cs="Times New Roman"/>
          <w:sz w:val="24"/>
          <w:szCs w:val="24"/>
        </w:rPr>
        <w:t>—</w:t>
      </w:r>
      <w:r w:rsidR="00E42D40">
        <w:rPr>
          <w:rFonts w:ascii="Times New Roman" w:hAnsi="Times New Roman" w:cs="Times New Roman"/>
          <w:sz w:val="24"/>
          <w:szCs w:val="24"/>
        </w:rPr>
        <w:t>whereas leaving these needs unsatisfied</w:t>
      </w:r>
      <w:r w:rsidR="00E42D40">
        <w:rPr>
          <w:rFonts w:ascii="Times New Roman" w:hAnsi="Times New Roman" w:cs="Times New Roman"/>
          <w:sz w:val="24"/>
          <w:szCs w:val="24"/>
          <w:lang w:bidi="he-IL"/>
        </w:rPr>
        <w:t xml:space="preserve"> </w:t>
      </w:r>
      <w:r w:rsidR="00B43EC8">
        <w:rPr>
          <w:rFonts w:ascii="Times New Roman" w:hAnsi="Times New Roman" w:cs="Times New Roman"/>
          <w:sz w:val="24"/>
          <w:szCs w:val="24"/>
          <w:lang w:bidi="he-IL"/>
        </w:rPr>
        <w:t xml:space="preserve">should </w:t>
      </w:r>
      <w:r w:rsidR="00E42D40">
        <w:rPr>
          <w:rFonts w:ascii="Times New Roman" w:hAnsi="Times New Roman" w:cs="Times New Roman"/>
          <w:sz w:val="24"/>
          <w:szCs w:val="24"/>
          <w:lang w:bidi="he-IL"/>
        </w:rPr>
        <w:t>hinder reconciliation</w:t>
      </w:r>
      <w:r w:rsidR="007E65B0">
        <w:rPr>
          <w:rFonts w:ascii="Times New Roman" w:hAnsi="Times New Roman" w:cs="Times New Roman"/>
          <w:sz w:val="24"/>
          <w:szCs w:val="24"/>
        </w:rPr>
        <w:t xml:space="preserve">. </w:t>
      </w:r>
    </w:p>
    <w:p w14:paraId="34CE98AA" w14:textId="5EE39428" w:rsidR="008E074A" w:rsidRDefault="00B3344E" w:rsidP="00966A84">
      <w:pPr>
        <w:spacing w:after="0" w:line="480" w:lineRule="auto"/>
        <w:ind w:firstLine="720"/>
        <w:rPr>
          <w:rFonts w:ascii="Times New Roman" w:hAnsi="Times New Roman" w:cs="Times New Roman"/>
          <w:sz w:val="24"/>
          <w:szCs w:val="24"/>
        </w:rPr>
      </w:pPr>
      <w:bookmarkStart w:id="0" w:name="gili"/>
      <w:bookmarkEnd w:id="0"/>
      <w:r>
        <w:rPr>
          <w:rFonts w:ascii="Times New Roman" w:hAnsi="Times New Roman" w:cs="Times New Roman"/>
          <w:sz w:val="24"/>
          <w:szCs w:val="24"/>
        </w:rPr>
        <w:t xml:space="preserve">To understand the nature of </w:t>
      </w:r>
      <w:r w:rsidR="007E486A">
        <w:rPr>
          <w:rFonts w:ascii="Times New Roman" w:hAnsi="Times New Roman" w:cs="Times New Roman"/>
          <w:sz w:val="24"/>
          <w:szCs w:val="24"/>
        </w:rPr>
        <w:t xml:space="preserve">the differential </w:t>
      </w:r>
      <w:r w:rsidR="006D7048">
        <w:rPr>
          <w:rFonts w:ascii="Times New Roman" w:hAnsi="Times New Roman" w:cs="Times New Roman"/>
          <w:sz w:val="24"/>
          <w:szCs w:val="24"/>
        </w:rPr>
        <w:t xml:space="preserve">threats posed to </w:t>
      </w:r>
      <w:r>
        <w:rPr>
          <w:rFonts w:ascii="Times New Roman" w:hAnsi="Times New Roman" w:cs="Times New Roman"/>
          <w:sz w:val="24"/>
          <w:szCs w:val="24"/>
        </w:rPr>
        <w:t>victims</w:t>
      </w:r>
      <w:r w:rsidR="006D7048">
        <w:rPr>
          <w:rFonts w:ascii="Times New Roman" w:hAnsi="Times New Roman" w:cs="Times New Roman"/>
          <w:sz w:val="24"/>
          <w:szCs w:val="24"/>
        </w:rPr>
        <w:t>’</w:t>
      </w:r>
      <w:r>
        <w:rPr>
          <w:rFonts w:ascii="Times New Roman" w:hAnsi="Times New Roman" w:cs="Times New Roman"/>
          <w:sz w:val="24"/>
          <w:szCs w:val="24"/>
        </w:rPr>
        <w:t xml:space="preserve"> and perpetrators</w:t>
      </w:r>
      <w:r w:rsidR="006D7048">
        <w:rPr>
          <w:rFonts w:ascii="Times New Roman" w:hAnsi="Times New Roman" w:cs="Times New Roman"/>
          <w:sz w:val="24"/>
          <w:szCs w:val="24"/>
        </w:rPr>
        <w:t>’</w:t>
      </w:r>
      <w:r>
        <w:rPr>
          <w:rFonts w:ascii="Times New Roman" w:hAnsi="Times New Roman" w:cs="Times New Roman"/>
          <w:sz w:val="24"/>
          <w:szCs w:val="24"/>
        </w:rPr>
        <w:t xml:space="preserve"> </w:t>
      </w:r>
      <w:r w:rsidR="006D7048">
        <w:rPr>
          <w:rFonts w:ascii="Times New Roman" w:hAnsi="Times New Roman" w:cs="Times New Roman"/>
          <w:sz w:val="24"/>
          <w:szCs w:val="24"/>
        </w:rPr>
        <w:t xml:space="preserve">identities, the </w:t>
      </w:r>
      <w:r w:rsidR="006D7048" w:rsidRPr="009270CA">
        <w:rPr>
          <w:rFonts w:ascii="Times New Roman" w:hAnsi="Times New Roman" w:cs="Times New Roman"/>
          <w:sz w:val="24"/>
          <w:szCs w:val="24"/>
        </w:rPr>
        <w:t xml:space="preserve">model </w:t>
      </w:r>
      <w:r w:rsidR="009270CA">
        <w:rPr>
          <w:rFonts w:ascii="Times New Roman" w:hAnsi="Times New Roman" w:cs="Times New Roman"/>
          <w:sz w:val="24"/>
          <w:szCs w:val="24"/>
        </w:rPr>
        <w:t xml:space="preserve">then </w:t>
      </w:r>
      <w:r w:rsidR="006D7048" w:rsidRPr="009270CA">
        <w:rPr>
          <w:rFonts w:ascii="Times New Roman" w:hAnsi="Times New Roman" w:cs="Times New Roman"/>
          <w:sz w:val="24"/>
          <w:szCs w:val="24"/>
        </w:rPr>
        <w:t xml:space="preserve">turns </w:t>
      </w:r>
      <w:r w:rsidRPr="009270CA">
        <w:rPr>
          <w:rFonts w:ascii="Times New Roman" w:hAnsi="Times New Roman" w:cs="Times New Roman"/>
          <w:sz w:val="24"/>
          <w:szCs w:val="24"/>
        </w:rPr>
        <w:t>to</w:t>
      </w:r>
      <w:r w:rsidRPr="00AC0041">
        <w:rPr>
          <w:rFonts w:ascii="Times New Roman" w:hAnsi="Times New Roman" w:cs="Times New Roman"/>
          <w:sz w:val="24"/>
          <w:szCs w:val="24"/>
        </w:rPr>
        <w:t xml:space="preserve"> theorizing</w:t>
      </w:r>
      <w:r w:rsidRPr="001441BA">
        <w:rPr>
          <w:rFonts w:ascii="Times New Roman" w:hAnsi="Times New Roman" w:cs="Times New Roman"/>
          <w:sz w:val="24"/>
          <w:szCs w:val="24"/>
        </w:rPr>
        <w:t xml:space="preserve"> about the </w:t>
      </w:r>
      <w:r w:rsidR="00840759">
        <w:rPr>
          <w:rFonts w:ascii="Times New Roman" w:hAnsi="Times New Roman" w:cs="Times New Roman"/>
          <w:sz w:val="24"/>
          <w:szCs w:val="24"/>
        </w:rPr>
        <w:t xml:space="preserve">“Big Two” </w:t>
      </w:r>
      <w:r>
        <w:rPr>
          <w:rFonts w:ascii="Times New Roman" w:hAnsi="Times New Roman" w:cs="Times New Roman"/>
          <w:sz w:val="24"/>
          <w:szCs w:val="24"/>
        </w:rPr>
        <w:t>(</w:t>
      </w:r>
      <w:r w:rsidR="00840759">
        <w:rPr>
          <w:rFonts w:ascii="Times New Roman" w:hAnsi="Times New Roman" w:cs="Times New Roman"/>
          <w:sz w:val="24"/>
          <w:szCs w:val="24"/>
        </w:rPr>
        <w:t>Abele et al., 2020</w:t>
      </w:r>
      <w:r>
        <w:rPr>
          <w:rFonts w:ascii="Times New Roman" w:hAnsi="Times New Roman" w:cs="Times New Roman"/>
          <w:sz w:val="24"/>
          <w:szCs w:val="24"/>
        </w:rPr>
        <w:t>)</w:t>
      </w:r>
      <w:r w:rsidR="00840759">
        <w:rPr>
          <w:rFonts w:ascii="Times New Roman" w:hAnsi="Times New Roman" w:cs="Times New Roman"/>
          <w:sz w:val="24"/>
          <w:szCs w:val="24"/>
        </w:rPr>
        <w:t xml:space="preserve">. </w:t>
      </w:r>
      <w:r w:rsidR="00F3133D">
        <w:rPr>
          <w:rFonts w:ascii="Times New Roman" w:hAnsi="Times New Roman" w:cs="Times New Roman"/>
          <w:sz w:val="24"/>
          <w:szCs w:val="24"/>
        </w:rPr>
        <w:t>Several</w:t>
      </w:r>
      <w:r w:rsidR="00840759">
        <w:rPr>
          <w:rFonts w:ascii="Times New Roman" w:hAnsi="Times New Roman" w:cs="Times New Roman"/>
          <w:sz w:val="24"/>
          <w:szCs w:val="24"/>
        </w:rPr>
        <w:t xml:space="preserve"> theoretical models </w:t>
      </w:r>
      <w:r w:rsidR="006A6908">
        <w:rPr>
          <w:rFonts w:ascii="Times New Roman" w:hAnsi="Times New Roman" w:cs="Times New Roman"/>
          <w:sz w:val="24"/>
          <w:szCs w:val="24"/>
        </w:rPr>
        <w:t>in social psychology</w:t>
      </w:r>
      <w:r w:rsidR="00DB6DA3">
        <w:rPr>
          <w:rFonts w:ascii="Times New Roman" w:hAnsi="Times New Roman" w:cs="Times New Roman"/>
          <w:sz w:val="24"/>
          <w:szCs w:val="24"/>
        </w:rPr>
        <w:t>, such as</w:t>
      </w:r>
      <w:r w:rsidR="00840759">
        <w:rPr>
          <w:rFonts w:ascii="Times New Roman" w:hAnsi="Times New Roman" w:cs="Times New Roman"/>
          <w:sz w:val="24"/>
          <w:szCs w:val="24"/>
        </w:rPr>
        <w:t xml:space="preserve"> </w:t>
      </w:r>
      <w:r w:rsidR="00115984" w:rsidRPr="00115984">
        <w:rPr>
          <w:rFonts w:ascii="Times New Roman" w:hAnsi="Times New Roman" w:cs="Times New Roman"/>
          <w:sz w:val="24"/>
          <w:szCs w:val="24"/>
        </w:rPr>
        <w:t>the Dual Perspective Model</w:t>
      </w:r>
      <w:r w:rsidR="000A0991">
        <w:rPr>
          <w:rFonts w:ascii="Times New Roman" w:hAnsi="Times New Roman" w:cs="Times New Roman"/>
          <w:sz w:val="24"/>
          <w:szCs w:val="24"/>
        </w:rPr>
        <w:t xml:space="preserve"> by</w:t>
      </w:r>
      <w:r w:rsidR="00115984" w:rsidRPr="00115984">
        <w:rPr>
          <w:rFonts w:ascii="Times New Roman" w:hAnsi="Times New Roman" w:cs="Times New Roman"/>
          <w:sz w:val="24"/>
          <w:szCs w:val="24"/>
        </w:rPr>
        <w:t xml:space="preserve"> Abele </w:t>
      </w:r>
      <w:r w:rsidR="000A0991">
        <w:rPr>
          <w:rFonts w:ascii="Times New Roman" w:hAnsi="Times New Roman" w:cs="Times New Roman"/>
          <w:sz w:val="24"/>
          <w:szCs w:val="24"/>
        </w:rPr>
        <w:t>and</w:t>
      </w:r>
      <w:r w:rsidR="00115984" w:rsidRPr="00115984">
        <w:rPr>
          <w:rFonts w:ascii="Times New Roman" w:hAnsi="Times New Roman" w:cs="Times New Roman"/>
          <w:sz w:val="24"/>
          <w:szCs w:val="24"/>
        </w:rPr>
        <w:t xml:space="preserve"> Wojciszke </w:t>
      </w:r>
      <w:r w:rsidR="00DB6DA3">
        <w:rPr>
          <w:rFonts w:ascii="Times New Roman" w:hAnsi="Times New Roman" w:cs="Times New Roman"/>
          <w:sz w:val="24"/>
          <w:szCs w:val="24"/>
        </w:rPr>
        <w:t>(</w:t>
      </w:r>
      <w:r w:rsidR="00115984" w:rsidRPr="00115984">
        <w:rPr>
          <w:rFonts w:ascii="Times New Roman" w:hAnsi="Times New Roman" w:cs="Times New Roman"/>
          <w:sz w:val="24"/>
          <w:szCs w:val="24"/>
        </w:rPr>
        <w:t>2007</w:t>
      </w:r>
      <w:r w:rsidR="00DB6DA3">
        <w:rPr>
          <w:rFonts w:ascii="Times New Roman" w:hAnsi="Times New Roman" w:cs="Times New Roman"/>
          <w:sz w:val="24"/>
          <w:szCs w:val="24"/>
        </w:rPr>
        <w:t>)</w:t>
      </w:r>
      <w:r w:rsidR="000A0991">
        <w:rPr>
          <w:rFonts w:ascii="Times New Roman" w:hAnsi="Times New Roman" w:cs="Times New Roman"/>
          <w:sz w:val="24"/>
          <w:szCs w:val="24"/>
        </w:rPr>
        <w:t xml:space="preserve"> and </w:t>
      </w:r>
      <w:r w:rsidR="00840759">
        <w:rPr>
          <w:rFonts w:ascii="Times New Roman" w:hAnsi="Times New Roman" w:cs="Times New Roman"/>
          <w:sz w:val="24"/>
          <w:szCs w:val="24"/>
        </w:rPr>
        <w:t xml:space="preserve">the </w:t>
      </w:r>
      <w:r w:rsidR="00115984">
        <w:rPr>
          <w:rFonts w:ascii="Times New Roman" w:hAnsi="Times New Roman" w:cs="Times New Roman"/>
          <w:sz w:val="24"/>
          <w:szCs w:val="24"/>
        </w:rPr>
        <w:t>S</w:t>
      </w:r>
      <w:r w:rsidR="00840759">
        <w:rPr>
          <w:rFonts w:ascii="Times New Roman" w:hAnsi="Times New Roman" w:cs="Times New Roman"/>
          <w:sz w:val="24"/>
          <w:szCs w:val="24"/>
        </w:rPr>
        <w:t xml:space="preserve">tereotype </w:t>
      </w:r>
      <w:r w:rsidR="00115984">
        <w:rPr>
          <w:rFonts w:ascii="Times New Roman" w:hAnsi="Times New Roman" w:cs="Times New Roman"/>
          <w:sz w:val="24"/>
          <w:szCs w:val="24"/>
        </w:rPr>
        <w:t>C</w:t>
      </w:r>
      <w:r w:rsidR="00840759">
        <w:rPr>
          <w:rFonts w:ascii="Times New Roman" w:hAnsi="Times New Roman" w:cs="Times New Roman"/>
          <w:sz w:val="24"/>
          <w:szCs w:val="24"/>
        </w:rPr>
        <w:t xml:space="preserve">ontent </w:t>
      </w:r>
      <w:r w:rsidR="00115984">
        <w:rPr>
          <w:rFonts w:ascii="Times New Roman" w:hAnsi="Times New Roman" w:cs="Times New Roman"/>
          <w:sz w:val="24"/>
          <w:szCs w:val="24"/>
        </w:rPr>
        <w:t>M</w:t>
      </w:r>
      <w:r w:rsidR="00840759">
        <w:rPr>
          <w:rFonts w:ascii="Times New Roman" w:hAnsi="Times New Roman" w:cs="Times New Roman"/>
          <w:sz w:val="24"/>
          <w:szCs w:val="24"/>
        </w:rPr>
        <w:t>odel</w:t>
      </w:r>
      <w:r w:rsidR="000A0991">
        <w:rPr>
          <w:rFonts w:ascii="Times New Roman" w:hAnsi="Times New Roman" w:cs="Times New Roman"/>
          <w:sz w:val="24"/>
          <w:szCs w:val="24"/>
        </w:rPr>
        <w:t xml:space="preserve"> by </w:t>
      </w:r>
      <w:r w:rsidR="00840759">
        <w:rPr>
          <w:rFonts w:ascii="Times New Roman" w:hAnsi="Times New Roman" w:cs="Times New Roman"/>
          <w:sz w:val="24"/>
          <w:szCs w:val="24"/>
        </w:rPr>
        <w:t xml:space="preserve">Fiske et al. </w:t>
      </w:r>
      <w:r w:rsidR="006F59AB">
        <w:rPr>
          <w:rFonts w:ascii="Times New Roman" w:hAnsi="Times New Roman" w:cs="Times New Roman"/>
          <w:sz w:val="24"/>
          <w:szCs w:val="24"/>
        </w:rPr>
        <w:t>(</w:t>
      </w:r>
      <w:r w:rsidR="00840759">
        <w:rPr>
          <w:rFonts w:ascii="Times New Roman" w:hAnsi="Times New Roman" w:cs="Times New Roman"/>
          <w:sz w:val="24"/>
          <w:szCs w:val="24"/>
        </w:rPr>
        <w:t>2002</w:t>
      </w:r>
      <w:r w:rsidR="006F59AB">
        <w:rPr>
          <w:rFonts w:ascii="Times New Roman" w:hAnsi="Times New Roman" w:cs="Times New Roman"/>
          <w:sz w:val="24"/>
          <w:szCs w:val="24"/>
        </w:rPr>
        <w:t>)</w:t>
      </w:r>
      <w:r w:rsidR="00E21CF0" w:rsidRPr="00E21CF0">
        <w:rPr>
          <w:rFonts w:ascii="Times New Roman" w:hAnsi="Times New Roman" w:cs="Times New Roman"/>
          <w:sz w:val="24"/>
          <w:szCs w:val="24"/>
        </w:rPr>
        <w:t xml:space="preserve"> </w:t>
      </w:r>
      <w:r w:rsidR="00F3133D">
        <w:rPr>
          <w:rFonts w:ascii="Times New Roman" w:hAnsi="Times New Roman" w:cs="Times New Roman"/>
          <w:sz w:val="24"/>
          <w:szCs w:val="24"/>
        </w:rPr>
        <w:t xml:space="preserve">converge on the notion that </w:t>
      </w:r>
      <w:r w:rsidR="006A6908">
        <w:rPr>
          <w:rFonts w:ascii="Times New Roman" w:hAnsi="Times New Roman" w:cs="Times New Roman"/>
          <w:sz w:val="24"/>
          <w:szCs w:val="24"/>
        </w:rPr>
        <w:t>t</w:t>
      </w:r>
      <w:r w:rsidRPr="001441BA">
        <w:rPr>
          <w:rFonts w:ascii="Times New Roman" w:hAnsi="Times New Roman" w:cs="Times New Roman"/>
          <w:sz w:val="24"/>
          <w:szCs w:val="24"/>
        </w:rPr>
        <w:t xml:space="preserve">here are two fundamental content dimensions along which people </w:t>
      </w:r>
      <w:r w:rsidR="00F3133D">
        <w:rPr>
          <w:rFonts w:ascii="Times New Roman" w:hAnsi="Times New Roman" w:cs="Times New Roman"/>
          <w:sz w:val="24"/>
          <w:szCs w:val="24"/>
        </w:rPr>
        <w:t>evaluate social targets</w:t>
      </w:r>
      <w:r w:rsidR="009604E8">
        <w:rPr>
          <w:rFonts w:ascii="Times New Roman" w:hAnsi="Times New Roman" w:cs="Times New Roman"/>
          <w:sz w:val="24"/>
          <w:szCs w:val="24"/>
        </w:rPr>
        <w:t xml:space="preserve"> (for a comparison and integration of the five main models, see Koch et al., 2021)</w:t>
      </w:r>
      <w:r>
        <w:rPr>
          <w:rFonts w:ascii="Times New Roman" w:hAnsi="Times New Roman" w:cs="Times New Roman"/>
          <w:sz w:val="24"/>
          <w:szCs w:val="24"/>
        </w:rPr>
        <w:t xml:space="preserve">: the </w:t>
      </w:r>
      <w:r w:rsidRPr="001441BA">
        <w:rPr>
          <w:rFonts w:ascii="Times New Roman" w:hAnsi="Times New Roman" w:cs="Times New Roman"/>
          <w:i/>
          <w:iCs/>
          <w:sz w:val="24"/>
          <w:szCs w:val="24"/>
        </w:rPr>
        <w:t>agency</w:t>
      </w:r>
      <w:r w:rsidRPr="001441BA">
        <w:rPr>
          <w:rFonts w:ascii="Times New Roman" w:hAnsi="Times New Roman" w:cs="Times New Roman"/>
          <w:sz w:val="24"/>
          <w:szCs w:val="24"/>
        </w:rPr>
        <w:t xml:space="preserve"> dimension, representing traits such as </w:t>
      </w:r>
      <w:r w:rsidR="006D7048">
        <w:rPr>
          <w:rFonts w:ascii="Times New Roman" w:hAnsi="Times New Roman" w:cs="Times New Roman"/>
          <w:sz w:val="24"/>
          <w:szCs w:val="24"/>
        </w:rPr>
        <w:t>‘</w:t>
      </w:r>
      <w:r w:rsidRPr="001441BA">
        <w:rPr>
          <w:rFonts w:ascii="Times New Roman" w:hAnsi="Times New Roman" w:cs="Times New Roman"/>
          <w:sz w:val="24"/>
          <w:szCs w:val="24"/>
        </w:rPr>
        <w:t>strong,</w:t>
      </w:r>
      <w:r w:rsidR="006D7048">
        <w:rPr>
          <w:rFonts w:ascii="Times New Roman" w:hAnsi="Times New Roman" w:cs="Times New Roman"/>
          <w:sz w:val="24"/>
          <w:szCs w:val="24"/>
        </w:rPr>
        <w:t>’</w:t>
      </w:r>
      <w:r w:rsidRPr="001441BA">
        <w:rPr>
          <w:rFonts w:ascii="Times New Roman" w:hAnsi="Times New Roman" w:cs="Times New Roman"/>
          <w:sz w:val="24"/>
          <w:szCs w:val="24"/>
        </w:rPr>
        <w:t xml:space="preserve"> </w:t>
      </w:r>
      <w:r w:rsidR="006D7048">
        <w:rPr>
          <w:rFonts w:ascii="Times New Roman" w:hAnsi="Times New Roman" w:cs="Times New Roman"/>
          <w:sz w:val="24"/>
          <w:szCs w:val="24"/>
        </w:rPr>
        <w:t>‘</w:t>
      </w:r>
      <w:r w:rsidRPr="001441BA">
        <w:rPr>
          <w:rFonts w:ascii="Times New Roman" w:hAnsi="Times New Roman" w:cs="Times New Roman"/>
          <w:sz w:val="24"/>
          <w:szCs w:val="24"/>
        </w:rPr>
        <w:t>competent,</w:t>
      </w:r>
      <w:r w:rsidR="006D7048">
        <w:rPr>
          <w:rFonts w:ascii="Times New Roman" w:hAnsi="Times New Roman" w:cs="Times New Roman"/>
          <w:sz w:val="24"/>
          <w:szCs w:val="24"/>
        </w:rPr>
        <w:t>’</w:t>
      </w:r>
      <w:r w:rsidRPr="001441BA">
        <w:rPr>
          <w:rFonts w:ascii="Times New Roman" w:hAnsi="Times New Roman" w:cs="Times New Roman"/>
          <w:sz w:val="24"/>
          <w:szCs w:val="24"/>
        </w:rPr>
        <w:t xml:space="preserve"> </w:t>
      </w:r>
      <w:r w:rsidR="006D7048">
        <w:rPr>
          <w:rFonts w:ascii="Times New Roman" w:hAnsi="Times New Roman" w:cs="Times New Roman"/>
          <w:sz w:val="24"/>
          <w:szCs w:val="24"/>
        </w:rPr>
        <w:t>‘</w:t>
      </w:r>
      <w:r w:rsidRPr="001441BA">
        <w:rPr>
          <w:rFonts w:ascii="Times New Roman" w:hAnsi="Times New Roman" w:cs="Times New Roman"/>
          <w:sz w:val="24"/>
          <w:szCs w:val="24"/>
        </w:rPr>
        <w:t>influential</w:t>
      </w:r>
      <w:r w:rsidR="006D7048">
        <w:rPr>
          <w:rFonts w:ascii="Times New Roman" w:hAnsi="Times New Roman" w:cs="Times New Roman"/>
          <w:sz w:val="24"/>
          <w:szCs w:val="24"/>
        </w:rPr>
        <w:t>,’</w:t>
      </w:r>
      <w:r w:rsidRPr="001441BA">
        <w:rPr>
          <w:rFonts w:ascii="Times New Roman" w:hAnsi="Times New Roman" w:cs="Times New Roman"/>
          <w:sz w:val="24"/>
          <w:szCs w:val="24"/>
        </w:rPr>
        <w:t xml:space="preserve"> and </w:t>
      </w:r>
      <w:r w:rsidR="006D7048">
        <w:rPr>
          <w:rFonts w:ascii="Times New Roman" w:hAnsi="Times New Roman" w:cs="Times New Roman"/>
          <w:sz w:val="24"/>
          <w:szCs w:val="24"/>
        </w:rPr>
        <w:t>‘</w:t>
      </w:r>
      <w:r w:rsidRPr="001441BA">
        <w:rPr>
          <w:rFonts w:ascii="Times New Roman" w:hAnsi="Times New Roman" w:cs="Times New Roman"/>
          <w:sz w:val="24"/>
          <w:szCs w:val="24"/>
        </w:rPr>
        <w:t>self-determined</w:t>
      </w:r>
      <w:r>
        <w:rPr>
          <w:rFonts w:ascii="Times New Roman" w:hAnsi="Times New Roman" w:cs="Times New Roman"/>
          <w:sz w:val="24"/>
          <w:szCs w:val="24"/>
        </w:rPr>
        <w:t>,</w:t>
      </w:r>
      <w:r w:rsidR="006D7048">
        <w:rPr>
          <w:rFonts w:ascii="Times New Roman" w:hAnsi="Times New Roman" w:cs="Times New Roman"/>
          <w:sz w:val="24"/>
          <w:szCs w:val="24"/>
        </w:rPr>
        <w:t>’</w:t>
      </w:r>
      <w:r w:rsidRPr="001441BA">
        <w:rPr>
          <w:rFonts w:ascii="Times New Roman" w:hAnsi="Times New Roman" w:cs="Times New Roman"/>
          <w:sz w:val="24"/>
          <w:szCs w:val="24"/>
        </w:rPr>
        <w:t xml:space="preserve"> and the </w:t>
      </w:r>
      <w:r w:rsidRPr="001441BA">
        <w:rPr>
          <w:rFonts w:ascii="Times New Roman" w:hAnsi="Times New Roman" w:cs="Times New Roman"/>
          <w:i/>
          <w:iCs/>
          <w:sz w:val="24"/>
          <w:szCs w:val="24"/>
        </w:rPr>
        <w:t>moral-social</w:t>
      </w:r>
      <w:r w:rsidRPr="001441BA">
        <w:rPr>
          <w:rFonts w:ascii="Times New Roman" w:hAnsi="Times New Roman" w:cs="Times New Roman"/>
          <w:sz w:val="24"/>
          <w:szCs w:val="24"/>
        </w:rPr>
        <w:t xml:space="preserve"> dimension</w:t>
      </w:r>
      <w:r>
        <w:rPr>
          <w:rFonts w:ascii="Times New Roman" w:hAnsi="Times New Roman" w:cs="Times New Roman"/>
          <w:sz w:val="24"/>
          <w:szCs w:val="24"/>
        </w:rPr>
        <w:t xml:space="preserve"> (</w:t>
      </w:r>
      <w:r w:rsidR="007E486A">
        <w:rPr>
          <w:rFonts w:ascii="Times New Roman" w:hAnsi="Times New Roman" w:cs="Times New Roman"/>
          <w:sz w:val="24"/>
          <w:szCs w:val="24"/>
        </w:rPr>
        <w:t xml:space="preserve">also known as </w:t>
      </w:r>
      <w:r>
        <w:rPr>
          <w:rFonts w:ascii="Times New Roman" w:hAnsi="Times New Roman" w:cs="Times New Roman"/>
          <w:sz w:val="24"/>
          <w:szCs w:val="24"/>
        </w:rPr>
        <w:t xml:space="preserve">the </w:t>
      </w:r>
      <w:r w:rsidRPr="00760583">
        <w:rPr>
          <w:rFonts w:ascii="Times New Roman" w:hAnsi="Times New Roman" w:cs="Times New Roman"/>
          <w:i/>
          <w:sz w:val="24"/>
          <w:szCs w:val="24"/>
        </w:rPr>
        <w:t>communion</w:t>
      </w:r>
      <w:r>
        <w:rPr>
          <w:rFonts w:ascii="Times New Roman" w:hAnsi="Times New Roman" w:cs="Times New Roman"/>
          <w:sz w:val="24"/>
          <w:szCs w:val="24"/>
        </w:rPr>
        <w:t xml:space="preserve"> dimension)</w:t>
      </w:r>
      <w:r w:rsidRPr="001441BA">
        <w:rPr>
          <w:rFonts w:ascii="Times New Roman" w:hAnsi="Times New Roman" w:cs="Times New Roman"/>
          <w:sz w:val="24"/>
          <w:szCs w:val="24"/>
        </w:rPr>
        <w:t xml:space="preserve">, representing traits such as </w:t>
      </w:r>
      <w:r w:rsidR="009879FC">
        <w:rPr>
          <w:rFonts w:ascii="Times New Roman" w:hAnsi="Times New Roman" w:cs="Times New Roman"/>
          <w:sz w:val="24"/>
          <w:szCs w:val="24"/>
        </w:rPr>
        <w:t>‘</w:t>
      </w:r>
      <w:r w:rsidRPr="001441BA">
        <w:rPr>
          <w:rFonts w:ascii="Times New Roman" w:hAnsi="Times New Roman" w:cs="Times New Roman"/>
          <w:sz w:val="24"/>
          <w:szCs w:val="24"/>
        </w:rPr>
        <w:t>moral</w:t>
      </w:r>
      <w:r w:rsidR="009879FC">
        <w:rPr>
          <w:rFonts w:ascii="Times New Roman" w:hAnsi="Times New Roman" w:cs="Times New Roman"/>
          <w:sz w:val="24"/>
          <w:szCs w:val="24"/>
        </w:rPr>
        <w:t>’</w:t>
      </w:r>
      <w:r w:rsidR="00527D42">
        <w:rPr>
          <w:rFonts w:ascii="Times New Roman" w:hAnsi="Times New Roman" w:cs="Times New Roman"/>
          <w:sz w:val="24"/>
          <w:szCs w:val="24"/>
        </w:rPr>
        <w:t>,</w:t>
      </w:r>
      <w:r w:rsidR="009879FC">
        <w:rPr>
          <w:rFonts w:ascii="Times New Roman" w:hAnsi="Times New Roman" w:cs="Times New Roman"/>
          <w:sz w:val="24"/>
          <w:szCs w:val="24"/>
        </w:rPr>
        <w:t xml:space="preserve"> ‘</w:t>
      </w:r>
      <w:r w:rsidR="00527D42">
        <w:rPr>
          <w:rFonts w:ascii="Times New Roman" w:hAnsi="Times New Roman" w:cs="Times New Roman"/>
          <w:sz w:val="24"/>
          <w:szCs w:val="24"/>
        </w:rPr>
        <w:t>warm</w:t>
      </w:r>
      <w:r w:rsidR="009879FC">
        <w:rPr>
          <w:rFonts w:ascii="Times New Roman" w:hAnsi="Times New Roman" w:cs="Times New Roman"/>
          <w:sz w:val="24"/>
          <w:szCs w:val="24"/>
        </w:rPr>
        <w:t>’</w:t>
      </w:r>
      <w:r w:rsidRPr="001441BA">
        <w:rPr>
          <w:rFonts w:ascii="Times New Roman" w:hAnsi="Times New Roman" w:cs="Times New Roman"/>
          <w:sz w:val="24"/>
          <w:szCs w:val="24"/>
        </w:rPr>
        <w:t xml:space="preserve"> and </w:t>
      </w:r>
      <w:r w:rsidR="009879FC">
        <w:rPr>
          <w:rFonts w:ascii="Times New Roman" w:hAnsi="Times New Roman" w:cs="Times New Roman"/>
          <w:sz w:val="24"/>
          <w:szCs w:val="24"/>
        </w:rPr>
        <w:t>‘</w:t>
      </w:r>
      <w:r w:rsidRPr="001441BA">
        <w:rPr>
          <w:rFonts w:ascii="Times New Roman" w:hAnsi="Times New Roman" w:cs="Times New Roman"/>
          <w:sz w:val="24"/>
          <w:szCs w:val="24"/>
        </w:rPr>
        <w:t>trustworthy.</w:t>
      </w:r>
      <w:r w:rsidR="009879FC">
        <w:rPr>
          <w:rFonts w:ascii="Times New Roman" w:hAnsi="Times New Roman" w:cs="Times New Roman"/>
          <w:sz w:val="24"/>
          <w:szCs w:val="24"/>
        </w:rPr>
        <w:t>’</w:t>
      </w:r>
      <w:r w:rsidR="00461FFF">
        <w:rPr>
          <w:rFonts w:ascii="Times New Roman" w:hAnsi="Times New Roman" w:cs="Times New Roman"/>
          <w:sz w:val="24"/>
          <w:szCs w:val="24"/>
        </w:rPr>
        <w:t xml:space="preserve"> </w:t>
      </w:r>
      <w:r w:rsidR="00385E8A">
        <w:rPr>
          <w:rFonts w:ascii="Times New Roman" w:hAnsi="Times New Roman" w:cs="Times New Roman"/>
          <w:sz w:val="24"/>
          <w:szCs w:val="24"/>
        </w:rPr>
        <w:t>T</w:t>
      </w:r>
      <w:r w:rsidR="00461FFF">
        <w:rPr>
          <w:rFonts w:ascii="Times New Roman" w:hAnsi="Times New Roman" w:cs="Times New Roman"/>
          <w:sz w:val="24"/>
          <w:szCs w:val="24"/>
        </w:rPr>
        <w:t xml:space="preserve">he </w:t>
      </w:r>
      <w:r w:rsidR="002D521B">
        <w:rPr>
          <w:rFonts w:ascii="Times New Roman" w:hAnsi="Times New Roman" w:cs="Times New Roman"/>
          <w:sz w:val="24"/>
          <w:szCs w:val="24"/>
        </w:rPr>
        <w:t xml:space="preserve">needs-based </w:t>
      </w:r>
      <w:r w:rsidR="00461FFF">
        <w:rPr>
          <w:rFonts w:ascii="Times New Roman" w:hAnsi="Times New Roman" w:cs="Times New Roman"/>
          <w:sz w:val="24"/>
          <w:szCs w:val="24"/>
        </w:rPr>
        <w:t xml:space="preserve">model argues that </w:t>
      </w:r>
      <w:r w:rsidR="008E074A">
        <w:rPr>
          <w:rFonts w:ascii="Times New Roman" w:hAnsi="Times New Roman" w:cs="Times New Roman"/>
          <w:sz w:val="24"/>
          <w:szCs w:val="24"/>
        </w:rPr>
        <w:t>individuals or members of groups that have been victimized</w:t>
      </w:r>
      <w:r w:rsidR="00385E8A">
        <w:rPr>
          <w:rFonts w:ascii="Times New Roman" w:hAnsi="Times New Roman" w:cs="Times New Roman"/>
          <w:sz w:val="24"/>
          <w:szCs w:val="24"/>
        </w:rPr>
        <w:t xml:space="preserve"> (‘victims’)</w:t>
      </w:r>
      <w:r w:rsidR="008E074A">
        <w:rPr>
          <w:rFonts w:ascii="Times New Roman" w:hAnsi="Times New Roman" w:cs="Times New Roman"/>
          <w:sz w:val="24"/>
          <w:szCs w:val="24"/>
        </w:rPr>
        <w:t xml:space="preserve"> experience </w:t>
      </w:r>
      <w:r w:rsidR="00640AE5">
        <w:rPr>
          <w:rFonts w:ascii="Times New Roman" w:hAnsi="Times New Roman" w:cs="Times New Roman"/>
          <w:sz w:val="24"/>
          <w:szCs w:val="24"/>
        </w:rPr>
        <w:t xml:space="preserve">a </w:t>
      </w:r>
      <w:r w:rsidR="008E074A">
        <w:rPr>
          <w:rFonts w:ascii="Times New Roman" w:hAnsi="Times New Roman" w:cs="Times New Roman"/>
          <w:sz w:val="24"/>
          <w:szCs w:val="24"/>
        </w:rPr>
        <w:t xml:space="preserve">threat to their agentic identity, whereas individuals or members of groups that have </w:t>
      </w:r>
      <w:r w:rsidR="008E074A" w:rsidRPr="006B06DA">
        <w:rPr>
          <w:rFonts w:ascii="Times New Roman" w:hAnsi="Times New Roman" w:cs="Times New Roman"/>
          <w:sz w:val="24"/>
          <w:szCs w:val="24"/>
        </w:rPr>
        <w:t>transgressed against</w:t>
      </w:r>
      <w:r w:rsidR="008E074A">
        <w:rPr>
          <w:rFonts w:ascii="Times New Roman" w:hAnsi="Times New Roman" w:cs="Times New Roman"/>
          <w:sz w:val="24"/>
          <w:szCs w:val="24"/>
        </w:rPr>
        <w:t xml:space="preserve"> others</w:t>
      </w:r>
      <w:r w:rsidR="003D5709">
        <w:rPr>
          <w:rFonts w:ascii="Times New Roman" w:hAnsi="Times New Roman" w:cs="Times New Roman"/>
          <w:sz w:val="24"/>
          <w:szCs w:val="24"/>
        </w:rPr>
        <w:t xml:space="preserve"> (‘perpetrators’)</w:t>
      </w:r>
      <w:r w:rsidR="008E074A">
        <w:rPr>
          <w:rFonts w:ascii="Times New Roman" w:hAnsi="Times New Roman" w:cs="Times New Roman"/>
          <w:sz w:val="24"/>
          <w:szCs w:val="24"/>
        </w:rPr>
        <w:t xml:space="preserve">, experience </w:t>
      </w:r>
      <w:r w:rsidR="00640AE5">
        <w:rPr>
          <w:rFonts w:ascii="Times New Roman" w:hAnsi="Times New Roman" w:cs="Times New Roman"/>
          <w:sz w:val="24"/>
          <w:szCs w:val="24"/>
        </w:rPr>
        <w:t xml:space="preserve">a </w:t>
      </w:r>
      <w:r w:rsidR="008E074A">
        <w:rPr>
          <w:rFonts w:ascii="Times New Roman" w:hAnsi="Times New Roman" w:cs="Times New Roman"/>
          <w:sz w:val="24"/>
          <w:szCs w:val="24"/>
        </w:rPr>
        <w:t xml:space="preserve">threat to their moral identity. </w:t>
      </w:r>
    </w:p>
    <w:p w14:paraId="1838508F" w14:textId="3229C9D1" w:rsidR="002C62E8" w:rsidRDefault="00461FFF" w:rsidP="00AC00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8E074A">
        <w:rPr>
          <w:rFonts w:ascii="Times New Roman" w:hAnsi="Times New Roman" w:cs="Times New Roman"/>
          <w:sz w:val="24"/>
          <w:szCs w:val="24"/>
        </w:rPr>
        <w:t>se</w:t>
      </w:r>
      <w:r>
        <w:rPr>
          <w:rFonts w:ascii="Times New Roman" w:hAnsi="Times New Roman" w:cs="Times New Roman"/>
          <w:sz w:val="24"/>
          <w:szCs w:val="24"/>
        </w:rPr>
        <w:t xml:space="preserve"> identity threats bring about different motivational states</w:t>
      </w:r>
      <w:r w:rsidR="008E074A">
        <w:rPr>
          <w:rFonts w:ascii="Times New Roman" w:hAnsi="Times New Roman" w:cs="Times New Roman"/>
          <w:sz w:val="24"/>
          <w:szCs w:val="24"/>
        </w:rPr>
        <w:t>:</w:t>
      </w:r>
      <w:r>
        <w:rPr>
          <w:rFonts w:ascii="Times New Roman" w:hAnsi="Times New Roman" w:cs="Times New Roman"/>
          <w:sz w:val="24"/>
          <w:szCs w:val="24"/>
        </w:rPr>
        <w:t xml:space="preserve"> </w:t>
      </w:r>
      <w:r w:rsidR="00E028B4">
        <w:rPr>
          <w:rFonts w:ascii="Times New Roman" w:hAnsi="Times New Roman" w:cs="Times New Roman"/>
          <w:sz w:val="24"/>
          <w:szCs w:val="24"/>
        </w:rPr>
        <w:t>V</w:t>
      </w:r>
      <w:r>
        <w:rPr>
          <w:rFonts w:ascii="Times New Roman" w:hAnsi="Times New Roman" w:cs="Times New Roman"/>
          <w:sz w:val="24"/>
          <w:szCs w:val="24"/>
        </w:rPr>
        <w:t xml:space="preserve">ictims experience the need to </w:t>
      </w:r>
      <w:r w:rsidR="003D5709">
        <w:rPr>
          <w:rFonts w:ascii="Times New Roman" w:hAnsi="Times New Roman" w:cs="Times New Roman"/>
          <w:sz w:val="24"/>
          <w:szCs w:val="24"/>
        </w:rPr>
        <w:t>regain</w:t>
      </w:r>
      <w:r>
        <w:rPr>
          <w:rFonts w:ascii="Times New Roman" w:hAnsi="Times New Roman" w:cs="Times New Roman"/>
          <w:sz w:val="24"/>
          <w:szCs w:val="24"/>
        </w:rPr>
        <w:t xml:space="preserve"> </w:t>
      </w:r>
      <w:r w:rsidR="008E074A">
        <w:rPr>
          <w:rFonts w:ascii="Times New Roman" w:hAnsi="Times New Roman" w:cs="Times New Roman"/>
          <w:sz w:val="24"/>
          <w:szCs w:val="24"/>
        </w:rPr>
        <w:t>voice, value</w:t>
      </w:r>
      <w:r w:rsidR="00E028B4">
        <w:rPr>
          <w:rFonts w:ascii="Times New Roman" w:hAnsi="Times New Roman" w:cs="Times New Roman"/>
          <w:sz w:val="24"/>
          <w:szCs w:val="24"/>
        </w:rPr>
        <w:t>,</w:t>
      </w:r>
      <w:r w:rsidR="008E074A">
        <w:rPr>
          <w:rFonts w:ascii="Times New Roman" w:hAnsi="Times New Roman" w:cs="Times New Roman"/>
          <w:sz w:val="24"/>
          <w:szCs w:val="24"/>
        </w:rPr>
        <w:t xml:space="preserve"> and </w:t>
      </w:r>
      <w:r>
        <w:rPr>
          <w:rFonts w:ascii="Times New Roman" w:hAnsi="Times New Roman" w:cs="Times New Roman"/>
          <w:sz w:val="24"/>
          <w:szCs w:val="24"/>
        </w:rPr>
        <w:t>sense of agency (i.e., ability to determine their own outcomes)</w:t>
      </w:r>
      <w:r w:rsidR="00024340">
        <w:rPr>
          <w:rFonts w:ascii="Times New Roman" w:hAnsi="Times New Roman" w:cs="Times New Roman"/>
          <w:sz w:val="24"/>
          <w:szCs w:val="24"/>
        </w:rPr>
        <w:t xml:space="preserve">, whereas </w:t>
      </w:r>
      <w:r>
        <w:rPr>
          <w:rFonts w:ascii="Times New Roman" w:hAnsi="Times New Roman" w:cs="Times New Roman"/>
          <w:sz w:val="24"/>
          <w:szCs w:val="24"/>
        </w:rPr>
        <w:t xml:space="preserve">perpetrators experience the need to regain </w:t>
      </w:r>
      <w:r w:rsidR="005F29F9" w:rsidRPr="006B06DA">
        <w:rPr>
          <w:rFonts w:ascii="Times New Roman" w:hAnsi="Times New Roman" w:cs="Times New Roman"/>
          <w:sz w:val="24"/>
          <w:szCs w:val="24"/>
        </w:rPr>
        <w:t>a self</w:t>
      </w:r>
      <w:r w:rsidR="00AC0041">
        <w:rPr>
          <w:rFonts w:ascii="Times New Roman" w:hAnsi="Times New Roman" w:cs="Times New Roman"/>
          <w:sz w:val="24"/>
          <w:szCs w:val="24"/>
        </w:rPr>
        <w:t>-</w:t>
      </w:r>
      <w:r w:rsidR="00E028B4">
        <w:rPr>
          <w:rFonts w:ascii="Times New Roman" w:hAnsi="Times New Roman" w:cs="Times New Roman"/>
          <w:sz w:val="24"/>
          <w:szCs w:val="24"/>
        </w:rPr>
        <w:t>image</w:t>
      </w:r>
      <w:r w:rsidR="005F29F9">
        <w:rPr>
          <w:rFonts w:ascii="Times New Roman" w:hAnsi="Times New Roman" w:cs="Times New Roman"/>
          <w:sz w:val="24"/>
          <w:szCs w:val="24"/>
        </w:rPr>
        <w:t xml:space="preserve"> as moral and </w:t>
      </w:r>
      <w:r>
        <w:rPr>
          <w:rFonts w:ascii="Times New Roman" w:hAnsi="Times New Roman" w:cs="Times New Roman"/>
          <w:sz w:val="24"/>
          <w:szCs w:val="24"/>
        </w:rPr>
        <w:t>acceptance in</w:t>
      </w:r>
      <w:r w:rsidR="00E028B4">
        <w:rPr>
          <w:rFonts w:ascii="Times New Roman" w:hAnsi="Times New Roman" w:cs="Times New Roman"/>
          <w:sz w:val="24"/>
          <w:szCs w:val="24"/>
        </w:rPr>
        <w:t>to</w:t>
      </w:r>
      <w:r>
        <w:rPr>
          <w:rFonts w:ascii="Times New Roman" w:hAnsi="Times New Roman" w:cs="Times New Roman"/>
          <w:sz w:val="24"/>
          <w:szCs w:val="24"/>
        </w:rPr>
        <w:t xml:space="preserve"> the community from which they feel potentially excluded</w:t>
      </w:r>
      <w:r w:rsidR="009602A2">
        <w:rPr>
          <w:rFonts w:ascii="Times New Roman" w:hAnsi="Times New Roman" w:cs="Times New Roman"/>
          <w:sz w:val="24"/>
          <w:szCs w:val="24"/>
        </w:rPr>
        <w:t xml:space="preserve">. </w:t>
      </w:r>
      <w:r w:rsidR="009602A2" w:rsidRPr="00AC0041">
        <w:rPr>
          <w:rFonts w:ascii="Times New Roman" w:hAnsi="Times New Roman" w:cs="Times New Roman"/>
          <w:sz w:val="24"/>
          <w:szCs w:val="24"/>
        </w:rPr>
        <w:t>Perpetrators fear exclusion</w:t>
      </w:r>
      <w:r w:rsidR="0018195C">
        <w:rPr>
          <w:rFonts w:ascii="Times New Roman" w:hAnsi="Times New Roman" w:cs="Times New Roman"/>
          <w:sz w:val="24"/>
          <w:szCs w:val="24"/>
        </w:rPr>
        <w:t>,</w:t>
      </w:r>
      <w:r w:rsidR="009602A2" w:rsidRPr="00AC0041">
        <w:rPr>
          <w:rFonts w:ascii="Times New Roman" w:hAnsi="Times New Roman" w:cs="Times New Roman"/>
          <w:sz w:val="24"/>
          <w:szCs w:val="24"/>
        </w:rPr>
        <w:t xml:space="preserve"> </w:t>
      </w:r>
      <w:r w:rsidR="006D0356">
        <w:rPr>
          <w:rFonts w:ascii="Times New Roman" w:hAnsi="Times New Roman" w:cs="Times New Roman"/>
          <w:sz w:val="24"/>
          <w:szCs w:val="24"/>
        </w:rPr>
        <w:t xml:space="preserve">because </w:t>
      </w:r>
      <w:r w:rsidR="0018195C">
        <w:rPr>
          <w:rFonts w:ascii="Times New Roman" w:hAnsi="Times New Roman" w:cs="Times New Roman"/>
          <w:sz w:val="24"/>
          <w:szCs w:val="24"/>
        </w:rPr>
        <w:t xml:space="preserve">it </w:t>
      </w:r>
      <w:r w:rsidR="006D0356">
        <w:rPr>
          <w:rFonts w:ascii="Times New Roman" w:hAnsi="Times New Roman" w:cs="Times New Roman"/>
          <w:sz w:val="24"/>
          <w:szCs w:val="24"/>
        </w:rPr>
        <w:t xml:space="preserve">is </w:t>
      </w:r>
      <w:r w:rsidR="00B43EC8" w:rsidRPr="00AC0041">
        <w:rPr>
          <w:rFonts w:ascii="Times New Roman" w:hAnsi="Times New Roman" w:cs="Times New Roman"/>
          <w:sz w:val="24"/>
          <w:szCs w:val="24"/>
        </w:rPr>
        <w:t>the sanction imposed upon those who violate the norms or moral standards of their community</w:t>
      </w:r>
      <w:r w:rsidR="00B43EC8">
        <w:rPr>
          <w:rFonts w:ascii="Times New Roman" w:hAnsi="Times New Roman" w:cs="Times New Roman"/>
          <w:sz w:val="24"/>
          <w:szCs w:val="24"/>
        </w:rPr>
        <w:t xml:space="preserve"> </w:t>
      </w:r>
      <w:r w:rsidR="00317A03">
        <w:rPr>
          <w:rFonts w:ascii="Times New Roman" w:hAnsi="Times New Roman" w:cs="Times New Roman"/>
          <w:sz w:val="24"/>
          <w:szCs w:val="24"/>
        </w:rPr>
        <w:lastRenderedPageBreak/>
        <w:t>(</w:t>
      </w:r>
      <w:r w:rsidR="00952D86">
        <w:rPr>
          <w:rFonts w:ascii="Times New Roman" w:hAnsi="Times New Roman" w:cs="Times New Roman"/>
          <w:sz w:val="24"/>
          <w:szCs w:val="24"/>
        </w:rPr>
        <w:t xml:space="preserve">Schachter, 1951; </w:t>
      </w:r>
      <w:r w:rsidR="00B43EC8">
        <w:rPr>
          <w:rFonts w:ascii="Times New Roman" w:hAnsi="Times New Roman" w:cs="Times New Roman"/>
          <w:sz w:val="24"/>
          <w:szCs w:val="24"/>
        </w:rPr>
        <w:t>Tavuchis 1991</w:t>
      </w:r>
      <w:r>
        <w:rPr>
          <w:rFonts w:ascii="Times New Roman" w:hAnsi="Times New Roman" w:cs="Times New Roman"/>
          <w:sz w:val="24"/>
          <w:szCs w:val="24"/>
        </w:rPr>
        <w:t xml:space="preserve">). </w:t>
      </w:r>
      <w:r w:rsidR="00760583">
        <w:rPr>
          <w:rFonts w:ascii="Times New Roman" w:hAnsi="Times New Roman" w:cs="Times New Roman"/>
          <w:sz w:val="24"/>
          <w:szCs w:val="24"/>
        </w:rPr>
        <w:t>Put differently, victims are motivated to restore their agentic identity, and perpetrators</w:t>
      </w:r>
      <w:r w:rsidR="00076E76">
        <w:rPr>
          <w:rFonts w:ascii="Times New Roman" w:hAnsi="Times New Roman" w:cs="Times New Roman"/>
          <w:sz w:val="24"/>
          <w:szCs w:val="24"/>
        </w:rPr>
        <w:t xml:space="preserve"> </w:t>
      </w:r>
      <w:r w:rsidR="00760583">
        <w:rPr>
          <w:rFonts w:ascii="Times New Roman" w:hAnsi="Times New Roman" w:cs="Times New Roman"/>
          <w:sz w:val="24"/>
          <w:szCs w:val="24"/>
        </w:rPr>
        <w:t>to restore their moral identity</w:t>
      </w:r>
      <w:r w:rsidR="006E0988">
        <w:rPr>
          <w:rFonts w:ascii="Times New Roman" w:hAnsi="Times New Roman" w:cs="Times New Roman"/>
          <w:sz w:val="24"/>
          <w:szCs w:val="24"/>
        </w:rPr>
        <w:t>, which is critical for social inclusion</w:t>
      </w:r>
      <w:r w:rsidR="00760583">
        <w:rPr>
          <w:rFonts w:ascii="Times New Roman" w:hAnsi="Times New Roman" w:cs="Times New Roman"/>
          <w:sz w:val="24"/>
          <w:szCs w:val="24"/>
        </w:rPr>
        <w:t xml:space="preserve">. </w:t>
      </w:r>
      <w:proofErr w:type="gramStart"/>
      <w:r w:rsidR="00B43EC8">
        <w:rPr>
          <w:rFonts w:ascii="Times New Roman" w:hAnsi="Times New Roman" w:cs="Times New Roman"/>
          <w:sz w:val="24"/>
          <w:szCs w:val="24"/>
        </w:rPr>
        <w:t>As long as</w:t>
      </w:r>
      <w:proofErr w:type="gramEnd"/>
      <w:r w:rsidR="00B43EC8">
        <w:rPr>
          <w:rFonts w:ascii="Times New Roman" w:hAnsi="Times New Roman" w:cs="Times New Roman"/>
          <w:sz w:val="24"/>
          <w:szCs w:val="24"/>
        </w:rPr>
        <w:t xml:space="preserve"> these needs remain unsatisfied, </w:t>
      </w:r>
      <w:r w:rsidR="00903238">
        <w:rPr>
          <w:rFonts w:ascii="Times New Roman" w:hAnsi="Times New Roman" w:cs="Times New Roman"/>
          <w:sz w:val="24"/>
          <w:szCs w:val="24"/>
        </w:rPr>
        <w:t xml:space="preserve">victims and perpetrators </w:t>
      </w:r>
      <w:r w:rsidR="00ED4B38">
        <w:rPr>
          <w:rFonts w:ascii="Times New Roman" w:hAnsi="Times New Roman" w:cs="Times New Roman"/>
          <w:sz w:val="24"/>
          <w:szCs w:val="24"/>
        </w:rPr>
        <w:t>might</w:t>
      </w:r>
      <w:r w:rsidR="008A6B15">
        <w:rPr>
          <w:rFonts w:ascii="Times New Roman" w:hAnsi="Times New Roman" w:cs="Times New Roman"/>
          <w:sz w:val="24"/>
          <w:szCs w:val="24"/>
        </w:rPr>
        <w:t xml:space="preserve"> </w:t>
      </w:r>
      <w:r w:rsidR="00640AE5">
        <w:rPr>
          <w:rFonts w:ascii="Times New Roman" w:hAnsi="Times New Roman" w:cs="Times New Roman"/>
          <w:sz w:val="24"/>
          <w:szCs w:val="24"/>
        </w:rPr>
        <w:t xml:space="preserve">be motivated to behave in ways </w:t>
      </w:r>
      <w:r w:rsidR="008A6B15">
        <w:rPr>
          <w:rFonts w:ascii="Times New Roman" w:hAnsi="Times New Roman" w:cs="Times New Roman"/>
          <w:sz w:val="24"/>
          <w:szCs w:val="24"/>
        </w:rPr>
        <w:t>that further escalate the conflict</w:t>
      </w:r>
      <w:r w:rsidR="00640AE5">
        <w:rPr>
          <w:rFonts w:ascii="Times New Roman" w:hAnsi="Times New Roman" w:cs="Times New Roman"/>
          <w:sz w:val="24"/>
          <w:szCs w:val="24"/>
        </w:rPr>
        <w:t>.</w:t>
      </w:r>
      <w:r w:rsidR="00B43EC8">
        <w:rPr>
          <w:rFonts w:ascii="Times New Roman" w:hAnsi="Times New Roman" w:cs="Times New Roman"/>
          <w:sz w:val="24"/>
          <w:szCs w:val="24"/>
        </w:rPr>
        <w:t xml:space="preserve"> </w:t>
      </w:r>
      <w:r w:rsidR="00640AE5">
        <w:rPr>
          <w:rFonts w:ascii="Times New Roman" w:hAnsi="Times New Roman" w:cs="Times New Roman"/>
          <w:sz w:val="24"/>
          <w:szCs w:val="24"/>
        </w:rPr>
        <w:t>V</w:t>
      </w:r>
      <w:r w:rsidR="00B43EC8">
        <w:rPr>
          <w:rFonts w:ascii="Times New Roman" w:hAnsi="Times New Roman" w:cs="Times New Roman"/>
          <w:sz w:val="24"/>
          <w:szCs w:val="24"/>
        </w:rPr>
        <w:t>ictims’ need to restore their agentic identity might lead to</w:t>
      </w:r>
      <w:r w:rsidR="00B43EC8" w:rsidRPr="001D0EE7">
        <w:rPr>
          <w:rFonts w:ascii="Times New Roman" w:hAnsi="Times New Roman" w:cs="Times New Roman"/>
          <w:sz w:val="24"/>
          <w:szCs w:val="24"/>
        </w:rPr>
        <w:t xml:space="preserve"> aggressive, vengeful behavior </w:t>
      </w:r>
      <w:r w:rsidR="00B43EC8">
        <w:rPr>
          <w:rFonts w:ascii="Times New Roman" w:hAnsi="Times New Roman" w:cs="Times New Roman"/>
          <w:sz w:val="24"/>
          <w:szCs w:val="24"/>
        </w:rPr>
        <w:t>(Frijda 1994)</w:t>
      </w:r>
      <w:r w:rsidR="00894CC5">
        <w:rPr>
          <w:rFonts w:ascii="Times New Roman" w:hAnsi="Times New Roman" w:cs="Times New Roman"/>
          <w:sz w:val="24"/>
          <w:szCs w:val="24"/>
        </w:rPr>
        <w:t>.</w:t>
      </w:r>
      <w:r w:rsidR="00B43EC8">
        <w:rPr>
          <w:rFonts w:ascii="Times New Roman" w:hAnsi="Times New Roman" w:cs="Times New Roman"/>
          <w:sz w:val="24"/>
          <w:szCs w:val="24"/>
        </w:rPr>
        <w:t xml:space="preserve"> </w:t>
      </w:r>
      <w:r w:rsidR="00894CC5">
        <w:rPr>
          <w:rFonts w:ascii="Times New Roman" w:hAnsi="Times New Roman" w:cs="Times New Roman"/>
          <w:sz w:val="24"/>
          <w:szCs w:val="24"/>
        </w:rPr>
        <w:t>P</w:t>
      </w:r>
      <w:r w:rsidR="00B43EC8">
        <w:rPr>
          <w:rFonts w:ascii="Times New Roman" w:hAnsi="Times New Roman" w:cs="Times New Roman"/>
          <w:sz w:val="24"/>
          <w:szCs w:val="24"/>
        </w:rPr>
        <w:t>erpetrators</w:t>
      </w:r>
      <w:r w:rsidR="00E47B62">
        <w:rPr>
          <w:rFonts w:ascii="Times New Roman" w:hAnsi="Times New Roman" w:cs="Times New Roman"/>
          <w:sz w:val="24"/>
          <w:szCs w:val="24"/>
        </w:rPr>
        <w:t>’</w:t>
      </w:r>
      <w:r w:rsidR="00B43EC8">
        <w:rPr>
          <w:rFonts w:ascii="Times New Roman" w:hAnsi="Times New Roman" w:cs="Times New Roman"/>
          <w:sz w:val="24"/>
          <w:szCs w:val="24"/>
        </w:rPr>
        <w:t xml:space="preserve"> need to restore their moral identity might lead </w:t>
      </w:r>
      <w:r w:rsidR="00B451B0">
        <w:rPr>
          <w:rFonts w:ascii="Times New Roman" w:hAnsi="Times New Roman" w:cs="Times New Roman"/>
          <w:sz w:val="24"/>
          <w:szCs w:val="24"/>
        </w:rPr>
        <w:t xml:space="preserve">to </w:t>
      </w:r>
      <w:r>
        <w:rPr>
          <w:rFonts w:ascii="Times New Roman" w:hAnsi="Times New Roman" w:cs="Times New Roman"/>
          <w:sz w:val="24"/>
          <w:szCs w:val="24"/>
        </w:rPr>
        <w:t>moral disengagement</w:t>
      </w:r>
      <w:r w:rsidR="0084100D">
        <w:rPr>
          <w:rFonts w:ascii="Times New Roman" w:hAnsi="Times New Roman" w:cs="Times New Roman"/>
          <w:sz w:val="24"/>
          <w:szCs w:val="24"/>
        </w:rPr>
        <w:t>, such as</w:t>
      </w:r>
      <w:r w:rsidR="00B43EC8">
        <w:rPr>
          <w:rFonts w:ascii="Times New Roman" w:hAnsi="Times New Roman" w:cs="Times New Roman"/>
          <w:sz w:val="24"/>
          <w:szCs w:val="24"/>
        </w:rPr>
        <w:t xml:space="preserve"> </w:t>
      </w:r>
      <w:r>
        <w:rPr>
          <w:rFonts w:ascii="Times New Roman" w:hAnsi="Times New Roman" w:cs="Times New Roman"/>
          <w:sz w:val="24"/>
          <w:szCs w:val="24"/>
        </w:rPr>
        <w:t>minimizing the severity of the harm or blaming the victim</w:t>
      </w:r>
      <w:r w:rsidR="00B43EC8">
        <w:rPr>
          <w:rFonts w:ascii="Times New Roman" w:hAnsi="Times New Roman" w:cs="Times New Roman"/>
          <w:sz w:val="24"/>
          <w:szCs w:val="24"/>
        </w:rPr>
        <w:t>s</w:t>
      </w:r>
      <w:r>
        <w:rPr>
          <w:rFonts w:ascii="Times New Roman" w:hAnsi="Times New Roman" w:cs="Times New Roman"/>
          <w:sz w:val="24"/>
          <w:szCs w:val="24"/>
        </w:rPr>
        <w:t xml:space="preserve"> for bringing it upon </w:t>
      </w:r>
      <w:r w:rsidR="00B43EC8">
        <w:rPr>
          <w:rFonts w:ascii="Times New Roman" w:hAnsi="Times New Roman" w:cs="Times New Roman"/>
          <w:sz w:val="24"/>
          <w:szCs w:val="24"/>
        </w:rPr>
        <w:t>themselves</w:t>
      </w:r>
      <w:r>
        <w:rPr>
          <w:rFonts w:ascii="Times New Roman" w:hAnsi="Times New Roman" w:cs="Times New Roman"/>
          <w:sz w:val="24"/>
          <w:szCs w:val="24"/>
        </w:rPr>
        <w:t xml:space="preserve"> </w:t>
      </w:r>
      <w:r w:rsidR="0084100D">
        <w:rPr>
          <w:rFonts w:ascii="Times New Roman" w:hAnsi="Times New Roman" w:cs="Times New Roman"/>
          <w:sz w:val="24"/>
          <w:szCs w:val="24"/>
        </w:rPr>
        <w:t>(</w:t>
      </w:r>
      <w:r>
        <w:rPr>
          <w:rFonts w:ascii="Times New Roman" w:hAnsi="Times New Roman" w:cs="Times New Roman"/>
          <w:sz w:val="24"/>
          <w:szCs w:val="24"/>
        </w:rPr>
        <w:t xml:space="preserve">Bandura, 1990). However, </w:t>
      </w:r>
      <w:r w:rsidR="002C62E8">
        <w:rPr>
          <w:rFonts w:ascii="Times New Roman" w:hAnsi="Times New Roman" w:cs="Times New Roman"/>
          <w:sz w:val="24"/>
          <w:szCs w:val="24"/>
        </w:rPr>
        <w:t>when</w:t>
      </w:r>
      <w:r>
        <w:rPr>
          <w:rFonts w:ascii="Times New Roman" w:hAnsi="Times New Roman" w:cs="Times New Roman"/>
          <w:sz w:val="24"/>
          <w:szCs w:val="24"/>
        </w:rPr>
        <w:t xml:space="preserve"> victims</w:t>
      </w:r>
      <w:r w:rsidR="002C62E8">
        <w:rPr>
          <w:rFonts w:ascii="Times New Roman" w:hAnsi="Times New Roman" w:cs="Times New Roman"/>
          <w:sz w:val="24"/>
          <w:szCs w:val="24"/>
        </w:rPr>
        <w:t>’</w:t>
      </w:r>
      <w:r>
        <w:rPr>
          <w:rFonts w:ascii="Times New Roman" w:hAnsi="Times New Roman" w:cs="Times New Roman"/>
          <w:sz w:val="24"/>
          <w:szCs w:val="24"/>
        </w:rPr>
        <w:t xml:space="preserve"> and perpetrators</w:t>
      </w:r>
      <w:r w:rsidR="002C62E8">
        <w:rPr>
          <w:rFonts w:ascii="Times New Roman" w:hAnsi="Times New Roman" w:cs="Times New Roman"/>
          <w:sz w:val="24"/>
          <w:szCs w:val="24"/>
        </w:rPr>
        <w:t xml:space="preserve">’ respective needs </w:t>
      </w:r>
      <w:r>
        <w:rPr>
          <w:rFonts w:ascii="Times New Roman" w:hAnsi="Times New Roman" w:cs="Times New Roman"/>
          <w:sz w:val="24"/>
          <w:szCs w:val="24"/>
        </w:rPr>
        <w:t xml:space="preserve">for </w:t>
      </w:r>
      <w:r w:rsidRPr="00AB6C7A">
        <w:rPr>
          <w:rFonts w:ascii="Times New Roman" w:hAnsi="Times New Roman" w:cs="Times New Roman"/>
          <w:i/>
          <w:iCs/>
          <w:sz w:val="24"/>
          <w:szCs w:val="24"/>
        </w:rPr>
        <w:t>empowerment</w:t>
      </w:r>
      <w:r>
        <w:rPr>
          <w:rFonts w:ascii="Times New Roman" w:hAnsi="Times New Roman" w:cs="Times New Roman"/>
          <w:sz w:val="24"/>
          <w:szCs w:val="24"/>
        </w:rPr>
        <w:t xml:space="preserve"> and </w:t>
      </w:r>
      <w:r w:rsidRPr="00AB6C7A">
        <w:rPr>
          <w:rFonts w:ascii="Times New Roman" w:hAnsi="Times New Roman" w:cs="Times New Roman"/>
          <w:i/>
          <w:iCs/>
          <w:sz w:val="24"/>
          <w:szCs w:val="24"/>
        </w:rPr>
        <w:t>acceptance</w:t>
      </w:r>
      <w:r>
        <w:rPr>
          <w:rFonts w:ascii="Times New Roman" w:hAnsi="Times New Roman" w:cs="Times New Roman"/>
          <w:sz w:val="24"/>
          <w:szCs w:val="24"/>
        </w:rPr>
        <w:t xml:space="preserve"> </w:t>
      </w:r>
      <w:r w:rsidR="002C62E8">
        <w:rPr>
          <w:rFonts w:ascii="Times New Roman" w:hAnsi="Times New Roman" w:cs="Times New Roman"/>
          <w:sz w:val="24"/>
          <w:szCs w:val="24"/>
        </w:rPr>
        <w:t xml:space="preserve">are satisfied, their readiness to reconcile with each other should increase. </w:t>
      </w:r>
    </w:p>
    <w:p w14:paraId="0E6DFF23" w14:textId="3AB7AD4A" w:rsidR="00A22707" w:rsidRDefault="007B4551" w:rsidP="00F26D37">
      <w:pPr>
        <w:spacing w:after="0" w:line="480" w:lineRule="auto"/>
        <w:ind w:firstLine="720"/>
        <w:rPr>
          <w:rFonts w:ascii="Times New Roman" w:hAnsi="Times New Roman" w:cs="Times New Roman"/>
          <w:sz w:val="24"/>
          <w:szCs w:val="24"/>
        </w:rPr>
      </w:pPr>
      <w:r w:rsidRPr="000B7352">
        <w:rPr>
          <w:rFonts w:ascii="Times New Roman" w:hAnsi="Times New Roman"/>
          <w:sz w:val="24"/>
          <w:szCs w:val="24"/>
        </w:rPr>
        <w:t>A</w:t>
      </w:r>
      <w:r>
        <w:rPr>
          <w:rFonts w:ascii="Times New Roman" w:hAnsi="Times New Roman"/>
          <w:sz w:val="24"/>
          <w:szCs w:val="24"/>
        </w:rPr>
        <w:t xml:space="preserve"> </w:t>
      </w:r>
      <w:r w:rsidR="00A3751E">
        <w:rPr>
          <w:rFonts w:ascii="Times New Roman" w:hAnsi="Times New Roman"/>
          <w:sz w:val="24"/>
          <w:szCs w:val="24"/>
        </w:rPr>
        <w:t>paradigmatic</w:t>
      </w:r>
      <w:r w:rsidRPr="000B7352">
        <w:rPr>
          <w:rFonts w:ascii="Times New Roman" w:hAnsi="Times New Roman"/>
          <w:sz w:val="24"/>
          <w:szCs w:val="24"/>
        </w:rPr>
        <w:t xml:space="preserve"> </w:t>
      </w:r>
      <w:r w:rsidR="00A3751E">
        <w:rPr>
          <w:rFonts w:ascii="Times New Roman" w:hAnsi="Times New Roman"/>
          <w:sz w:val="24"/>
          <w:szCs w:val="24"/>
        </w:rPr>
        <w:t xml:space="preserve">social </w:t>
      </w:r>
      <w:r w:rsidRPr="000B7352">
        <w:rPr>
          <w:rFonts w:ascii="Times New Roman" w:hAnsi="Times New Roman"/>
          <w:sz w:val="24"/>
          <w:szCs w:val="24"/>
        </w:rPr>
        <w:t xml:space="preserve">mechanism </w:t>
      </w:r>
      <w:r>
        <w:rPr>
          <w:rFonts w:ascii="Times New Roman" w:hAnsi="Times New Roman"/>
          <w:sz w:val="24"/>
          <w:szCs w:val="24"/>
        </w:rPr>
        <w:t>through which perpetrators and victims can satisfy each other’s needs is th</w:t>
      </w:r>
      <w:r w:rsidRPr="000B7352">
        <w:rPr>
          <w:rFonts w:ascii="Times New Roman" w:hAnsi="Times New Roman"/>
          <w:sz w:val="24"/>
          <w:szCs w:val="24"/>
        </w:rPr>
        <w:t xml:space="preserve">e </w:t>
      </w:r>
      <w:r>
        <w:rPr>
          <w:rFonts w:ascii="Times New Roman" w:hAnsi="Times New Roman"/>
          <w:sz w:val="24"/>
          <w:szCs w:val="24"/>
        </w:rPr>
        <w:t>‘</w:t>
      </w:r>
      <w:r w:rsidRPr="000B7352">
        <w:rPr>
          <w:rFonts w:ascii="Times New Roman" w:hAnsi="Times New Roman"/>
          <w:sz w:val="24"/>
          <w:szCs w:val="24"/>
        </w:rPr>
        <w:t>apology forgiveness cycle</w:t>
      </w:r>
      <w:r>
        <w:rPr>
          <w:rFonts w:ascii="Times New Roman" w:hAnsi="Times New Roman"/>
          <w:sz w:val="24"/>
          <w:szCs w:val="24"/>
        </w:rPr>
        <w:t>.’</w:t>
      </w:r>
      <w:r>
        <w:rPr>
          <w:rFonts w:ascii="Times New Roman" w:hAnsi="Times New Roman" w:cs="Times New Roman"/>
          <w:sz w:val="24"/>
          <w:szCs w:val="24"/>
        </w:rPr>
        <w:t xml:space="preserve"> </w:t>
      </w:r>
      <w:r w:rsidR="00A3751E">
        <w:rPr>
          <w:rFonts w:ascii="Times New Roman" w:hAnsi="Times New Roman" w:cs="Times New Roman"/>
          <w:sz w:val="24"/>
          <w:szCs w:val="24"/>
        </w:rPr>
        <w:t xml:space="preserve">Victims’ expressions of </w:t>
      </w:r>
      <w:r w:rsidR="00A3751E" w:rsidRPr="00DA0B7F">
        <w:rPr>
          <w:rFonts w:ascii="Times New Roman" w:hAnsi="Times New Roman" w:cs="Times New Roman"/>
          <w:sz w:val="24"/>
          <w:szCs w:val="24"/>
        </w:rPr>
        <w:t xml:space="preserve">forgiveness </w:t>
      </w:r>
      <w:r w:rsidR="00A3751E">
        <w:rPr>
          <w:rFonts w:ascii="Times New Roman" w:hAnsi="Times New Roman" w:cs="Times New Roman"/>
          <w:sz w:val="24"/>
          <w:szCs w:val="24"/>
        </w:rPr>
        <w:t xml:space="preserve">can </w:t>
      </w:r>
      <w:r w:rsidR="00A3751E" w:rsidRPr="00DA0B7F">
        <w:rPr>
          <w:rFonts w:ascii="Times New Roman" w:hAnsi="Times New Roman" w:cs="Times New Roman"/>
          <w:sz w:val="24"/>
          <w:szCs w:val="24"/>
        </w:rPr>
        <w:t>mitigate the moral inferiority engendered by the perpetrator</w:t>
      </w:r>
      <w:r w:rsidR="00A3751E">
        <w:rPr>
          <w:rFonts w:ascii="Times New Roman" w:hAnsi="Times New Roman" w:cs="Times New Roman"/>
          <w:sz w:val="24"/>
          <w:szCs w:val="24"/>
        </w:rPr>
        <w:t xml:space="preserve"> </w:t>
      </w:r>
      <w:r w:rsidR="00A3751E" w:rsidRPr="00DA0B7F">
        <w:rPr>
          <w:rFonts w:ascii="Times New Roman" w:hAnsi="Times New Roman" w:cs="Times New Roman"/>
          <w:sz w:val="24"/>
          <w:szCs w:val="24"/>
        </w:rPr>
        <w:t>role</w:t>
      </w:r>
      <w:r w:rsidR="00A3751E">
        <w:rPr>
          <w:rFonts w:ascii="Times New Roman" w:hAnsi="Times New Roman" w:cs="Times New Roman"/>
          <w:sz w:val="24"/>
          <w:szCs w:val="24"/>
        </w:rPr>
        <w:t xml:space="preserve"> (Exline &amp; Baumeister 2000), whereas perpetrators’ acknowledgment of culpability</w:t>
      </w:r>
      <w:r w:rsidR="00A3751E" w:rsidRPr="004B40F4">
        <w:rPr>
          <w:rFonts w:ascii="Times New Roman" w:hAnsi="Times New Roman" w:cs="Times New Roman"/>
          <w:sz w:val="24"/>
          <w:szCs w:val="24"/>
        </w:rPr>
        <w:t xml:space="preserve"> constitutes an admission of </w:t>
      </w:r>
      <w:r w:rsidR="00A3751E">
        <w:rPr>
          <w:rFonts w:ascii="Times New Roman" w:hAnsi="Times New Roman" w:cs="Times New Roman"/>
          <w:sz w:val="24"/>
          <w:szCs w:val="24"/>
        </w:rPr>
        <w:t xml:space="preserve">owing </w:t>
      </w:r>
      <w:r w:rsidR="00A3751E" w:rsidRPr="004B40F4">
        <w:rPr>
          <w:rFonts w:ascii="Times New Roman" w:hAnsi="Times New Roman" w:cs="Times New Roman"/>
          <w:sz w:val="24"/>
          <w:szCs w:val="24"/>
        </w:rPr>
        <w:t>a moral debt</w:t>
      </w:r>
      <w:r w:rsidR="00A3751E" w:rsidRPr="00A3751E">
        <w:rPr>
          <w:rFonts w:ascii="Times New Roman" w:hAnsi="Times New Roman" w:cs="Times New Roman"/>
          <w:sz w:val="24"/>
          <w:szCs w:val="24"/>
        </w:rPr>
        <w:t xml:space="preserve"> </w:t>
      </w:r>
      <w:r w:rsidR="00A3751E">
        <w:rPr>
          <w:rFonts w:ascii="Times New Roman" w:hAnsi="Times New Roman" w:cs="Times New Roman"/>
          <w:sz w:val="24"/>
          <w:szCs w:val="24"/>
        </w:rPr>
        <w:t>to the victims</w:t>
      </w:r>
      <w:r w:rsidR="00C824CF">
        <w:rPr>
          <w:rFonts w:ascii="Times New Roman" w:hAnsi="Times New Roman" w:cs="Times New Roman"/>
          <w:sz w:val="24"/>
          <w:szCs w:val="24"/>
        </w:rPr>
        <w:t xml:space="preserve"> (Minow 1998)</w:t>
      </w:r>
      <w:r w:rsidR="00A3751E">
        <w:rPr>
          <w:rFonts w:ascii="Times New Roman" w:hAnsi="Times New Roman" w:cs="Times New Roman"/>
          <w:sz w:val="24"/>
          <w:szCs w:val="24"/>
        </w:rPr>
        <w:t>, which</w:t>
      </w:r>
      <w:r w:rsidR="00A3751E" w:rsidRPr="004B40F4">
        <w:rPr>
          <w:rFonts w:ascii="Times New Roman" w:hAnsi="Times New Roman" w:cs="Times New Roman"/>
          <w:sz w:val="24"/>
          <w:szCs w:val="24"/>
        </w:rPr>
        <w:t xml:space="preserve"> </w:t>
      </w:r>
      <w:r w:rsidR="00A3751E">
        <w:rPr>
          <w:rFonts w:ascii="Times New Roman" w:hAnsi="Times New Roman" w:cs="Times New Roman"/>
          <w:sz w:val="24"/>
          <w:szCs w:val="24"/>
        </w:rPr>
        <w:t xml:space="preserve">can </w:t>
      </w:r>
      <w:r w:rsidR="00A3751E" w:rsidRPr="004B40F4">
        <w:rPr>
          <w:rFonts w:ascii="Times New Roman" w:hAnsi="Times New Roman" w:cs="Times New Roman"/>
          <w:sz w:val="24"/>
          <w:szCs w:val="24"/>
        </w:rPr>
        <w:t>return control to the</w:t>
      </w:r>
      <w:r w:rsidR="00776C0B">
        <w:rPr>
          <w:rFonts w:ascii="Times New Roman" w:hAnsi="Times New Roman" w:cs="Times New Roman"/>
          <w:sz w:val="24"/>
          <w:szCs w:val="24"/>
        </w:rPr>
        <w:t xml:space="preserve"> victims</w:t>
      </w:r>
      <w:r w:rsidR="00A3751E" w:rsidRPr="004B40F4">
        <w:rPr>
          <w:rFonts w:ascii="Times New Roman" w:hAnsi="Times New Roman" w:cs="Times New Roman"/>
          <w:sz w:val="24"/>
          <w:szCs w:val="24"/>
        </w:rPr>
        <w:t>.</w:t>
      </w:r>
      <w:r w:rsidR="00A3751E">
        <w:rPr>
          <w:rFonts w:ascii="Times New Roman" w:hAnsi="Times New Roman" w:cs="Times New Roman"/>
          <w:sz w:val="24"/>
          <w:szCs w:val="24"/>
        </w:rPr>
        <w:t xml:space="preserve"> Other ways through which victims may satisfy perpetrators’ need for moral acceptance include the expression of </w:t>
      </w:r>
      <w:r w:rsidR="00776C0B" w:rsidRPr="00DA0B7F">
        <w:rPr>
          <w:rFonts w:ascii="Times New Roman" w:hAnsi="Times New Roman" w:cs="Times New Roman"/>
          <w:sz w:val="24"/>
          <w:szCs w:val="24"/>
        </w:rPr>
        <w:t>sympat</w:t>
      </w:r>
      <w:r w:rsidR="00776C0B">
        <w:rPr>
          <w:rFonts w:ascii="Times New Roman" w:hAnsi="Times New Roman" w:cs="Times New Roman"/>
          <w:sz w:val="24"/>
          <w:szCs w:val="24"/>
        </w:rPr>
        <w:t xml:space="preserve">hy for the perpetrators’ emotional distress or </w:t>
      </w:r>
      <w:r w:rsidR="00A3751E">
        <w:rPr>
          <w:rFonts w:ascii="Times New Roman" w:hAnsi="Times New Roman" w:cs="Times New Roman"/>
          <w:sz w:val="24"/>
          <w:szCs w:val="24"/>
        </w:rPr>
        <w:t>u</w:t>
      </w:r>
      <w:r w:rsidR="00A3751E" w:rsidRPr="00DA0B7F">
        <w:rPr>
          <w:rFonts w:ascii="Times New Roman" w:hAnsi="Times New Roman" w:cs="Times New Roman"/>
          <w:sz w:val="24"/>
          <w:szCs w:val="24"/>
        </w:rPr>
        <w:t>nderstanding for the circumstances that</w:t>
      </w:r>
      <w:r w:rsidR="00A3751E">
        <w:rPr>
          <w:rFonts w:ascii="Times New Roman" w:hAnsi="Times New Roman" w:cs="Times New Roman"/>
          <w:sz w:val="24"/>
          <w:szCs w:val="24"/>
        </w:rPr>
        <w:t xml:space="preserve"> </w:t>
      </w:r>
      <w:r w:rsidR="00A3751E" w:rsidRPr="00DA0B7F">
        <w:rPr>
          <w:rFonts w:ascii="Times New Roman" w:hAnsi="Times New Roman" w:cs="Times New Roman"/>
          <w:sz w:val="24"/>
          <w:szCs w:val="24"/>
        </w:rPr>
        <w:t>compelled the</w:t>
      </w:r>
      <w:r w:rsidR="00A3751E">
        <w:rPr>
          <w:rFonts w:ascii="Times New Roman" w:hAnsi="Times New Roman" w:cs="Times New Roman"/>
          <w:sz w:val="24"/>
          <w:szCs w:val="24"/>
        </w:rPr>
        <w:t xml:space="preserve">ir </w:t>
      </w:r>
      <w:r w:rsidR="00A3751E" w:rsidRPr="00DA0B7F">
        <w:rPr>
          <w:rFonts w:ascii="Times New Roman" w:hAnsi="Times New Roman" w:cs="Times New Roman"/>
          <w:sz w:val="24"/>
          <w:szCs w:val="24"/>
        </w:rPr>
        <w:t>actions</w:t>
      </w:r>
      <w:r w:rsidR="00F63515">
        <w:rPr>
          <w:rFonts w:ascii="Times New Roman" w:hAnsi="Times New Roman" w:cs="Times New Roman"/>
          <w:sz w:val="24"/>
          <w:szCs w:val="24"/>
        </w:rPr>
        <w:t>.</w:t>
      </w:r>
      <w:r w:rsidR="00A3751E">
        <w:rPr>
          <w:rFonts w:ascii="Times New Roman" w:hAnsi="Times New Roman" w:cs="Times New Roman"/>
          <w:sz w:val="24"/>
          <w:szCs w:val="24"/>
        </w:rPr>
        <w:t xml:space="preserve"> </w:t>
      </w:r>
      <w:r w:rsidR="00F63515">
        <w:rPr>
          <w:rFonts w:ascii="Times New Roman" w:hAnsi="Times New Roman" w:cs="Times New Roman"/>
          <w:sz w:val="24"/>
          <w:szCs w:val="24"/>
        </w:rPr>
        <w:t>O</w:t>
      </w:r>
      <w:r w:rsidR="00A3751E">
        <w:rPr>
          <w:rFonts w:ascii="Times New Roman" w:hAnsi="Times New Roman" w:cs="Times New Roman"/>
          <w:sz w:val="24"/>
          <w:szCs w:val="24"/>
        </w:rPr>
        <w:t xml:space="preserve">ther ways through which </w:t>
      </w:r>
      <w:r w:rsidR="00CE2981">
        <w:rPr>
          <w:rFonts w:ascii="Times New Roman" w:hAnsi="Times New Roman" w:cs="Times New Roman"/>
          <w:sz w:val="24"/>
          <w:szCs w:val="24"/>
        </w:rPr>
        <w:t>perpetrators</w:t>
      </w:r>
      <w:r w:rsidR="00A3751E">
        <w:rPr>
          <w:rFonts w:ascii="Times New Roman" w:hAnsi="Times New Roman" w:cs="Times New Roman"/>
          <w:sz w:val="24"/>
          <w:szCs w:val="24"/>
        </w:rPr>
        <w:t xml:space="preserve"> may satisfy </w:t>
      </w:r>
      <w:r w:rsidR="00CE2981">
        <w:rPr>
          <w:rFonts w:ascii="Times New Roman" w:hAnsi="Times New Roman" w:cs="Times New Roman"/>
          <w:sz w:val="24"/>
          <w:szCs w:val="24"/>
        </w:rPr>
        <w:t>victims</w:t>
      </w:r>
      <w:r w:rsidR="00A3751E">
        <w:rPr>
          <w:rFonts w:ascii="Times New Roman" w:hAnsi="Times New Roman" w:cs="Times New Roman"/>
          <w:sz w:val="24"/>
          <w:szCs w:val="24"/>
        </w:rPr>
        <w:t xml:space="preserve">’ need for </w:t>
      </w:r>
      <w:r w:rsidR="00CE2981">
        <w:rPr>
          <w:rFonts w:ascii="Times New Roman" w:hAnsi="Times New Roman" w:cs="Times New Roman"/>
          <w:sz w:val="24"/>
          <w:szCs w:val="24"/>
        </w:rPr>
        <w:t>agency include praising the</w:t>
      </w:r>
      <w:r w:rsidR="00776C0B">
        <w:rPr>
          <w:rFonts w:ascii="Times New Roman" w:hAnsi="Times New Roman" w:cs="Times New Roman"/>
          <w:sz w:val="24"/>
          <w:szCs w:val="24"/>
        </w:rPr>
        <w:t xml:space="preserve"> victims’</w:t>
      </w:r>
      <w:r w:rsidR="00461FFF">
        <w:rPr>
          <w:rFonts w:ascii="Times New Roman" w:hAnsi="Times New Roman" w:cs="Times New Roman"/>
          <w:sz w:val="24"/>
          <w:szCs w:val="24"/>
        </w:rPr>
        <w:t xml:space="preserve"> </w:t>
      </w:r>
      <w:r w:rsidR="00461FFF" w:rsidRPr="004B40F4">
        <w:rPr>
          <w:rFonts w:ascii="Times New Roman" w:hAnsi="Times New Roman" w:cs="Times New Roman"/>
          <w:sz w:val="24"/>
          <w:szCs w:val="24"/>
        </w:rPr>
        <w:t>achievements and capabilities</w:t>
      </w:r>
      <w:r w:rsidR="00461FFF">
        <w:rPr>
          <w:rFonts w:ascii="Times New Roman" w:hAnsi="Times New Roman" w:cs="Times New Roman"/>
          <w:sz w:val="24"/>
          <w:szCs w:val="24"/>
        </w:rPr>
        <w:t xml:space="preserve"> </w:t>
      </w:r>
      <w:r w:rsidR="00CE2981">
        <w:rPr>
          <w:rFonts w:ascii="Times New Roman" w:hAnsi="Times New Roman" w:cs="Times New Roman"/>
          <w:sz w:val="24"/>
          <w:szCs w:val="24"/>
        </w:rPr>
        <w:t xml:space="preserve">or giving them voice (i.e., listening to and respecting their point of view; </w:t>
      </w:r>
      <w:r w:rsidR="00CE2981" w:rsidRPr="00CE2981">
        <w:rPr>
          <w:rFonts w:ascii="Times New Roman" w:hAnsi="Times New Roman" w:cs="Times New Roman"/>
          <w:sz w:val="24"/>
          <w:szCs w:val="24"/>
        </w:rPr>
        <w:t>Bruneau &amp; Saxe, 2012</w:t>
      </w:r>
      <w:r w:rsidR="00CE2981">
        <w:rPr>
          <w:rFonts w:ascii="Times New Roman" w:hAnsi="Times New Roman" w:cs="Times New Roman"/>
          <w:sz w:val="24"/>
          <w:szCs w:val="24"/>
        </w:rPr>
        <w:t xml:space="preserve">). </w:t>
      </w:r>
      <w:r w:rsidR="00776C0B">
        <w:rPr>
          <w:rFonts w:ascii="Times New Roman" w:hAnsi="Times New Roman" w:cs="Times New Roman"/>
          <w:sz w:val="24"/>
          <w:szCs w:val="24"/>
        </w:rPr>
        <w:t>Figure 1 summarizes the process</w:t>
      </w:r>
      <w:r w:rsidR="00E5266E">
        <w:rPr>
          <w:rFonts w:ascii="Times New Roman" w:hAnsi="Times New Roman" w:cs="Times New Roman"/>
          <w:sz w:val="24"/>
          <w:szCs w:val="24"/>
        </w:rPr>
        <w:t>es</w:t>
      </w:r>
      <w:r w:rsidR="00776C0B">
        <w:rPr>
          <w:rFonts w:ascii="Times New Roman" w:hAnsi="Times New Roman" w:cs="Times New Roman"/>
          <w:sz w:val="24"/>
          <w:szCs w:val="24"/>
        </w:rPr>
        <w:t xml:space="preserve"> </w:t>
      </w:r>
      <w:r w:rsidR="001C485A">
        <w:rPr>
          <w:rFonts w:ascii="Times New Roman" w:hAnsi="Times New Roman" w:cs="Times New Roman"/>
          <w:sz w:val="24"/>
          <w:szCs w:val="24"/>
          <w:lang w:bidi="he-IL"/>
        </w:rPr>
        <w:t>proposed</w:t>
      </w:r>
      <w:r w:rsidR="00776C0B">
        <w:rPr>
          <w:rFonts w:ascii="Times New Roman" w:hAnsi="Times New Roman" w:cs="Times New Roman"/>
          <w:sz w:val="24"/>
          <w:szCs w:val="24"/>
        </w:rPr>
        <w:t xml:space="preserve"> by the needs-based model.</w:t>
      </w:r>
    </w:p>
    <w:p w14:paraId="2C20D0C9" w14:textId="573593D5" w:rsidR="00810B2C" w:rsidRDefault="00AF006B" w:rsidP="00AF006B">
      <w:pPr>
        <w:jc w:val="center"/>
      </w:pPr>
      <w:r>
        <w:t>[INSERT FIGURE 1 ABOUT HERE]</w:t>
      </w:r>
    </w:p>
    <w:p w14:paraId="1AA5B671" w14:textId="23D2CE04" w:rsidR="00F614EC" w:rsidRDefault="000731DE" w:rsidP="00F26D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we </w:t>
      </w:r>
      <w:r w:rsidR="005E471D">
        <w:rPr>
          <w:rFonts w:ascii="Times New Roman" w:hAnsi="Times New Roman" w:cs="Times New Roman"/>
          <w:sz w:val="24"/>
          <w:szCs w:val="24"/>
        </w:rPr>
        <w:t xml:space="preserve">review </w:t>
      </w:r>
      <w:r>
        <w:rPr>
          <w:rFonts w:ascii="Times New Roman" w:hAnsi="Times New Roman" w:cs="Times New Roman"/>
          <w:sz w:val="24"/>
          <w:szCs w:val="24"/>
        </w:rPr>
        <w:t>the empirical evidence that supports the model, a word of clarification may be in order.</w:t>
      </w:r>
      <w:r w:rsidR="00F614EC">
        <w:rPr>
          <w:rFonts w:ascii="Times New Roman" w:hAnsi="Times New Roman" w:cs="Times New Roman"/>
          <w:sz w:val="24"/>
          <w:szCs w:val="24"/>
        </w:rPr>
        <w:t xml:space="preserve"> As </w:t>
      </w:r>
      <w:r w:rsidR="00013145">
        <w:rPr>
          <w:rFonts w:ascii="Times New Roman" w:hAnsi="Times New Roman" w:cs="Times New Roman"/>
          <w:sz w:val="24"/>
          <w:szCs w:val="24"/>
        </w:rPr>
        <w:t xml:space="preserve">implied by </w:t>
      </w:r>
      <w:r w:rsidR="00F614EC">
        <w:rPr>
          <w:rFonts w:ascii="Times New Roman" w:hAnsi="Times New Roman" w:cs="Times New Roman"/>
          <w:sz w:val="24"/>
          <w:szCs w:val="24"/>
        </w:rPr>
        <w:t>the above explanation about the different ways empowerment and acceptance can be manifested,</w:t>
      </w:r>
      <w:r w:rsidR="00013145">
        <w:rPr>
          <w:rFonts w:ascii="Times New Roman" w:hAnsi="Times New Roman" w:cs="Times New Roman"/>
          <w:sz w:val="24"/>
          <w:szCs w:val="24"/>
        </w:rPr>
        <w:t xml:space="preserve"> these two concepts are broadly defined and </w:t>
      </w:r>
      <w:r w:rsidR="001D1572">
        <w:rPr>
          <w:rFonts w:ascii="Times New Roman" w:hAnsi="Times New Roman" w:cs="Times New Roman"/>
          <w:sz w:val="24"/>
          <w:szCs w:val="24"/>
        </w:rPr>
        <w:t xml:space="preserve">can </w:t>
      </w:r>
      <w:r w:rsidR="00013145">
        <w:rPr>
          <w:rFonts w:ascii="Times New Roman" w:hAnsi="Times New Roman" w:cs="Times New Roman"/>
          <w:sz w:val="24"/>
          <w:szCs w:val="24"/>
        </w:rPr>
        <w:t xml:space="preserve">mean </w:t>
      </w:r>
      <w:r w:rsidR="00013145">
        <w:rPr>
          <w:rFonts w:ascii="Times New Roman" w:hAnsi="Times New Roman" w:cs="Times New Roman"/>
          <w:sz w:val="24"/>
          <w:szCs w:val="24"/>
        </w:rPr>
        <w:lastRenderedPageBreak/>
        <w:t>different things in different contexts. For examp</w:t>
      </w:r>
      <w:r w:rsidR="001D1572">
        <w:rPr>
          <w:rFonts w:ascii="Times New Roman" w:hAnsi="Times New Roman" w:cs="Times New Roman"/>
          <w:sz w:val="24"/>
          <w:szCs w:val="24"/>
        </w:rPr>
        <w:t xml:space="preserve">le, when a </w:t>
      </w:r>
      <w:r w:rsidR="00013145" w:rsidRPr="00E028B4">
        <w:rPr>
          <w:rFonts w:ascii="Times New Roman" w:hAnsi="Times New Roman" w:cs="Times New Roman"/>
          <w:sz w:val="24"/>
          <w:szCs w:val="24"/>
        </w:rPr>
        <w:t>perpetrator</w:t>
      </w:r>
      <w:r w:rsidR="001D1572" w:rsidRPr="00E028B4">
        <w:rPr>
          <w:rFonts w:ascii="Times New Roman" w:hAnsi="Times New Roman" w:cs="Times New Roman"/>
          <w:sz w:val="24"/>
          <w:szCs w:val="24"/>
        </w:rPr>
        <w:t xml:space="preserve"> group</w:t>
      </w:r>
      <w:r w:rsidR="00013145">
        <w:rPr>
          <w:rFonts w:ascii="Times New Roman" w:hAnsi="Times New Roman" w:cs="Times New Roman"/>
          <w:sz w:val="24"/>
          <w:szCs w:val="24"/>
        </w:rPr>
        <w:t xml:space="preserve"> </w:t>
      </w:r>
      <w:r w:rsidR="00BE335F">
        <w:rPr>
          <w:rFonts w:ascii="Times New Roman" w:hAnsi="Times New Roman" w:cs="Times New Roman"/>
          <w:sz w:val="24"/>
          <w:szCs w:val="24"/>
        </w:rPr>
        <w:t xml:space="preserve">has previously denied </w:t>
      </w:r>
      <w:r w:rsidR="003E1C64">
        <w:rPr>
          <w:rFonts w:ascii="Times New Roman" w:hAnsi="Times New Roman" w:cs="Times New Roman"/>
          <w:sz w:val="24"/>
          <w:szCs w:val="24"/>
        </w:rPr>
        <w:t>its</w:t>
      </w:r>
      <w:r w:rsidR="00013145">
        <w:rPr>
          <w:rFonts w:ascii="Times New Roman" w:hAnsi="Times New Roman" w:cs="Times New Roman"/>
          <w:sz w:val="24"/>
          <w:szCs w:val="24"/>
        </w:rPr>
        <w:t xml:space="preserve"> culpability (e.g., </w:t>
      </w:r>
      <w:r w:rsidR="001D1572">
        <w:rPr>
          <w:rFonts w:ascii="Times New Roman" w:hAnsi="Times New Roman" w:cs="Times New Roman"/>
          <w:sz w:val="24"/>
          <w:szCs w:val="24"/>
        </w:rPr>
        <w:t xml:space="preserve">Turkey’s denial of the Armenian genocide; Bilali, 2013), the mere acknowledgement of the injustice can be empowering for the </w:t>
      </w:r>
      <w:r w:rsidR="001D1572" w:rsidRPr="00E028B4">
        <w:rPr>
          <w:rFonts w:ascii="Times New Roman" w:hAnsi="Times New Roman" w:cs="Times New Roman"/>
          <w:sz w:val="24"/>
          <w:szCs w:val="24"/>
        </w:rPr>
        <w:t>victim group</w:t>
      </w:r>
      <w:r w:rsidR="001D1572">
        <w:rPr>
          <w:rFonts w:ascii="Times New Roman" w:hAnsi="Times New Roman" w:cs="Times New Roman"/>
          <w:sz w:val="24"/>
          <w:szCs w:val="24"/>
        </w:rPr>
        <w:t xml:space="preserve">. However, when culpability has </w:t>
      </w:r>
      <w:r w:rsidR="003E1C64">
        <w:rPr>
          <w:rFonts w:ascii="Times New Roman" w:hAnsi="Times New Roman" w:cs="Times New Roman"/>
          <w:sz w:val="24"/>
          <w:szCs w:val="24"/>
        </w:rPr>
        <w:t xml:space="preserve">already </w:t>
      </w:r>
      <w:r w:rsidR="001D1572">
        <w:rPr>
          <w:rFonts w:ascii="Times New Roman" w:hAnsi="Times New Roman" w:cs="Times New Roman"/>
          <w:sz w:val="24"/>
          <w:szCs w:val="24"/>
        </w:rPr>
        <w:t>been acknowledged (e.g., Canada’s apology to the First Nations People), additional steps besides the admission of guilt</w:t>
      </w:r>
      <w:r w:rsidR="000B1BEB">
        <w:rPr>
          <w:rFonts w:ascii="Times New Roman" w:hAnsi="Times New Roman" w:cs="Times New Roman"/>
          <w:sz w:val="24"/>
          <w:szCs w:val="24"/>
        </w:rPr>
        <w:t xml:space="preserve">, such as </w:t>
      </w:r>
      <w:r w:rsidR="000B1BEB" w:rsidRPr="000B1BEB">
        <w:rPr>
          <w:rFonts w:ascii="Times New Roman" w:hAnsi="Times New Roman" w:cs="Times New Roman"/>
          <w:sz w:val="24"/>
          <w:szCs w:val="24"/>
        </w:rPr>
        <w:t>compensation and redistribution policies</w:t>
      </w:r>
      <w:r w:rsidR="000B1BEB">
        <w:rPr>
          <w:rFonts w:ascii="Times New Roman" w:hAnsi="Times New Roman" w:cs="Times New Roman"/>
          <w:sz w:val="24"/>
          <w:szCs w:val="24"/>
        </w:rPr>
        <w:t>,</w:t>
      </w:r>
      <w:r w:rsidR="001D1572">
        <w:rPr>
          <w:rFonts w:ascii="Times New Roman" w:hAnsi="Times New Roman" w:cs="Times New Roman"/>
          <w:sz w:val="24"/>
          <w:szCs w:val="24"/>
        </w:rPr>
        <w:t xml:space="preserve"> are required to empower the victims </w:t>
      </w:r>
      <w:r w:rsidR="000B1BEB">
        <w:rPr>
          <w:rFonts w:ascii="Times New Roman" w:hAnsi="Times New Roman" w:cs="Times New Roman"/>
          <w:sz w:val="24"/>
          <w:szCs w:val="24"/>
        </w:rPr>
        <w:t xml:space="preserve">(see Wohl et al., 2011). </w:t>
      </w:r>
      <w:r w:rsidR="0089110B">
        <w:rPr>
          <w:rFonts w:ascii="Times New Roman" w:hAnsi="Times New Roman" w:cs="Times New Roman"/>
          <w:sz w:val="24"/>
          <w:szCs w:val="24"/>
        </w:rPr>
        <w:t>Similarly, victims’ willingness to maintain cooperative relations with the perpetrators can imply moral acceptance in some situations</w:t>
      </w:r>
      <w:r w:rsidR="000A1FAF">
        <w:rPr>
          <w:rFonts w:ascii="Times New Roman" w:hAnsi="Times New Roman" w:cs="Times New Roman"/>
          <w:sz w:val="24"/>
          <w:szCs w:val="24"/>
        </w:rPr>
        <w:t xml:space="preserve"> (e.g., Jew</w:t>
      </w:r>
      <w:r w:rsidR="00F26D37">
        <w:rPr>
          <w:rFonts w:ascii="Times New Roman" w:hAnsi="Times New Roman" w:cs="Times New Roman"/>
          <w:sz w:val="24"/>
          <w:szCs w:val="24"/>
        </w:rPr>
        <w:t>ish</w:t>
      </w:r>
      <w:r w:rsidR="00835313">
        <w:rPr>
          <w:rFonts w:ascii="Times New Roman" w:hAnsi="Times New Roman" w:cs="Times New Roman"/>
          <w:sz w:val="24"/>
          <w:szCs w:val="24"/>
        </w:rPr>
        <w:t xml:space="preserve"> </w:t>
      </w:r>
      <w:r w:rsidR="000A1FAF">
        <w:rPr>
          <w:rFonts w:ascii="Times New Roman" w:hAnsi="Times New Roman" w:cs="Times New Roman"/>
          <w:sz w:val="24"/>
          <w:szCs w:val="24"/>
        </w:rPr>
        <w:t xml:space="preserve">withdrawal of the </w:t>
      </w:r>
      <w:r w:rsidR="000A1FAF">
        <w:rPr>
          <w:rFonts w:ascii="Times New Roman" w:hAnsi="Times New Roman" w:cs="Times New Roman"/>
          <w:sz w:val="24"/>
          <w:szCs w:val="24"/>
          <w:lang w:bidi="he-IL"/>
        </w:rPr>
        <w:t>boycott on German products</w:t>
      </w:r>
      <w:r w:rsidR="000A1FAF">
        <w:rPr>
          <w:rFonts w:ascii="Times New Roman" w:hAnsi="Times New Roman" w:cs="Times New Roman"/>
          <w:sz w:val="24"/>
          <w:szCs w:val="24"/>
        </w:rPr>
        <w:t>)</w:t>
      </w:r>
      <w:r w:rsidR="0089110B">
        <w:rPr>
          <w:rFonts w:ascii="Times New Roman" w:hAnsi="Times New Roman" w:cs="Times New Roman"/>
          <w:sz w:val="24"/>
          <w:szCs w:val="24"/>
        </w:rPr>
        <w:t xml:space="preserve">, but not in others (see </w:t>
      </w:r>
      <w:r w:rsidR="003C4288" w:rsidRPr="00350F97">
        <w:rPr>
          <w:rFonts w:ascii="Times New Roman" w:hAnsi="Times New Roman" w:cs="Times New Roman"/>
          <w:sz w:val="24"/>
          <w:szCs w:val="24"/>
        </w:rPr>
        <w:t>Brambilla</w:t>
      </w:r>
      <w:r w:rsidR="003C4288">
        <w:rPr>
          <w:rFonts w:ascii="Times New Roman" w:hAnsi="Times New Roman" w:cs="Times New Roman"/>
          <w:sz w:val="24"/>
          <w:szCs w:val="24"/>
        </w:rPr>
        <w:t xml:space="preserve"> et al., 2021</w:t>
      </w:r>
      <w:r w:rsidR="00E92594">
        <w:rPr>
          <w:rFonts w:ascii="Times New Roman" w:hAnsi="Times New Roman" w:cs="Times New Roman"/>
          <w:sz w:val="24"/>
          <w:szCs w:val="24"/>
        </w:rPr>
        <w:t>, and Leach et al., 2007</w:t>
      </w:r>
      <w:r w:rsidR="0089110B">
        <w:rPr>
          <w:rFonts w:ascii="Times New Roman" w:hAnsi="Times New Roman" w:cs="Times New Roman"/>
          <w:sz w:val="24"/>
          <w:szCs w:val="24"/>
        </w:rPr>
        <w:t xml:space="preserve">, for the distinction between morality and sociability). </w:t>
      </w:r>
      <w:r w:rsidR="00C35814">
        <w:rPr>
          <w:rFonts w:ascii="Times New Roman" w:hAnsi="Times New Roman" w:cs="Times New Roman"/>
          <w:sz w:val="24"/>
          <w:szCs w:val="24"/>
        </w:rPr>
        <w:t>In other words,</w:t>
      </w:r>
      <w:r w:rsidR="007917D4">
        <w:rPr>
          <w:rFonts w:ascii="Times New Roman" w:hAnsi="Times New Roman" w:cs="Times New Roman"/>
          <w:sz w:val="24"/>
          <w:szCs w:val="24"/>
        </w:rPr>
        <w:t xml:space="preserve"> </w:t>
      </w:r>
      <w:r w:rsidR="00C35814">
        <w:rPr>
          <w:rFonts w:ascii="Times New Roman" w:hAnsi="Times New Roman" w:cs="Times New Roman"/>
          <w:sz w:val="24"/>
          <w:szCs w:val="24"/>
        </w:rPr>
        <w:t>when applying the model</w:t>
      </w:r>
      <w:r w:rsidR="004F40B7">
        <w:rPr>
          <w:rFonts w:ascii="Times New Roman" w:hAnsi="Times New Roman" w:cs="Times New Roman"/>
          <w:sz w:val="24"/>
          <w:szCs w:val="24"/>
        </w:rPr>
        <w:t>’s insights to a given context of conflict,</w:t>
      </w:r>
      <w:r w:rsidR="00C35814">
        <w:rPr>
          <w:rFonts w:ascii="Times New Roman" w:hAnsi="Times New Roman" w:cs="Times New Roman"/>
          <w:sz w:val="24"/>
          <w:szCs w:val="24"/>
        </w:rPr>
        <w:t xml:space="preserve"> </w:t>
      </w:r>
      <w:r w:rsidR="007917D4">
        <w:rPr>
          <w:rFonts w:ascii="Times New Roman" w:hAnsi="Times New Roman" w:cs="Times New Roman"/>
          <w:sz w:val="24"/>
          <w:szCs w:val="24"/>
        </w:rPr>
        <w:t xml:space="preserve">it is important to pay attention to the </w:t>
      </w:r>
      <w:proofErr w:type="gramStart"/>
      <w:r w:rsidR="004F40B7">
        <w:rPr>
          <w:rFonts w:ascii="Times New Roman" w:hAnsi="Times New Roman" w:cs="Times New Roman"/>
          <w:sz w:val="24"/>
          <w:szCs w:val="24"/>
        </w:rPr>
        <w:t>particular</w:t>
      </w:r>
      <w:r w:rsidR="007917D4">
        <w:rPr>
          <w:rFonts w:ascii="Times New Roman" w:hAnsi="Times New Roman" w:cs="Times New Roman"/>
          <w:sz w:val="24"/>
          <w:szCs w:val="24"/>
        </w:rPr>
        <w:t xml:space="preserve"> history</w:t>
      </w:r>
      <w:proofErr w:type="gramEnd"/>
      <w:r w:rsidR="007917D4">
        <w:rPr>
          <w:rFonts w:ascii="Times New Roman" w:hAnsi="Times New Roman" w:cs="Times New Roman"/>
          <w:sz w:val="24"/>
          <w:szCs w:val="24"/>
        </w:rPr>
        <w:t xml:space="preserve"> of th</w:t>
      </w:r>
      <w:r w:rsidR="004F40B7">
        <w:rPr>
          <w:rFonts w:ascii="Times New Roman" w:hAnsi="Times New Roman" w:cs="Times New Roman"/>
          <w:sz w:val="24"/>
          <w:szCs w:val="24"/>
        </w:rPr>
        <w:t>at</w:t>
      </w:r>
      <w:r w:rsidR="007917D4">
        <w:rPr>
          <w:rFonts w:ascii="Times New Roman" w:hAnsi="Times New Roman" w:cs="Times New Roman"/>
          <w:sz w:val="24"/>
          <w:szCs w:val="24"/>
        </w:rPr>
        <w:t xml:space="preserve"> conflict. </w:t>
      </w:r>
      <w:r w:rsidR="003F10F2">
        <w:rPr>
          <w:rFonts w:ascii="Times New Roman" w:hAnsi="Times New Roman" w:cs="Times New Roman"/>
          <w:sz w:val="24"/>
          <w:szCs w:val="24"/>
        </w:rPr>
        <w:t>In addition</w:t>
      </w:r>
      <w:r w:rsidR="00D91DF3">
        <w:rPr>
          <w:rFonts w:ascii="Times New Roman" w:hAnsi="Times New Roman" w:cs="Times New Roman"/>
          <w:sz w:val="24"/>
          <w:szCs w:val="24"/>
        </w:rPr>
        <w:t xml:space="preserve">, </w:t>
      </w:r>
      <w:r w:rsidR="00B1323D">
        <w:rPr>
          <w:rFonts w:ascii="Times New Roman" w:hAnsi="Times New Roman" w:cs="Times New Roman"/>
          <w:sz w:val="24"/>
          <w:szCs w:val="24"/>
        </w:rPr>
        <w:t xml:space="preserve">because </w:t>
      </w:r>
      <w:r w:rsidR="003F0AC1">
        <w:rPr>
          <w:rFonts w:ascii="Times New Roman" w:hAnsi="Times New Roman" w:cs="Times New Roman"/>
          <w:sz w:val="24"/>
          <w:szCs w:val="24"/>
        </w:rPr>
        <w:t>both</w:t>
      </w:r>
      <w:r w:rsidR="00E028B4">
        <w:rPr>
          <w:rFonts w:ascii="Times New Roman" w:hAnsi="Times New Roman" w:cs="Times New Roman"/>
          <w:sz w:val="24"/>
          <w:szCs w:val="24"/>
        </w:rPr>
        <w:t xml:space="preserve"> </w:t>
      </w:r>
      <w:r w:rsidR="00F26D37">
        <w:rPr>
          <w:rFonts w:ascii="Times New Roman" w:hAnsi="Times New Roman" w:cs="Times New Roman"/>
          <w:sz w:val="24"/>
          <w:szCs w:val="24"/>
        </w:rPr>
        <w:t xml:space="preserve"> </w:t>
      </w:r>
      <w:r w:rsidR="00B1323D">
        <w:rPr>
          <w:rFonts w:ascii="Times New Roman" w:hAnsi="Times New Roman" w:cs="Times New Roman"/>
          <w:sz w:val="24"/>
          <w:szCs w:val="24"/>
        </w:rPr>
        <w:t xml:space="preserve"> </w:t>
      </w:r>
      <w:r w:rsidR="00D91DF3">
        <w:rPr>
          <w:rFonts w:ascii="Times New Roman" w:hAnsi="Times New Roman" w:cs="Times New Roman"/>
          <w:sz w:val="24"/>
          <w:szCs w:val="24"/>
        </w:rPr>
        <w:t xml:space="preserve">empowering and accepting gestures or actions </w:t>
      </w:r>
      <w:r w:rsidR="003F0AC1">
        <w:rPr>
          <w:rFonts w:ascii="Times New Roman" w:hAnsi="Times New Roman" w:cs="Times New Roman"/>
          <w:sz w:val="24"/>
          <w:szCs w:val="24"/>
        </w:rPr>
        <w:t>are positive</w:t>
      </w:r>
      <w:r w:rsidR="004F40B7">
        <w:rPr>
          <w:rFonts w:ascii="Times New Roman" w:hAnsi="Times New Roman" w:cs="Times New Roman"/>
          <w:sz w:val="24"/>
          <w:szCs w:val="24"/>
        </w:rPr>
        <w:t xml:space="preserve"> in tone</w:t>
      </w:r>
      <w:r w:rsidR="003F0AC1">
        <w:rPr>
          <w:rFonts w:ascii="Times New Roman" w:hAnsi="Times New Roman" w:cs="Times New Roman"/>
          <w:sz w:val="24"/>
          <w:szCs w:val="24"/>
        </w:rPr>
        <w:t xml:space="preserve">, perceptions of empowerment and acceptance </w:t>
      </w:r>
      <w:r w:rsidR="00D91DF3">
        <w:rPr>
          <w:rFonts w:ascii="Times New Roman" w:hAnsi="Times New Roman" w:cs="Times New Roman"/>
          <w:sz w:val="24"/>
          <w:szCs w:val="24"/>
        </w:rPr>
        <w:t xml:space="preserve">will often be positively correlated </w:t>
      </w:r>
      <w:r w:rsidR="00FC6E97">
        <w:rPr>
          <w:rFonts w:ascii="Times New Roman" w:hAnsi="Times New Roman" w:cs="Times New Roman"/>
          <w:sz w:val="24"/>
          <w:szCs w:val="24"/>
        </w:rPr>
        <w:t xml:space="preserve">(see </w:t>
      </w:r>
      <w:r w:rsidR="00FC6E97" w:rsidRPr="00275E91">
        <w:rPr>
          <w:rFonts w:ascii="Times New Roman" w:hAnsi="Times New Roman" w:cs="Times New Roman"/>
          <w:sz w:val="24"/>
          <w:szCs w:val="24"/>
          <w:lang w:bidi="he-IL"/>
        </w:rPr>
        <w:t>Hässler</w:t>
      </w:r>
      <w:r w:rsidR="00FC6E97">
        <w:rPr>
          <w:rFonts w:ascii="Times New Roman" w:hAnsi="Times New Roman" w:cs="Times New Roman"/>
          <w:sz w:val="24"/>
          <w:szCs w:val="24"/>
          <w:lang w:bidi="he-IL"/>
        </w:rPr>
        <w:t xml:space="preserve"> et al., 202</w:t>
      </w:r>
      <w:r w:rsidR="0031275B">
        <w:rPr>
          <w:rFonts w:ascii="Times New Roman" w:hAnsi="Times New Roman" w:cs="Times New Roman"/>
          <w:sz w:val="24"/>
          <w:szCs w:val="24"/>
          <w:lang w:bidi="he-IL"/>
        </w:rPr>
        <w:t>2</w:t>
      </w:r>
      <w:r w:rsidR="00FC6E97">
        <w:rPr>
          <w:rFonts w:ascii="Times New Roman" w:hAnsi="Times New Roman" w:cs="Times New Roman"/>
          <w:sz w:val="24"/>
          <w:szCs w:val="24"/>
        </w:rPr>
        <w:t>)</w:t>
      </w:r>
      <w:r w:rsidR="0089110B">
        <w:rPr>
          <w:rFonts w:ascii="Times New Roman" w:hAnsi="Times New Roman" w:cs="Times New Roman"/>
          <w:sz w:val="24"/>
          <w:szCs w:val="24"/>
        </w:rPr>
        <w:t>.</w:t>
      </w:r>
      <w:r w:rsidR="003F10F2">
        <w:rPr>
          <w:rFonts w:ascii="Times New Roman" w:hAnsi="Times New Roman" w:cs="Times New Roman"/>
          <w:sz w:val="24"/>
          <w:szCs w:val="24"/>
        </w:rPr>
        <w:t xml:space="preserve"> </w:t>
      </w:r>
      <w:r w:rsidR="0089110B">
        <w:rPr>
          <w:rFonts w:ascii="Times New Roman" w:hAnsi="Times New Roman" w:cs="Times New Roman"/>
          <w:sz w:val="24"/>
          <w:szCs w:val="24"/>
        </w:rPr>
        <w:t>T</w:t>
      </w:r>
      <w:r w:rsidR="003F10F2">
        <w:rPr>
          <w:rFonts w:ascii="Times New Roman" w:hAnsi="Times New Roman" w:cs="Times New Roman"/>
          <w:sz w:val="24"/>
          <w:szCs w:val="24"/>
        </w:rPr>
        <w:t>o illustrate</w:t>
      </w:r>
      <w:r w:rsidR="0089110B">
        <w:rPr>
          <w:rFonts w:ascii="Times New Roman" w:hAnsi="Times New Roman" w:cs="Times New Roman"/>
          <w:sz w:val="24"/>
          <w:szCs w:val="24"/>
        </w:rPr>
        <w:t>,</w:t>
      </w:r>
      <w:r w:rsidR="003F10F2">
        <w:rPr>
          <w:rFonts w:ascii="Times New Roman" w:hAnsi="Times New Roman" w:cs="Times New Roman"/>
          <w:sz w:val="24"/>
          <w:szCs w:val="24"/>
        </w:rPr>
        <w:t xml:space="preserve"> </w:t>
      </w:r>
      <w:r w:rsidR="00A112F6">
        <w:rPr>
          <w:rFonts w:ascii="Times New Roman" w:hAnsi="Times New Roman" w:cs="Times New Roman"/>
          <w:sz w:val="24"/>
          <w:szCs w:val="24"/>
        </w:rPr>
        <w:t>according to Social Resources Theory (Foa &amp; Foa, 1980)</w:t>
      </w:r>
      <w:r w:rsidR="00734941">
        <w:rPr>
          <w:rFonts w:ascii="Times New Roman" w:hAnsi="Times New Roman" w:cs="Times New Roman"/>
          <w:sz w:val="24"/>
          <w:szCs w:val="24"/>
        </w:rPr>
        <w:t>,</w:t>
      </w:r>
      <w:r w:rsidR="00A112F6">
        <w:rPr>
          <w:rFonts w:ascii="Times New Roman" w:hAnsi="Times New Roman" w:cs="Times New Roman"/>
          <w:sz w:val="24"/>
          <w:szCs w:val="24"/>
        </w:rPr>
        <w:t xml:space="preserve"> </w:t>
      </w:r>
      <w:r w:rsidR="003F10F2">
        <w:rPr>
          <w:rFonts w:ascii="Times New Roman" w:hAnsi="Times New Roman" w:cs="Times New Roman"/>
          <w:sz w:val="24"/>
          <w:szCs w:val="24"/>
        </w:rPr>
        <w:t xml:space="preserve">a colleague praising the talents of another colleague with whom </w:t>
      </w:r>
      <w:r w:rsidR="003F10F2" w:rsidRPr="00E028B4">
        <w:rPr>
          <w:rFonts w:ascii="Times New Roman" w:hAnsi="Times New Roman" w:cs="Times New Roman"/>
          <w:sz w:val="24"/>
          <w:szCs w:val="24"/>
        </w:rPr>
        <w:t xml:space="preserve">they are in conflict </w:t>
      </w:r>
      <w:r w:rsidR="005607E5" w:rsidRPr="00E028B4">
        <w:rPr>
          <w:rFonts w:ascii="Times New Roman" w:hAnsi="Times New Roman" w:cs="Times New Roman"/>
          <w:sz w:val="24"/>
          <w:szCs w:val="24"/>
        </w:rPr>
        <w:t>provide</w:t>
      </w:r>
      <w:r w:rsidR="00734941" w:rsidRPr="00E028B4">
        <w:rPr>
          <w:rFonts w:ascii="Times New Roman" w:hAnsi="Times New Roman" w:cs="Times New Roman"/>
          <w:sz w:val="24"/>
          <w:szCs w:val="24"/>
        </w:rPr>
        <w:t>s</w:t>
      </w:r>
      <w:r w:rsidR="005607E5">
        <w:rPr>
          <w:rFonts w:ascii="Times New Roman" w:hAnsi="Times New Roman" w:cs="Times New Roman"/>
          <w:sz w:val="24"/>
          <w:szCs w:val="24"/>
        </w:rPr>
        <w:t xml:space="preserve"> them with the resources of</w:t>
      </w:r>
      <w:r w:rsidR="003F10F2">
        <w:rPr>
          <w:rFonts w:ascii="Times New Roman" w:hAnsi="Times New Roman" w:cs="Times New Roman"/>
          <w:sz w:val="24"/>
          <w:szCs w:val="24"/>
        </w:rPr>
        <w:t xml:space="preserve"> </w:t>
      </w:r>
      <w:r w:rsidR="00E4568D">
        <w:rPr>
          <w:rFonts w:ascii="Times New Roman" w:hAnsi="Times New Roman" w:cs="Times New Roman"/>
          <w:sz w:val="24"/>
          <w:szCs w:val="24"/>
        </w:rPr>
        <w:t xml:space="preserve">both </w:t>
      </w:r>
      <w:r w:rsidR="003F10F2">
        <w:rPr>
          <w:rFonts w:ascii="Times New Roman" w:hAnsi="Times New Roman" w:cs="Times New Roman"/>
          <w:sz w:val="24"/>
          <w:szCs w:val="24"/>
        </w:rPr>
        <w:t>‘love’ and ‘status’ (</w:t>
      </w:r>
      <w:r w:rsidR="005607E5">
        <w:rPr>
          <w:rFonts w:ascii="Times New Roman" w:hAnsi="Times New Roman" w:cs="Times New Roman"/>
          <w:sz w:val="24"/>
          <w:szCs w:val="24"/>
        </w:rPr>
        <w:t xml:space="preserve">corresponding </w:t>
      </w:r>
      <w:r w:rsidR="0089110B">
        <w:rPr>
          <w:rFonts w:ascii="Times New Roman" w:hAnsi="Times New Roman" w:cs="Times New Roman"/>
          <w:sz w:val="24"/>
          <w:szCs w:val="24"/>
        </w:rPr>
        <w:t xml:space="preserve">to acceptance and empowerment </w:t>
      </w:r>
      <w:r w:rsidR="003F10F2">
        <w:rPr>
          <w:rFonts w:ascii="Times New Roman" w:hAnsi="Times New Roman" w:cs="Times New Roman"/>
          <w:sz w:val="24"/>
          <w:szCs w:val="24"/>
        </w:rPr>
        <w:t>in</w:t>
      </w:r>
      <w:r w:rsidR="00224E08">
        <w:rPr>
          <w:rFonts w:ascii="Times New Roman" w:hAnsi="Times New Roman" w:cs="Times New Roman"/>
          <w:sz w:val="24"/>
          <w:szCs w:val="24"/>
        </w:rPr>
        <w:t xml:space="preserve"> the needs-based model’s terminology</w:t>
      </w:r>
      <w:r w:rsidR="00E54BB2">
        <w:rPr>
          <w:rFonts w:ascii="Times New Roman" w:hAnsi="Times New Roman" w:cs="Times New Roman"/>
          <w:sz w:val="24"/>
          <w:szCs w:val="24"/>
        </w:rPr>
        <w:t xml:space="preserve">). Nevertheless, </w:t>
      </w:r>
      <w:r w:rsidR="005607E5">
        <w:rPr>
          <w:rFonts w:ascii="Times New Roman" w:hAnsi="Times New Roman" w:cs="Times New Roman"/>
          <w:sz w:val="24"/>
          <w:szCs w:val="24"/>
        </w:rPr>
        <w:t xml:space="preserve">we argue that </w:t>
      </w:r>
      <w:r w:rsidR="00E54BB2">
        <w:rPr>
          <w:rFonts w:ascii="Times New Roman" w:hAnsi="Times New Roman" w:cs="Times New Roman"/>
          <w:sz w:val="24"/>
          <w:szCs w:val="24"/>
        </w:rPr>
        <w:t>the conceptual distinction between empowerment and acceptance</w:t>
      </w:r>
      <w:r w:rsidR="00B94698">
        <w:rPr>
          <w:rFonts w:ascii="Times New Roman" w:hAnsi="Times New Roman" w:cs="Times New Roman"/>
          <w:sz w:val="24"/>
          <w:szCs w:val="24"/>
        </w:rPr>
        <w:t xml:space="preserve"> provide</w:t>
      </w:r>
      <w:r w:rsidR="005607E5">
        <w:rPr>
          <w:rFonts w:ascii="Times New Roman" w:hAnsi="Times New Roman" w:cs="Times New Roman"/>
          <w:sz w:val="24"/>
          <w:szCs w:val="24"/>
        </w:rPr>
        <w:t>s</w:t>
      </w:r>
      <w:r w:rsidR="00B94698">
        <w:rPr>
          <w:rFonts w:ascii="Times New Roman" w:hAnsi="Times New Roman" w:cs="Times New Roman"/>
          <w:sz w:val="24"/>
          <w:szCs w:val="24"/>
        </w:rPr>
        <w:t xml:space="preserve"> valuable insights for understanding reconciliation processes.  </w:t>
      </w:r>
      <w:r w:rsidR="00E54BB2">
        <w:rPr>
          <w:rFonts w:ascii="Times New Roman" w:hAnsi="Times New Roman" w:cs="Times New Roman"/>
          <w:sz w:val="24"/>
          <w:szCs w:val="24"/>
        </w:rPr>
        <w:t xml:space="preserve">  </w:t>
      </w:r>
    </w:p>
    <w:p w14:paraId="435E5B6B" w14:textId="36929838" w:rsidR="00776C0B" w:rsidRPr="00E74BB9" w:rsidRDefault="00776C0B" w:rsidP="00E74BB9">
      <w:pPr>
        <w:pStyle w:val="ListParagraph"/>
        <w:numPr>
          <w:ilvl w:val="0"/>
          <w:numId w:val="7"/>
        </w:numPr>
        <w:spacing w:after="0" w:line="480" w:lineRule="auto"/>
        <w:jc w:val="center"/>
        <w:rPr>
          <w:rFonts w:ascii="Times New Roman" w:hAnsi="Times New Roman" w:cs="Times New Roman"/>
          <w:b/>
          <w:bCs/>
          <w:sz w:val="24"/>
          <w:szCs w:val="24"/>
        </w:rPr>
      </w:pPr>
      <w:r w:rsidRPr="00E74BB9">
        <w:rPr>
          <w:rFonts w:ascii="Times New Roman" w:hAnsi="Times New Roman" w:cs="Times New Roman"/>
          <w:b/>
          <w:bCs/>
          <w:sz w:val="24"/>
          <w:szCs w:val="24"/>
        </w:rPr>
        <w:t>Empirical support for the needs-based model’s basic hypotheses</w:t>
      </w:r>
    </w:p>
    <w:p w14:paraId="70313069" w14:textId="031B2DFE" w:rsidR="00E74BB9" w:rsidRPr="00E74BB9" w:rsidRDefault="00E74BB9" w:rsidP="0036285F">
      <w:pPr>
        <w:spacing w:after="0" w:line="480" w:lineRule="auto"/>
        <w:ind w:firstLine="720"/>
        <w:rPr>
          <w:rFonts w:ascii="Times New Roman" w:hAnsi="Times New Roman" w:cs="Times New Roman"/>
          <w:i/>
          <w:iCs/>
          <w:sz w:val="24"/>
          <w:szCs w:val="24"/>
        </w:rPr>
      </w:pPr>
      <w:r w:rsidRPr="00E74BB9">
        <w:rPr>
          <w:rFonts w:ascii="Times New Roman" w:hAnsi="Times New Roman" w:cs="Times New Roman"/>
          <w:i/>
          <w:iCs/>
          <w:sz w:val="24"/>
          <w:szCs w:val="24"/>
        </w:rPr>
        <w:t>2. 1. Testing the model in contexts of interpersonal transgressions</w:t>
      </w:r>
    </w:p>
    <w:p w14:paraId="2456A58D" w14:textId="1FB1404C" w:rsidR="00A16FEC" w:rsidRDefault="003245C0" w:rsidP="005607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model was </w:t>
      </w:r>
      <w:r w:rsidR="00E55ACB">
        <w:rPr>
          <w:rFonts w:ascii="Times New Roman" w:hAnsi="Times New Roman" w:cs="Times New Roman"/>
          <w:sz w:val="24"/>
          <w:szCs w:val="24"/>
        </w:rPr>
        <w:t xml:space="preserve">first </w:t>
      </w:r>
      <w:r>
        <w:rPr>
          <w:rFonts w:ascii="Times New Roman" w:hAnsi="Times New Roman" w:cs="Times New Roman"/>
          <w:sz w:val="24"/>
          <w:szCs w:val="24"/>
        </w:rPr>
        <w:t xml:space="preserve">put to </w:t>
      </w:r>
      <w:r w:rsidR="00E55ACB">
        <w:rPr>
          <w:rFonts w:ascii="Times New Roman" w:hAnsi="Times New Roman" w:cs="Times New Roman"/>
          <w:sz w:val="24"/>
          <w:szCs w:val="24"/>
        </w:rPr>
        <w:t xml:space="preserve">an </w:t>
      </w:r>
      <w:r>
        <w:rPr>
          <w:rFonts w:ascii="Times New Roman" w:hAnsi="Times New Roman" w:cs="Times New Roman"/>
          <w:sz w:val="24"/>
          <w:szCs w:val="24"/>
        </w:rPr>
        <w:t>empirical test in the context of interpersonal transgressions</w:t>
      </w:r>
      <w:r w:rsidR="009714EB">
        <w:rPr>
          <w:rFonts w:ascii="Times New Roman" w:hAnsi="Times New Roman" w:cs="Times New Roman"/>
          <w:sz w:val="24"/>
          <w:szCs w:val="24"/>
        </w:rPr>
        <w:t>. In this first test, we conducted a series of experiments using diverse methods</w:t>
      </w:r>
      <w:r w:rsidR="00E55ACB">
        <w:rPr>
          <w:rFonts w:ascii="Times New Roman" w:hAnsi="Times New Roman" w:cs="Times New Roman"/>
          <w:sz w:val="24"/>
          <w:szCs w:val="24"/>
        </w:rPr>
        <w:t xml:space="preserve"> (</w:t>
      </w:r>
      <w:r w:rsidR="009714EB">
        <w:rPr>
          <w:rFonts w:ascii="Times New Roman" w:hAnsi="Times New Roman" w:cs="Times New Roman"/>
          <w:sz w:val="24"/>
          <w:szCs w:val="24"/>
        </w:rPr>
        <w:t xml:space="preserve">i.e., transgressions </w:t>
      </w:r>
      <w:r w:rsidR="005607E5">
        <w:rPr>
          <w:rFonts w:ascii="Times New Roman" w:hAnsi="Times New Roman" w:cs="Times New Roman"/>
          <w:sz w:val="24"/>
          <w:szCs w:val="24"/>
        </w:rPr>
        <w:t>‘</w:t>
      </w:r>
      <w:r w:rsidR="009714EB">
        <w:rPr>
          <w:rFonts w:ascii="Times New Roman" w:hAnsi="Times New Roman" w:cs="Times New Roman"/>
          <w:sz w:val="24"/>
          <w:szCs w:val="24"/>
        </w:rPr>
        <w:t>orchestrated</w:t>
      </w:r>
      <w:r w:rsidR="005607E5">
        <w:rPr>
          <w:rFonts w:ascii="Times New Roman" w:hAnsi="Times New Roman" w:cs="Times New Roman"/>
          <w:sz w:val="24"/>
          <w:szCs w:val="24"/>
        </w:rPr>
        <w:t>’</w:t>
      </w:r>
      <w:r w:rsidR="009714EB">
        <w:rPr>
          <w:rFonts w:ascii="Times New Roman" w:hAnsi="Times New Roman" w:cs="Times New Roman"/>
          <w:sz w:val="24"/>
          <w:szCs w:val="24"/>
        </w:rPr>
        <w:t xml:space="preserve"> in the lab, recollection of real-life transgressions, and role-playing scenarios; see </w:t>
      </w:r>
      <w:r w:rsidR="00E55ACB">
        <w:rPr>
          <w:rFonts w:ascii="Times New Roman" w:hAnsi="Times New Roman" w:cs="Times New Roman"/>
          <w:sz w:val="24"/>
          <w:szCs w:val="24"/>
        </w:rPr>
        <w:lastRenderedPageBreak/>
        <w:t>Shnabel &amp; Nadler, 2008)</w:t>
      </w:r>
      <w:r>
        <w:rPr>
          <w:rFonts w:ascii="Times New Roman" w:hAnsi="Times New Roman" w:cs="Times New Roman"/>
          <w:sz w:val="24"/>
          <w:szCs w:val="24"/>
        </w:rPr>
        <w:t>.</w:t>
      </w:r>
      <w:r w:rsidR="009714EB">
        <w:rPr>
          <w:rFonts w:ascii="Times New Roman" w:hAnsi="Times New Roman" w:cs="Times New Roman"/>
          <w:sz w:val="24"/>
          <w:szCs w:val="24"/>
        </w:rPr>
        <w:t xml:space="preserve"> </w:t>
      </w:r>
      <w:r w:rsidR="00A66133">
        <w:rPr>
          <w:rFonts w:ascii="Times New Roman" w:hAnsi="Times New Roman" w:cs="Times New Roman"/>
          <w:sz w:val="24"/>
          <w:szCs w:val="24"/>
        </w:rPr>
        <w:t xml:space="preserve">Here we </w:t>
      </w:r>
      <w:r w:rsidR="00833406">
        <w:rPr>
          <w:rFonts w:ascii="Times New Roman" w:hAnsi="Times New Roman" w:cs="Times New Roman"/>
          <w:sz w:val="24"/>
          <w:szCs w:val="24"/>
        </w:rPr>
        <w:t>focus on</w:t>
      </w:r>
      <w:r w:rsidR="005A6551">
        <w:rPr>
          <w:rFonts w:ascii="Times New Roman" w:hAnsi="Times New Roman" w:cs="Times New Roman"/>
          <w:sz w:val="24"/>
          <w:szCs w:val="24"/>
        </w:rPr>
        <w:t xml:space="preserve"> the findings of</w:t>
      </w:r>
      <w:r w:rsidR="00851867">
        <w:rPr>
          <w:rFonts w:ascii="Times New Roman" w:hAnsi="Times New Roman" w:cs="Times New Roman"/>
          <w:sz w:val="24"/>
          <w:szCs w:val="24"/>
        </w:rPr>
        <w:t xml:space="preserve"> </w:t>
      </w:r>
      <w:r w:rsidR="00833406">
        <w:rPr>
          <w:rFonts w:ascii="Times New Roman" w:hAnsi="Times New Roman" w:cs="Times New Roman"/>
          <w:sz w:val="24"/>
          <w:szCs w:val="24"/>
        </w:rPr>
        <w:t xml:space="preserve">Study 4 and a </w:t>
      </w:r>
      <w:r w:rsidR="009714EB">
        <w:rPr>
          <w:rFonts w:ascii="Times New Roman" w:hAnsi="Times New Roman" w:cs="Times New Roman"/>
          <w:sz w:val="24"/>
          <w:szCs w:val="24"/>
        </w:rPr>
        <w:t xml:space="preserve">registered replication </w:t>
      </w:r>
      <w:r w:rsidR="00404D76">
        <w:rPr>
          <w:rFonts w:ascii="Times New Roman" w:hAnsi="Times New Roman" w:cs="Times New Roman"/>
          <w:sz w:val="24"/>
          <w:szCs w:val="24"/>
        </w:rPr>
        <w:t xml:space="preserve">of it </w:t>
      </w:r>
      <w:r w:rsidR="009714EB">
        <w:rPr>
          <w:rFonts w:ascii="Times New Roman" w:hAnsi="Times New Roman" w:cs="Times New Roman"/>
          <w:sz w:val="24"/>
          <w:szCs w:val="24"/>
        </w:rPr>
        <w:t>(Baranski et al., 2020), which was conducted as part of the Many Labs 5 project (</w:t>
      </w:r>
      <w:r w:rsidR="005A6551">
        <w:rPr>
          <w:rFonts w:ascii="Times New Roman" w:hAnsi="Times New Roman" w:cs="Times New Roman"/>
          <w:sz w:val="24"/>
          <w:szCs w:val="24"/>
        </w:rPr>
        <w:t>Ebersole et al., 2020</w:t>
      </w:r>
      <w:r w:rsidR="009714EB">
        <w:rPr>
          <w:rFonts w:ascii="Times New Roman" w:hAnsi="Times New Roman" w:cs="Times New Roman"/>
          <w:sz w:val="24"/>
          <w:szCs w:val="24"/>
        </w:rPr>
        <w:t>).</w:t>
      </w:r>
      <w:r w:rsidR="005A6551">
        <w:rPr>
          <w:rFonts w:ascii="Times New Roman" w:hAnsi="Times New Roman" w:cs="Times New Roman"/>
          <w:sz w:val="24"/>
          <w:szCs w:val="24"/>
        </w:rPr>
        <w:t xml:space="preserve"> </w:t>
      </w:r>
    </w:p>
    <w:p w14:paraId="7C5996A0" w14:textId="2D2EA119" w:rsidR="00BF5B91" w:rsidRDefault="005A6551" w:rsidP="006F52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original study (Shnabel &amp; Nadler, 2008</w:t>
      </w:r>
      <w:r w:rsidR="00A16FEC">
        <w:rPr>
          <w:rFonts w:ascii="Times New Roman" w:hAnsi="Times New Roman" w:cs="Times New Roman"/>
          <w:sz w:val="24"/>
          <w:szCs w:val="24"/>
        </w:rPr>
        <w:t>, Study 4</w:t>
      </w:r>
      <w:r>
        <w:rPr>
          <w:rFonts w:ascii="Times New Roman" w:hAnsi="Times New Roman" w:cs="Times New Roman"/>
          <w:sz w:val="24"/>
          <w:szCs w:val="24"/>
        </w:rPr>
        <w:t xml:space="preserve">), participants </w:t>
      </w:r>
      <w:r w:rsidR="006C7B0F">
        <w:rPr>
          <w:rFonts w:ascii="Times New Roman" w:hAnsi="Times New Roman" w:cs="Times New Roman"/>
          <w:sz w:val="24"/>
          <w:szCs w:val="24"/>
        </w:rPr>
        <w:t>(</w:t>
      </w:r>
      <w:r w:rsidR="006C7B0F" w:rsidRPr="006C7B0F">
        <w:rPr>
          <w:rFonts w:ascii="Times New Roman" w:hAnsi="Times New Roman" w:cs="Times New Roman"/>
          <w:i/>
          <w:iCs/>
          <w:sz w:val="24"/>
          <w:szCs w:val="24"/>
        </w:rPr>
        <w:t>N</w:t>
      </w:r>
      <w:r w:rsidR="006C7B0F">
        <w:rPr>
          <w:rFonts w:ascii="Times New Roman" w:hAnsi="Times New Roman" w:cs="Times New Roman"/>
          <w:sz w:val="24"/>
          <w:szCs w:val="24"/>
        </w:rPr>
        <w:t xml:space="preserve"> = 94) </w:t>
      </w:r>
      <w:r w:rsidR="00121A29">
        <w:rPr>
          <w:rFonts w:ascii="Times New Roman" w:hAnsi="Times New Roman" w:cs="Times New Roman"/>
          <w:sz w:val="24"/>
          <w:szCs w:val="24"/>
        </w:rPr>
        <w:t xml:space="preserve">were Israeli undergraduates who read a </w:t>
      </w:r>
      <w:r w:rsidR="008946D7">
        <w:rPr>
          <w:rFonts w:ascii="Times New Roman" w:hAnsi="Times New Roman" w:cs="Times New Roman"/>
          <w:sz w:val="24"/>
          <w:szCs w:val="24"/>
        </w:rPr>
        <w:t xml:space="preserve">short </w:t>
      </w:r>
      <w:r w:rsidR="00121A29">
        <w:rPr>
          <w:rFonts w:ascii="Times New Roman" w:hAnsi="Times New Roman" w:cs="Times New Roman"/>
          <w:sz w:val="24"/>
          <w:szCs w:val="24"/>
        </w:rPr>
        <w:t>vignette</w:t>
      </w:r>
      <w:r w:rsidR="008946D7">
        <w:rPr>
          <w:rFonts w:ascii="Times New Roman" w:hAnsi="Times New Roman" w:cs="Times New Roman"/>
          <w:sz w:val="24"/>
          <w:szCs w:val="24"/>
        </w:rPr>
        <w:t>. The vignette,</w:t>
      </w:r>
      <w:r w:rsidR="00121A29">
        <w:rPr>
          <w:rFonts w:ascii="Times New Roman" w:hAnsi="Times New Roman" w:cs="Times New Roman"/>
          <w:sz w:val="24"/>
          <w:szCs w:val="24"/>
        </w:rPr>
        <w:t xml:space="preserve"> </w:t>
      </w:r>
      <w:r w:rsidR="008946D7">
        <w:rPr>
          <w:rFonts w:ascii="Times New Roman" w:hAnsi="Times New Roman" w:cs="Times New Roman"/>
          <w:sz w:val="24"/>
          <w:szCs w:val="24"/>
        </w:rPr>
        <w:t xml:space="preserve">which </w:t>
      </w:r>
      <w:r w:rsidR="0040180D">
        <w:rPr>
          <w:rFonts w:ascii="Times New Roman" w:hAnsi="Times New Roman" w:cs="Times New Roman"/>
          <w:sz w:val="24"/>
          <w:szCs w:val="24"/>
        </w:rPr>
        <w:t xml:space="preserve">was based on a pilot study in which </w:t>
      </w:r>
      <w:r w:rsidR="004C7C96">
        <w:rPr>
          <w:rFonts w:ascii="Times New Roman" w:hAnsi="Times New Roman" w:cs="Times New Roman"/>
          <w:sz w:val="24"/>
          <w:szCs w:val="24"/>
        </w:rPr>
        <w:t xml:space="preserve">Israeli </w:t>
      </w:r>
      <w:r w:rsidR="0040180D">
        <w:rPr>
          <w:rFonts w:ascii="Times New Roman" w:hAnsi="Times New Roman" w:cs="Times New Roman"/>
          <w:sz w:val="24"/>
          <w:szCs w:val="24"/>
        </w:rPr>
        <w:t xml:space="preserve">undergraduate </w:t>
      </w:r>
      <w:r w:rsidR="004C7C96">
        <w:rPr>
          <w:rFonts w:ascii="Times New Roman" w:hAnsi="Times New Roman" w:cs="Times New Roman"/>
          <w:sz w:val="24"/>
          <w:szCs w:val="24"/>
        </w:rPr>
        <w:t xml:space="preserve">students </w:t>
      </w:r>
      <w:r w:rsidR="0040180D">
        <w:rPr>
          <w:rFonts w:ascii="Times New Roman" w:hAnsi="Times New Roman" w:cs="Times New Roman"/>
          <w:sz w:val="24"/>
          <w:szCs w:val="24"/>
        </w:rPr>
        <w:t>wrote about a transgression experienced in their real lives</w:t>
      </w:r>
      <w:r w:rsidR="008946D7">
        <w:rPr>
          <w:rFonts w:ascii="Times New Roman" w:hAnsi="Times New Roman" w:cs="Times New Roman"/>
          <w:sz w:val="24"/>
          <w:szCs w:val="24"/>
        </w:rPr>
        <w:t>,</w:t>
      </w:r>
      <w:r w:rsidR="00D87170">
        <w:rPr>
          <w:rFonts w:ascii="Times New Roman" w:hAnsi="Times New Roman" w:cs="Times New Roman"/>
          <w:sz w:val="24"/>
          <w:szCs w:val="24"/>
        </w:rPr>
        <w:t xml:space="preserve"> was </w:t>
      </w:r>
      <w:r w:rsidR="00121A29">
        <w:rPr>
          <w:rFonts w:ascii="Times New Roman" w:hAnsi="Times New Roman" w:cs="Times New Roman"/>
          <w:sz w:val="24"/>
          <w:szCs w:val="24"/>
        </w:rPr>
        <w:t xml:space="preserve">about </w:t>
      </w:r>
      <w:r w:rsidR="00121A29" w:rsidRPr="00121A29">
        <w:rPr>
          <w:rFonts w:ascii="Times New Roman" w:hAnsi="Times New Roman" w:cs="Times New Roman"/>
          <w:sz w:val="24"/>
          <w:szCs w:val="24"/>
        </w:rPr>
        <w:t>an employee who</w:t>
      </w:r>
      <w:r w:rsidR="001E52A5">
        <w:rPr>
          <w:rFonts w:ascii="Times New Roman" w:hAnsi="Times New Roman" w:cs="Times New Roman"/>
          <w:sz w:val="24"/>
          <w:szCs w:val="24"/>
        </w:rPr>
        <w:t xml:space="preserve"> took </w:t>
      </w:r>
      <w:r w:rsidR="002C1FE4">
        <w:rPr>
          <w:rFonts w:ascii="Times New Roman" w:hAnsi="Times New Roman" w:cs="Times New Roman"/>
          <w:sz w:val="24"/>
          <w:szCs w:val="24"/>
        </w:rPr>
        <w:t>off two weeks</w:t>
      </w:r>
      <w:r w:rsidR="001E52A5">
        <w:rPr>
          <w:rFonts w:ascii="Times New Roman" w:hAnsi="Times New Roman" w:cs="Times New Roman"/>
          <w:sz w:val="24"/>
          <w:szCs w:val="24"/>
        </w:rPr>
        <w:t xml:space="preserve"> from work </w:t>
      </w:r>
      <w:r w:rsidR="002C1FE4">
        <w:rPr>
          <w:rFonts w:ascii="Times New Roman" w:hAnsi="Times New Roman" w:cs="Times New Roman"/>
          <w:sz w:val="24"/>
          <w:szCs w:val="24"/>
        </w:rPr>
        <w:t xml:space="preserve">for </w:t>
      </w:r>
      <w:r w:rsidR="00121A29" w:rsidRPr="00121A29">
        <w:rPr>
          <w:rFonts w:ascii="Times New Roman" w:hAnsi="Times New Roman" w:cs="Times New Roman"/>
          <w:sz w:val="24"/>
          <w:szCs w:val="24"/>
        </w:rPr>
        <w:t xml:space="preserve">maternity leave </w:t>
      </w:r>
      <w:r w:rsidR="001E52A5">
        <w:rPr>
          <w:rFonts w:ascii="Times New Roman" w:hAnsi="Times New Roman" w:cs="Times New Roman"/>
          <w:sz w:val="24"/>
          <w:szCs w:val="24"/>
        </w:rPr>
        <w:t>(</w:t>
      </w:r>
      <w:r w:rsidR="00121A29" w:rsidRPr="00121A29">
        <w:rPr>
          <w:rFonts w:ascii="Times New Roman" w:hAnsi="Times New Roman" w:cs="Times New Roman"/>
          <w:sz w:val="24"/>
          <w:szCs w:val="24"/>
        </w:rPr>
        <w:t xml:space="preserve">for </w:t>
      </w:r>
      <w:r w:rsidR="00F02804">
        <w:rPr>
          <w:rFonts w:ascii="Times New Roman" w:hAnsi="Times New Roman" w:cs="Times New Roman"/>
          <w:sz w:val="24"/>
          <w:szCs w:val="24"/>
        </w:rPr>
        <w:t>women</w:t>
      </w:r>
      <w:r w:rsidR="001E52A5">
        <w:rPr>
          <w:rFonts w:ascii="Times New Roman" w:hAnsi="Times New Roman" w:cs="Times New Roman"/>
          <w:sz w:val="24"/>
          <w:szCs w:val="24"/>
        </w:rPr>
        <w:t>)</w:t>
      </w:r>
      <w:r w:rsidR="00121A29" w:rsidRPr="00121A29">
        <w:rPr>
          <w:rFonts w:ascii="Times New Roman" w:hAnsi="Times New Roman" w:cs="Times New Roman"/>
          <w:sz w:val="24"/>
          <w:szCs w:val="24"/>
        </w:rPr>
        <w:t xml:space="preserve"> or military reserve duty </w:t>
      </w:r>
      <w:r w:rsidR="001E52A5">
        <w:rPr>
          <w:rFonts w:ascii="Times New Roman" w:hAnsi="Times New Roman" w:cs="Times New Roman"/>
          <w:sz w:val="24"/>
          <w:szCs w:val="24"/>
        </w:rPr>
        <w:t>(</w:t>
      </w:r>
      <w:r w:rsidR="00121A29" w:rsidRPr="00121A29">
        <w:rPr>
          <w:rFonts w:ascii="Times New Roman" w:hAnsi="Times New Roman" w:cs="Times New Roman"/>
          <w:sz w:val="24"/>
          <w:szCs w:val="24"/>
        </w:rPr>
        <w:t xml:space="preserve">for </w:t>
      </w:r>
      <w:r w:rsidR="00F02804">
        <w:rPr>
          <w:rFonts w:ascii="Times New Roman" w:hAnsi="Times New Roman" w:cs="Times New Roman"/>
          <w:sz w:val="24"/>
          <w:szCs w:val="24"/>
        </w:rPr>
        <w:t>men</w:t>
      </w:r>
      <w:r w:rsidR="00121A29" w:rsidRPr="00121A29">
        <w:rPr>
          <w:rFonts w:ascii="Times New Roman" w:hAnsi="Times New Roman" w:cs="Times New Roman"/>
          <w:sz w:val="24"/>
          <w:szCs w:val="24"/>
        </w:rPr>
        <w:t>)</w:t>
      </w:r>
      <w:r w:rsidR="00ED74C4">
        <w:rPr>
          <w:rFonts w:ascii="Times New Roman" w:hAnsi="Times New Roman" w:cs="Times New Roman"/>
          <w:sz w:val="24"/>
          <w:szCs w:val="24"/>
        </w:rPr>
        <w:t xml:space="preserve">. Upon returning to the office, the employee learned that a colleague who temporarily filled their position was ultimately promoted to their job </w:t>
      </w:r>
      <w:r w:rsidR="002C1FE4">
        <w:rPr>
          <w:rFonts w:ascii="Times New Roman" w:hAnsi="Times New Roman" w:cs="Times New Roman"/>
          <w:sz w:val="24"/>
          <w:szCs w:val="24"/>
        </w:rPr>
        <w:t xml:space="preserve">and </w:t>
      </w:r>
      <w:r w:rsidR="00ED74C4">
        <w:rPr>
          <w:rFonts w:ascii="Times New Roman" w:hAnsi="Times New Roman" w:cs="Times New Roman"/>
          <w:sz w:val="24"/>
          <w:szCs w:val="24"/>
        </w:rPr>
        <w:t>they themselves were de</w:t>
      </w:r>
      <w:r w:rsidR="001E52A5">
        <w:rPr>
          <w:rFonts w:ascii="Times New Roman" w:hAnsi="Times New Roman" w:cs="Times New Roman"/>
          <w:sz w:val="24"/>
          <w:szCs w:val="24"/>
        </w:rPr>
        <w:t>moted</w:t>
      </w:r>
      <w:r w:rsidR="00ED74C4">
        <w:rPr>
          <w:rFonts w:ascii="Times New Roman" w:hAnsi="Times New Roman" w:cs="Times New Roman"/>
          <w:sz w:val="24"/>
          <w:szCs w:val="24"/>
        </w:rPr>
        <w:t>. Participants assigned</w:t>
      </w:r>
      <w:r w:rsidR="00CB7F5F">
        <w:rPr>
          <w:rFonts w:ascii="Times New Roman" w:hAnsi="Times New Roman" w:cs="Times New Roman"/>
          <w:sz w:val="24"/>
          <w:szCs w:val="24"/>
        </w:rPr>
        <w:t xml:space="preserve"> to</w:t>
      </w:r>
      <w:r w:rsidR="00ED74C4">
        <w:rPr>
          <w:rFonts w:ascii="Times New Roman" w:hAnsi="Times New Roman" w:cs="Times New Roman"/>
          <w:sz w:val="24"/>
          <w:szCs w:val="24"/>
        </w:rPr>
        <w:t xml:space="preserve"> the </w:t>
      </w:r>
      <w:r w:rsidR="001E52A5">
        <w:rPr>
          <w:rFonts w:ascii="Times New Roman" w:hAnsi="Times New Roman" w:cs="Times New Roman"/>
          <w:sz w:val="24"/>
          <w:szCs w:val="24"/>
        </w:rPr>
        <w:t>role</w:t>
      </w:r>
      <w:r w:rsidR="002C1FE4">
        <w:rPr>
          <w:rFonts w:ascii="Times New Roman" w:hAnsi="Times New Roman" w:cs="Times New Roman"/>
          <w:sz w:val="24"/>
          <w:szCs w:val="24"/>
        </w:rPr>
        <w:t xml:space="preserve"> of the victim</w:t>
      </w:r>
      <w:r w:rsidR="00ED74C4">
        <w:rPr>
          <w:rFonts w:ascii="Times New Roman" w:hAnsi="Times New Roman" w:cs="Times New Roman"/>
          <w:sz w:val="24"/>
          <w:szCs w:val="24"/>
        </w:rPr>
        <w:t xml:space="preserve"> </w:t>
      </w:r>
      <w:r w:rsidR="00ED74C4" w:rsidRPr="00ED74C4">
        <w:rPr>
          <w:rFonts w:ascii="Times New Roman" w:hAnsi="Times New Roman" w:cs="Times New Roman"/>
          <w:sz w:val="24"/>
          <w:szCs w:val="24"/>
        </w:rPr>
        <w:t xml:space="preserve">were asked to imagine themselves as the demoted employee, </w:t>
      </w:r>
      <w:r w:rsidR="002C1FE4">
        <w:rPr>
          <w:rFonts w:ascii="Times New Roman" w:hAnsi="Times New Roman" w:cs="Times New Roman"/>
          <w:sz w:val="24"/>
          <w:szCs w:val="24"/>
        </w:rPr>
        <w:t xml:space="preserve">and </w:t>
      </w:r>
      <w:r w:rsidR="00ED74C4" w:rsidRPr="00ED74C4">
        <w:rPr>
          <w:rFonts w:ascii="Times New Roman" w:hAnsi="Times New Roman" w:cs="Times New Roman"/>
          <w:sz w:val="24"/>
          <w:szCs w:val="24"/>
        </w:rPr>
        <w:t>participants assigned to the role</w:t>
      </w:r>
      <w:r w:rsidR="0006209F">
        <w:rPr>
          <w:rFonts w:ascii="Times New Roman" w:hAnsi="Times New Roman" w:cs="Times New Roman"/>
          <w:sz w:val="24"/>
          <w:szCs w:val="24"/>
        </w:rPr>
        <w:t xml:space="preserve"> </w:t>
      </w:r>
      <w:r w:rsidR="002C1FE4">
        <w:rPr>
          <w:rFonts w:ascii="Times New Roman" w:hAnsi="Times New Roman" w:cs="Times New Roman"/>
          <w:sz w:val="24"/>
          <w:szCs w:val="24"/>
        </w:rPr>
        <w:t xml:space="preserve">of the perpetrator were asked to </w:t>
      </w:r>
      <w:r w:rsidR="009F79AD">
        <w:rPr>
          <w:rFonts w:ascii="Times New Roman" w:hAnsi="Times New Roman" w:cs="Times New Roman"/>
          <w:sz w:val="24"/>
          <w:szCs w:val="24"/>
        </w:rPr>
        <w:t xml:space="preserve">imagine themselves </w:t>
      </w:r>
      <w:r w:rsidR="00282874">
        <w:rPr>
          <w:rFonts w:ascii="Times New Roman" w:hAnsi="Times New Roman" w:cs="Times New Roman"/>
          <w:sz w:val="24"/>
          <w:szCs w:val="24"/>
        </w:rPr>
        <w:t xml:space="preserve">as </w:t>
      </w:r>
      <w:r w:rsidR="00ED74C4" w:rsidRPr="00ED74C4">
        <w:rPr>
          <w:rFonts w:ascii="Times New Roman" w:hAnsi="Times New Roman" w:cs="Times New Roman"/>
          <w:sz w:val="24"/>
          <w:szCs w:val="24"/>
        </w:rPr>
        <w:t xml:space="preserve">the promoted employee. </w:t>
      </w:r>
      <w:r w:rsidR="0006209F">
        <w:rPr>
          <w:rFonts w:ascii="Times New Roman" w:hAnsi="Times New Roman" w:cs="Times New Roman"/>
          <w:sz w:val="24"/>
          <w:szCs w:val="24"/>
        </w:rPr>
        <w:t xml:space="preserve">Different from </w:t>
      </w:r>
      <w:r w:rsidR="00BF5B91">
        <w:rPr>
          <w:rFonts w:ascii="Times New Roman" w:hAnsi="Times New Roman" w:cs="Times New Roman"/>
          <w:sz w:val="24"/>
          <w:szCs w:val="24"/>
        </w:rPr>
        <w:t xml:space="preserve">the vignettes used in previous research describing transgressions such as </w:t>
      </w:r>
      <w:r w:rsidR="00BF5B91" w:rsidRPr="00480D03">
        <w:rPr>
          <w:rFonts w:ascii="Times New Roman" w:hAnsi="Times New Roman" w:cs="Times New Roman"/>
          <w:sz w:val="24"/>
          <w:szCs w:val="24"/>
        </w:rPr>
        <w:t>plagiarizing a friend’s paper or having sex with a friend’s fiancé (Gonzales et al., 1992),</w:t>
      </w:r>
      <w:r w:rsidR="00480D03">
        <w:rPr>
          <w:rFonts w:ascii="Times New Roman" w:hAnsi="Times New Roman" w:cs="Times New Roman"/>
          <w:sz w:val="24"/>
          <w:szCs w:val="24"/>
        </w:rPr>
        <w:t xml:space="preserve"> w</w:t>
      </w:r>
      <w:r w:rsidR="00BF5B91">
        <w:rPr>
          <w:rFonts w:ascii="Times New Roman" w:hAnsi="Times New Roman" w:cs="Times New Roman"/>
          <w:sz w:val="24"/>
          <w:szCs w:val="24"/>
        </w:rPr>
        <w:t>e intentionally use</w:t>
      </w:r>
      <w:r w:rsidR="00480D03">
        <w:rPr>
          <w:rFonts w:ascii="Times New Roman" w:hAnsi="Times New Roman" w:cs="Times New Roman"/>
          <w:sz w:val="24"/>
          <w:szCs w:val="24"/>
        </w:rPr>
        <w:t>d</w:t>
      </w:r>
      <w:r w:rsidR="00BF5B91">
        <w:rPr>
          <w:rFonts w:ascii="Times New Roman" w:hAnsi="Times New Roman" w:cs="Times New Roman"/>
          <w:sz w:val="24"/>
          <w:szCs w:val="24"/>
        </w:rPr>
        <w:t xml:space="preserve"> a vignette</w:t>
      </w:r>
      <w:r w:rsidR="00480D03">
        <w:rPr>
          <w:rFonts w:ascii="Times New Roman" w:hAnsi="Times New Roman" w:cs="Times New Roman"/>
          <w:sz w:val="24"/>
          <w:szCs w:val="24"/>
        </w:rPr>
        <w:t xml:space="preserve"> that does not reflect </w:t>
      </w:r>
      <w:r w:rsidR="005D535C">
        <w:rPr>
          <w:rFonts w:ascii="Times New Roman" w:hAnsi="Times New Roman" w:cs="Times New Roman"/>
          <w:sz w:val="24"/>
          <w:szCs w:val="24"/>
        </w:rPr>
        <w:t>vicious or</w:t>
      </w:r>
      <w:r w:rsidR="00480D03">
        <w:rPr>
          <w:rFonts w:ascii="Times New Roman" w:hAnsi="Times New Roman" w:cs="Times New Roman"/>
          <w:sz w:val="24"/>
          <w:szCs w:val="24"/>
        </w:rPr>
        <w:t xml:space="preserve"> </w:t>
      </w:r>
      <w:r w:rsidR="005D535C">
        <w:rPr>
          <w:rFonts w:ascii="Times New Roman" w:hAnsi="Times New Roman" w:cs="Times New Roman"/>
          <w:sz w:val="24"/>
          <w:szCs w:val="24"/>
        </w:rPr>
        <w:t>inexcusable</w:t>
      </w:r>
      <w:r w:rsidR="00480D03">
        <w:rPr>
          <w:rFonts w:ascii="Times New Roman" w:hAnsi="Times New Roman" w:cs="Times New Roman"/>
          <w:sz w:val="24"/>
          <w:szCs w:val="24"/>
        </w:rPr>
        <w:t xml:space="preserve"> behavior (e.g., the perpetrator </w:t>
      </w:r>
      <w:r w:rsidR="005D535C">
        <w:rPr>
          <w:rFonts w:ascii="Times New Roman" w:hAnsi="Times New Roman" w:cs="Times New Roman"/>
          <w:sz w:val="24"/>
          <w:szCs w:val="24"/>
        </w:rPr>
        <w:t>may justify their behavior by claiming t</w:t>
      </w:r>
      <w:r w:rsidR="00480D03">
        <w:rPr>
          <w:rFonts w:ascii="Times New Roman" w:hAnsi="Times New Roman" w:cs="Times New Roman"/>
          <w:sz w:val="24"/>
          <w:szCs w:val="24"/>
        </w:rPr>
        <w:t xml:space="preserve">he boss </w:t>
      </w:r>
      <w:r w:rsidR="005D535C">
        <w:rPr>
          <w:rFonts w:ascii="Times New Roman" w:hAnsi="Times New Roman" w:cs="Times New Roman"/>
          <w:sz w:val="24"/>
          <w:szCs w:val="24"/>
        </w:rPr>
        <w:t xml:space="preserve">to be responsible </w:t>
      </w:r>
      <w:r w:rsidR="00480D03">
        <w:rPr>
          <w:rFonts w:ascii="Times New Roman" w:hAnsi="Times New Roman" w:cs="Times New Roman"/>
          <w:sz w:val="24"/>
          <w:szCs w:val="24"/>
        </w:rPr>
        <w:t>for the demotion)</w:t>
      </w:r>
      <w:r w:rsidR="005D535C">
        <w:rPr>
          <w:rFonts w:ascii="Times New Roman" w:hAnsi="Times New Roman" w:cs="Times New Roman"/>
          <w:sz w:val="24"/>
          <w:szCs w:val="24"/>
        </w:rPr>
        <w:t xml:space="preserve">. </w:t>
      </w:r>
      <w:r w:rsidR="0093115F">
        <w:rPr>
          <w:rFonts w:ascii="Times New Roman" w:hAnsi="Times New Roman" w:cs="Times New Roman"/>
          <w:sz w:val="24"/>
          <w:szCs w:val="24"/>
        </w:rPr>
        <w:t xml:space="preserve">Specifically, </w:t>
      </w:r>
      <w:r w:rsidR="00A91A7E">
        <w:rPr>
          <w:rFonts w:ascii="Times New Roman" w:hAnsi="Times New Roman" w:cs="Times New Roman"/>
          <w:sz w:val="24"/>
          <w:szCs w:val="24"/>
        </w:rPr>
        <w:t xml:space="preserve">our pilot study indicated that participants perceived the perpetrator’s behavior as violating the </w:t>
      </w:r>
      <w:r w:rsidR="00CA5B34">
        <w:rPr>
          <w:rFonts w:ascii="Times New Roman" w:hAnsi="Times New Roman" w:cs="Times New Roman"/>
          <w:sz w:val="24"/>
          <w:szCs w:val="24"/>
        </w:rPr>
        <w:t xml:space="preserve">moral </w:t>
      </w:r>
      <w:r w:rsidR="00A91A7E">
        <w:rPr>
          <w:rFonts w:ascii="Times New Roman" w:hAnsi="Times New Roman" w:cs="Times New Roman"/>
          <w:sz w:val="24"/>
          <w:szCs w:val="24"/>
        </w:rPr>
        <w:t>principles of loyalty</w:t>
      </w:r>
      <w:r w:rsidR="00724A6C">
        <w:rPr>
          <w:rFonts w:ascii="Times New Roman" w:hAnsi="Times New Roman" w:cs="Times New Roman"/>
          <w:sz w:val="24"/>
          <w:szCs w:val="24"/>
        </w:rPr>
        <w:t xml:space="preserve">, </w:t>
      </w:r>
      <w:r w:rsidR="002C1FE4">
        <w:rPr>
          <w:rFonts w:ascii="Times New Roman" w:hAnsi="Times New Roman" w:cs="Times New Roman"/>
          <w:sz w:val="24"/>
          <w:szCs w:val="24"/>
        </w:rPr>
        <w:t xml:space="preserve">reciprocity, </w:t>
      </w:r>
      <w:r w:rsidR="00A91A7E">
        <w:rPr>
          <w:rFonts w:ascii="Times New Roman" w:hAnsi="Times New Roman" w:cs="Times New Roman"/>
          <w:sz w:val="24"/>
          <w:szCs w:val="24"/>
        </w:rPr>
        <w:t>and fairness</w:t>
      </w:r>
      <w:r w:rsidR="00391110">
        <w:rPr>
          <w:rFonts w:ascii="Times New Roman" w:hAnsi="Times New Roman" w:cs="Times New Roman"/>
          <w:sz w:val="24"/>
          <w:szCs w:val="24"/>
        </w:rPr>
        <w:t>,</w:t>
      </w:r>
      <w:r w:rsidR="00A91A7E">
        <w:rPr>
          <w:rFonts w:ascii="Times New Roman" w:hAnsi="Times New Roman" w:cs="Times New Roman"/>
          <w:sz w:val="24"/>
          <w:szCs w:val="24"/>
        </w:rPr>
        <w:t xml:space="preserve"> arguing that </w:t>
      </w:r>
      <w:r w:rsidR="006F5299">
        <w:rPr>
          <w:rFonts w:ascii="Times New Roman" w:hAnsi="Times New Roman" w:cs="Times New Roman"/>
          <w:sz w:val="24"/>
          <w:szCs w:val="24"/>
        </w:rPr>
        <w:t xml:space="preserve">had the perpetrator behaved morally, they would have refused </w:t>
      </w:r>
      <w:r w:rsidR="00A91A7E">
        <w:rPr>
          <w:rFonts w:ascii="Times New Roman" w:hAnsi="Times New Roman" w:cs="Times New Roman"/>
          <w:sz w:val="24"/>
          <w:szCs w:val="24"/>
        </w:rPr>
        <w:t xml:space="preserve">to take the place of a colleague </w:t>
      </w:r>
      <w:r w:rsidR="006F5299">
        <w:rPr>
          <w:rFonts w:ascii="Times New Roman" w:hAnsi="Times New Roman" w:cs="Times New Roman"/>
          <w:sz w:val="24"/>
          <w:szCs w:val="24"/>
        </w:rPr>
        <w:t xml:space="preserve">on </w:t>
      </w:r>
      <w:r w:rsidR="00BC3E9C">
        <w:rPr>
          <w:rFonts w:ascii="Times New Roman" w:hAnsi="Times New Roman" w:cs="Times New Roman"/>
          <w:sz w:val="24"/>
          <w:szCs w:val="24"/>
        </w:rPr>
        <w:t xml:space="preserve">maternity </w:t>
      </w:r>
      <w:r w:rsidR="00A91A7E">
        <w:rPr>
          <w:rFonts w:ascii="Times New Roman" w:hAnsi="Times New Roman" w:cs="Times New Roman"/>
          <w:sz w:val="24"/>
          <w:szCs w:val="24"/>
        </w:rPr>
        <w:t xml:space="preserve">leave </w:t>
      </w:r>
      <w:r w:rsidR="00BC3E9C">
        <w:rPr>
          <w:rFonts w:ascii="Times New Roman" w:hAnsi="Times New Roman" w:cs="Times New Roman"/>
          <w:sz w:val="24"/>
          <w:szCs w:val="24"/>
        </w:rPr>
        <w:t>or reserve duty</w:t>
      </w:r>
      <w:r w:rsidR="00192C2B">
        <w:rPr>
          <w:rFonts w:ascii="Times New Roman" w:hAnsi="Times New Roman" w:cs="Times New Roman"/>
          <w:sz w:val="24"/>
          <w:szCs w:val="24"/>
        </w:rPr>
        <w:t xml:space="preserve">. Nevertheless, </w:t>
      </w:r>
      <w:r w:rsidR="00D30DC0">
        <w:rPr>
          <w:rFonts w:ascii="Times New Roman" w:hAnsi="Times New Roman" w:cs="Times New Roman"/>
          <w:sz w:val="24"/>
          <w:szCs w:val="24"/>
        </w:rPr>
        <w:t xml:space="preserve">the </w:t>
      </w:r>
      <w:r w:rsidR="00E50431">
        <w:rPr>
          <w:rFonts w:ascii="Times New Roman" w:hAnsi="Times New Roman" w:cs="Times New Roman"/>
          <w:sz w:val="24"/>
          <w:szCs w:val="24"/>
        </w:rPr>
        <w:t>perpetrator</w:t>
      </w:r>
      <w:r w:rsidR="00D9222F">
        <w:rPr>
          <w:rFonts w:ascii="Times New Roman" w:hAnsi="Times New Roman" w:cs="Times New Roman"/>
          <w:sz w:val="24"/>
          <w:szCs w:val="24"/>
        </w:rPr>
        <w:t xml:space="preserve"> </w:t>
      </w:r>
      <w:r w:rsidR="00D30DC0">
        <w:rPr>
          <w:rFonts w:ascii="Times New Roman" w:hAnsi="Times New Roman" w:cs="Times New Roman"/>
          <w:sz w:val="24"/>
          <w:szCs w:val="24"/>
        </w:rPr>
        <w:t xml:space="preserve">could at least partially excuse their behavior by placing </w:t>
      </w:r>
      <w:r w:rsidR="006F5299">
        <w:rPr>
          <w:rFonts w:ascii="Times New Roman" w:hAnsi="Times New Roman" w:cs="Times New Roman"/>
          <w:sz w:val="24"/>
          <w:szCs w:val="24"/>
        </w:rPr>
        <w:t xml:space="preserve">the </w:t>
      </w:r>
      <w:r w:rsidR="00EE06B6">
        <w:rPr>
          <w:rFonts w:ascii="Times New Roman" w:hAnsi="Times New Roman" w:cs="Times New Roman"/>
          <w:sz w:val="24"/>
          <w:szCs w:val="24"/>
        </w:rPr>
        <w:t>blame</w:t>
      </w:r>
      <w:r w:rsidR="00D30DC0">
        <w:rPr>
          <w:rFonts w:ascii="Times New Roman" w:hAnsi="Times New Roman" w:cs="Times New Roman"/>
          <w:sz w:val="24"/>
          <w:szCs w:val="24"/>
        </w:rPr>
        <w:t xml:space="preserve"> on the boss who </w:t>
      </w:r>
      <w:r w:rsidR="006F5299">
        <w:rPr>
          <w:rFonts w:ascii="Times New Roman" w:hAnsi="Times New Roman" w:cs="Times New Roman"/>
          <w:sz w:val="24"/>
          <w:szCs w:val="24"/>
        </w:rPr>
        <w:t xml:space="preserve">made the decision regarding </w:t>
      </w:r>
      <w:r w:rsidR="00D9222F">
        <w:rPr>
          <w:rFonts w:ascii="Times New Roman" w:hAnsi="Times New Roman" w:cs="Times New Roman"/>
          <w:sz w:val="24"/>
          <w:szCs w:val="24"/>
        </w:rPr>
        <w:t>the demotion</w:t>
      </w:r>
      <w:r w:rsidR="00A91A7E">
        <w:rPr>
          <w:rFonts w:ascii="Times New Roman" w:hAnsi="Times New Roman" w:cs="Times New Roman"/>
          <w:sz w:val="24"/>
          <w:szCs w:val="24"/>
        </w:rPr>
        <w:t xml:space="preserve">. </w:t>
      </w:r>
      <w:r w:rsidR="00803899">
        <w:rPr>
          <w:rFonts w:ascii="Times New Roman" w:hAnsi="Times New Roman" w:cs="Times New Roman"/>
          <w:sz w:val="24"/>
          <w:szCs w:val="24"/>
        </w:rPr>
        <w:t xml:space="preserve">This partial ambiguity </w:t>
      </w:r>
      <w:r w:rsidR="00B20EF3">
        <w:rPr>
          <w:rFonts w:ascii="Times New Roman" w:hAnsi="Times New Roman" w:cs="Times New Roman"/>
          <w:sz w:val="24"/>
          <w:szCs w:val="24"/>
        </w:rPr>
        <w:t>reflects o</w:t>
      </w:r>
      <w:r w:rsidR="005D535C">
        <w:rPr>
          <w:rFonts w:ascii="Times New Roman" w:hAnsi="Times New Roman" w:cs="Times New Roman"/>
          <w:sz w:val="24"/>
          <w:szCs w:val="24"/>
        </w:rPr>
        <w:t>ur theoretical stance that purely ‘evil’ behavior is rare</w:t>
      </w:r>
      <w:r w:rsidR="00A44898">
        <w:rPr>
          <w:rFonts w:ascii="Times New Roman" w:hAnsi="Times New Roman" w:cs="Times New Roman"/>
          <w:sz w:val="24"/>
          <w:szCs w:val="24"/>
        </w:rPr>
        <w:t>:</w:t>
      </w:r>
      <w:r w:rsidR="005D535C">
        <w:rPr>
          <w:rFonts w:ascii="Times New Roman" w:hAnsi="Times New Roman" w:cs="Times New Roman"/>
          <w:sz w:val="24"/>
          <w:szCs w:val="24"/>
        </w:rPr>
        <w:t xml:space="preserve"> when accounting for their behavior, </w:t>
      </w:r>
      <w:r w:rsidR="005D535C">
        <w:rPr>
          <w:rFonts w:ascii="Times New Roman" w:hAnsi="Times New Roman" w:cs="Times New Roman"/>
          <w:sz w:val="24"/>
          <w:szCs w:val="24"/>
        </w:rPr>
        <w:lastRenderedPageBreak/>
        <w:t xml:space="preserve">perpetrators can usually justify it (e.g., </w:t>
      </w:r>
      <w:r w:rsidR="002167FA">
        <w:rPr>
          <w:rFonts w:ascii="Times New Roman" w:hAnsi="Times New Roman" w:cs="Times New Roman"/>
          <w:sz w:val="24"/>
          <w:szCs w:val="24"/>
        </w:rPr>
        <w:t xml:space="preserve">by referring to </w:t>
      </w:r>
      <w:r w:rsidR="005D535C">
        <w:rPr>
          <w:rFonts w:ascii="Times New Roman" w:hAnsi="Times New Roman" w:cs="Times New Roman"/>
          <w:sz w:val="24"/>
          <w:szCs w:val="24"/>
        </w:rPr>
        <w:t xml:space="preserve">the compelling circumstances, </w:t>
      </w:r>
      <w:r w:rsidR="005D535C" w:rsidRPr="005D535C">
        <w:rPr>
          <w:rFonts w:ascii="Times New Roman" w:hAnsi="Times New Roman" w:cs="Times New Roman"/>
          <w:sz w:val="24"/>
          <w:szCs w:val="24"/>
        </w:rPr>
        <w:t>Schönbach, 1990</w:t>
      </w:r>
      <w:r w:rsidR="005D535C">
        <w:rPr>
          <w:rFonts w:ascii="Times New Roman" w:hAnsi="Times New Roman" w:cs="Times New Roman"/>
          <w:sz w:val="24"/>
          <w:szCs w:val="24"/>
        </w:rPr>
        <w:t>).</w:t>
      </w:r>
      <w:r w:rsidR="003228FC">
        <w:rPr>
          <w:rFonts w:ascii="Times New Roman" w:hAnsi="Times New Roman" w:cs="Times New Roman"/>
          <w:sz w:val="24"/>
          <w:szCs w:val="24"/>
        </w:rPr>
        <w:t xml:space="preserve"> </w:t>
      </w:r>
      <w:r w:rsidR="004B78A5">
        <w:rPr>
          <w:rFonts w:ascii="Times New Roman" w:hAnsi="Times New Roman" w:cs="Times New Roman"/>
          <w:sz w:val="24"/>
          <w:szCs w:val="24"/>
        </w:rPr>
        <w:t xml:space="preserve"> </w:t>
      </w:r>
    </w:p>
    <w:p w14:paraId="3B5F4120" w14:textId="70E7140C" w:rsidR="00121A29" w:rsidRDefault="005D535C" w:rsidP="006F52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the assignment to social roles (victims or perpetrators), participants</w:t>
      </w:r>
      <w:r w:rsidR="00ED74C4">
        <w:rPr>
          <w:rFonts w:ascii="Times New Roman" w:hAnsi="Times New Roman" w:cs="Times New Roman"/>
          <w:sz w:val="24"/>
          <w:szCs w:val="24"/>
        </w:rPr>
        <w:t xml:space="preserve"> completed self-reported measures of their sense of </w:t>
      </w:r>
      <w:r w:rsidR="00446400">
        <w:rPr>
          <w:rFonts w:ascii="Times New Roman" w:hAnsi="Times New Roman" w:cs="Times New Roman"/>
          <w:sz w:val="24"/>
          <w:szCs w:val="24"/>
        </w:rPr>
        <w:t>agency</w:t>
      </w:r>
      <w:r w:rsidR="00ED74C4">
        <w:rPr>
          <w:rFonts w:ascii="Times New Roman" w:hAnsi="Times New Roman" w:cs="Times New Roman"/>
          <w:sz w:val="24"/>
          <w:szCs w:val="24"/>
        </w:rPr>
        <w:t>, moral image, need</w:t>
      </w:r>
      <w:r w:rsidR="00446400">
        <w:rPr>
          <w:rFonts w:ascii="Times New Roman" w:hAnsi="Times New Roman" w:cs="Times New Roman"/>
          <w:sz w:val="24"/>
          <w:szCs w:val="24"/>
        </w:rPr>
        <w:t>s</w:t>
      </w:r>
      <w:r w:rsidR="00ED74C4">
        <w:rPr>
          <w:rFonts w:ascii="Times New Roman" w:hAnsi="Times New Roman" w:cs="Times New Roman"/>
          <w:sz w:val="24"/>
          <w:szCs w:val="24"/>
        </w:rPr>
        <w:t xml:space="preserve"> for empowerment (e.g., wish to have greater control over the situation) and acceptance (e.g., wish that the other employee would </w:t>
      </w:r>
      <w:r w:rsidR="00A16FEC">
        <w:rPr>
          <w:rFonts w:ascii="Times New Roman" w:hAnsi="Times New Roman" w:cs="Times New Roman"/>
          <w:sz w:val="24"/>
          <w:szCs w:val="24"/>
        </w:rPr>
        <w:t>perceive them as</w:t>
      </w:r>
      <w:r w:rsidR="00ED74C4">
        <w:rPr>
          <w:rFonts w:ascii="Times New Roman" w:hAnsi="Times New Roman" w:cs="Times New Roman"/>
          <w:sz w:val="24"/>
          <w:szCs w:val="24"/>
        </w:rPr>
        <w:t xml:space="preserve"> a moral person)</w:t>
      </w:r>
      <w:r w:rsidR="00446400">
        <w:rPr>
          <w:rFonts w:ascii="Times New Roman" w:hAnsi="Times New Roman" w:cs="Times New Roman"/>
          <w:sz w:val="24"/>
          <w:szCs w:val="24"/>
        </w:rPr>
        <w:t>, and willingness to reconcile with the other employee</w:t>
      </w:r>
      <w:r w:rsidR="00ED74C4">
        <w:rPr>
          <w:rFonts w:ascii="Times New Roman" w:hAnsi="Times New Roman" w:cs="Times New Roman"/>
          <w:sz w:val="24"/>
          <w:szCs w:val="24"/>
        </w:rPr>
        <w:t xml:space="preserve">. </w:t>
      </w:r>
      <w:r w:rsidR="00446400">
        <w:rPr>
          <w:rFonts w:ascii="Times New Roman" w:hAnsi="Times New Roman" w:cs="Times New Roman"/>
          <w:sz w:val="24"/>
          <w:szCs w:val="24"/>
        </w:rPr>
        <w:t>Then, p</w:t>
      </w:r>
      <w:r w:rsidR="00CF36A2" w:rsidRPr="00CF36A2">
        <w:rPr>
          <w:rFonts w:ascii="Times New Roman" w:hAnsi="Times New Roman" w:cs="Times New Roman"/>
          <w:sz w:val="24"/>
          <w:szCs w:val="24"/>
        </w:rPr>
        <w:t xml:space="preserve">articipants received the second part of the vignette, which described a subsequent staff meeting in </w:t>
      </w:r>
      <w:r w:rsidR="00446400">
        <w:rPr>
          <w:rFonts w:ascii="Times New Roman" w:hAnsi="Times New Roman" w:cs="Times New Roman"/>
          <w:sz w:val="24"/>
          <w:szCs w:val="24"/>
        </w:rPr>
        <w:t xml:space="preserve">which </w:t>
      </w:r>
      <w:r w:rsidR="00CF36A2" w:rsidRPr="00CF36A2">
        <w:rPr>
          <w:rFonts w:ascii="Times New Roman" w:hAnsi="Times New Roman" w:cs="Times New Roman"/>
          <w:sz w:val="24"/>
          <w:szCs w:val="24"/>
        </w:rPr>
        <w:t xml:space="preserve">the </w:t>
      </w:r>
      <w:r w:rsidR="00CF36A2" w:rsidRPr="00AC0041">
        <w:rPr>
          <w:rFonts w:ascii="Times New Roman" w:hAnsi="Times New Roman" w:cs="Times New Roman"/>
          <w:sz w:val="24"/>
          <w:szCs w:val="24"/>
        </w:rPr>
        <w:t>other employee</w:t>
      </w:r>
      <w:r w:rsidR="00CF36A2" w:rsidRPr="00CF36A2">
        <w:rPr>
          <w:rFonts w:ascii="Times New Roman" w:hAnsi="Times New Roman" w:cs="Times New Roman"/>
          <w:sz w:val="24"/>
          <w:szCs w:val="24"/>
        </w:rPr>
        <w:t xml:space="preserve"> gave them some feedback</w:t>
      </w:r>
      <w:r w:rsidR="00CF36A2">
        <w:rPr>
          <w:rFonts w:ascii="Times New Roman" w:hAnsi="Times New Roman" w:cs="Times New Roman"/>
          <w:sz w:val="24"/>
          <w:szCs w:val="24"/>
        </w:rPr>
        <w:t xml:space="preserve">. In the </w:t>
      </w:r>
      <w:r w:rsidR="001E52A5">
        <w:rPr>
          <w:rFonts w:ascii="Times New Roman" w:hAnsi="Times New Roman" w:cs="Times New Roman"/>
          <w:sz w:val="24"/>
          <w:szCs w:val="24"/>
        </w:rPr>
        <w:t>‘</w:t>
      </w:r>
      <w:r w:rsidR="00446400">
        <w:rPr>
          <w:rFonts w:ascii="Times New Roman" w:hAnsi="Times New Roman" w:cs="Times New Roman"/>
          <w:sz w:val="24"/>
          <w:szCs w:val="24"/>
        </w:rPr>
        <w:t>empowerment</w:t>
      </w:r>
      <w:r w:rsidR="001E52A5">
        <w:rPr>
          <w:rFonts w:ascii="Times New Roman" w:hAnsi="Times New Roman" w:cs="Times New Roman"/>
          <w:sz w:val="24"/>
          <w:szCs w:val="24"/>
        </w:rPr>
        <w:t xml:space="preserve">’ </w:t>
      </w:r>
      <w:r w:rsidR="00CF36A2">
        <w:rPr>
          <w:rFonts w:ascii="Times New Roman" w:hAnsi="Times New Roman" w:cs="Times New Roman"/>
          <w:sz w:val="24"/>
          <w:szCs w:val="24"/>
        </w:rPr>
        <w:t>condition, participants learned that th</w:t>
      </w:r>
      <w:r w:rsidR="00AC0041">
        <w:rPr>
          <w:rFonts w:ascii="Times New Roman" w:hAnsi="Times New Roman" w:cs="Times New Roman"/>
          <w:sz w:val="24"/>
          <w:szCs w:val="24"/>
        </w:rPr>
        <w:t>is</w:t>
      </w:r>
      <w:r w:rsidR="00CF36A2">
        <w:rPr>
          <w:rFonts w:ascii="Times New Roman" w:hAnsi="Times New Roman" w:cs="Times New Roman"/>
          <w:sz w:val="24"/>
          <w:szCs w:val="24"/>
        </w:rPr>
        <w:t xml:space="preserve"> other employee </w:t>
      </w:r>
      <w:r w:rsidR="00CF36A2" w:rsidRPr="00CF36A2">
        <w:rPr>
          <w:rFonts w:ascii="Times New Roman" w:hAnsi="Times New Roman" w:cs="Times New Roman"/>
          <w:sz w:val="24"/>
          <w:szCs w:val="24"/>
        </w:rPr>
        <w:t xml:space="preserve">praised their </w:t>
      </w:r>
      <w:r w:rsidR="00446400">
        <w:rPr>
          <w:rFonts w:ascii="Times New Roman" w:hAnsi="Times New Roman" w:cs="Times New Roman"/>
          <w:sz w:val="24"/>
          <w:szCs w:val="24"/>
        </w:rPr>
        <w:t>professional</w:t>
      </w:r>
      <w:r w:rsidR="00CF36A2" w:rsidRPr="00CF36A2">
        <w:rPr>
          <w:rFonts w:ascii="Times New Roman" w:hAnsi="Times New Roman" w:cs="Times New Roman"/>
          <w:sz w:val="24"/>
          <w:szCs w:val="24"/>
        </w:rPr>
        <w:t xml:space="preserve"> skills</w:t>
      </w:r>
      <w:r w:rsidR="006F5299">
        <w:rPr>
          <w:rFonts w:ascii="Times New Roman" w:hAnsi="Times New Roman" w:cs="Times New Roman"/>
          <w:sz w:val="24"/>
          <w:szCs w:val="24"/>
        </w:rPr>
        <w:t>,</w:t>
      </w:r>
      <w:r w:rsidR="00CF36A2" w:rsidRPr="00CF36A2">
        <w:rPr>
          <w:rFonts w:ascii="Times New Roman" w:hAnsi="Times New Roman" w:cs="Times New Roman"/>
          <w:sz w:val="24"/>
          <w:szCs w:val="24"/>
        </w:rPr>
        <w:t xml:space="preserve"> but made no mention of their </w:t>
      </w:r>
      <w:r w:rsidR="00446400">
        <w:rPr>
          <w:rFonts w:ascii="Times New Roman" w:hAnsi="Times New Roman" w:cs="Times New Roman"/>
          <w:sz w:val="24"/>
          <w:szCs w:val="24"/>
        </w:rPr>
        <w:t>interpersonal</w:t>
      </w:r>
      <w:r w:rsidR="00CF36A2" w:rsidRPr="00CF36A2">
        <w:rPr>
          <w:rFonts w:ascii="Times New Roman" w:hAnsi="Times New Roman" w:cs="Times New Roman"/>
          <w:sz w:val="24"/>
          <w:szCs w:val="24"/>
        </w:rPr>
        <w:t xml:space="preserve"> skills, whereas in the </w:t>
      </w:r>
      <w:r w:rsidR="001E52A5">
        <w:rPr>
          <w:rFonts w:ascii="Times New Roman" w:hAnsi="Times New Roman" w:cs="Times New Roman"/>
          <w:sz w:val="24"/>
          <w:szCs w:val="24"/>
        </w:rPr>
        <w:t>‘</w:t>
      </w:r>
      <w:r w:rsidR="00446400">
        <w:rPr>
          <w:rFonts w:ascii="Times New Roman" w:hAnsi="Times New Roman" w:cs="Times New Roman"/>
          <w:sz w:val="24"/>
          <w:szCs w:val="24"/>
        </w:rPr>
        <w:t>acceptance</w:t>
      </w:r>
      <w:r w:rsidR="001E52A5">
        <w:rPr>
          <w:rFonts w:ascii="Times New Roman" w:hAnsi="Times New Roman" w:cs="Times New Roman"/>
          <w:sz w:val="24"/>
          <w:szCs w:val="24"/>
        </w:rPr>
        <w:t xml:space="preserve">’ </w:t>
      </w:r>
      <w:r w:rsidR="00CF36A2" w:rsidRPr="00CF36A2">
        <w:rPr>
          <w:rFonts w:ascii="Times New Roman" w:hAnsi="Times New Roman" w:cs="Times New Roman"/>
          <w:sz w:val="24"/>
          <w:szCs w:val="24"/>
        </w:rPr>
        <w:t>condition</w:t>
      </w:r>
      <w:r w:rsidR="00446400">
        <w:rPr>
          <w:rFonts w:ascii="Times New Roman" w:hAnsi="Times New Roman" w:cs="Times New Roman"/>
          <w:sz w:val="24"/>
          <w:szCs w:val="24"/>
        </w:rPr>
        <w:t xml:space="preserve"> </w:t>
      </w:r>
      <w:r w:rsidR="00CF36A2" w:rsidRPr="00C4081B">
        <w:rPr>
          <w:rFonts w:ascii="Times New Roman" w:hAnsi="Times New Roman" w:cs="Times New Roman"/>
          <w:sz w:val="24"/>
          <w:szCs w:val="24"/>
        </w:rPr>
        <w:t>the other employee</w:t>
      </w:r>
      <w:r w:rsidR="00CF36A2" w:rsidRPr="00CF36A2">
        <w:rPr>
          <w:rFonts w:ascii="Times New Roman" w:hAnsi="Times New Roman" w:cs="Times New Roman"/>
          <w:sz w:val="24"/>
          <w:szCs w:val="24"/>
        </w:rPr>
        <w:t xml:space="preserve"> praised their </w:t>
      </w:r>
      <w:r w:rsidR="00446400">
        <w:rPr>
          <w:rFonts w:ascii="Times New Roman" w:hAnsi="Times New Roman" w:cs="Times New Roman"/>
          <w:sz w:val="24"/>
          <w:szCs w:val="24"/>
        </w:rPr>
        <w:t>interpersonal</w:t>
      </w:r>
      <w:r w:rsidR="00CF36A2" w:rsidRPr="00CF36A2">
        <w:rPr>
          <w:rFonts w:ascii="Times New Roman" w:hAnsi="Times New Roman" w:cs="Times New Roman"/>
          <w:sz w:val="24"/>
          <w:szCs w:val="24"/>
        </w:rPr>
        <w:t xml:space="preserve"> skills but made no mention of their </w:t>
      </w:r>
      <w:r w:rsidR="00446400">
        <w:rPr>
          <w:rFonts w:ascii="Times New Roman" w:hAnsi="Times New Roman" w:cs="Times New Roman"/>
          <w:sz w:val="24"/>
          <w:szCs w:val="24"/>
        </w:rPr>
        <w:t xml:space="preserve">professional </w:t>
      </w:r>
      <w:r w:rsidR="00CF36A2" w:rsidRPr="00CF36A2">
        <w:rPr>
          <w:rFonts w:ascii="Times New Roman" w:hAnsi="Times New Roman" w:cs="Times New Roman"/>
          <w:sz w:val="24"/>
          <w:szCs w:val="24"/>
        </w:rPr>
        <w:t>skills</w:t>
      </w:r>
      <w:r w:rsidR="00CF36A2">
        <w:rPr>
          <w:rFonts w:ascii="Times New Roman" w:hAnsi="Times New Roman" w:cs="Times New Roman"/>
          <w:sz w:val="24"/>
          <w:szCs w:val="24"/>
        </w:rPr>
        <w:t xml:space="preserve">. </w:t>
      </w:r>
      <w:r w:rsidR="00656430">
        <w:rPr>
          <w:rFonts w:ascii="Times New Roman" w:hAnsi="Times New Roman" w:cs="Times New Roman"/>
          <w:sz w:val="24"/>
          <w:szCs w:val="24"/>
        </w:rPr>
        <w:t>Finally</w:t>
      </w:r>
      <w:r w:rsidR="001E52A5">
        <w:rPr>
          <w:rFonts w:ascii="Times New Roman" w:hAnsi="Times New Roman" w:cs="Times New Roman"/>
          <w:sz w:val="24"/>
          <w:szCs w:val="24"/>
        </w:rPr>
        <w:t xml:space="preserve">, </w:t>
      </w:r>
      <w:r w:rsidR="00AF7AE5">
        <w:rPr>
          <w:rFonts w:ascii="Times New Roman" w:hAnsi="Times New Roman" w:cs="Times New Roman"/>
          <w:sz w:val="24"/>
          <w:szCs w:val="24"/>
        </w:rPr>
        <w:t>p</w:t>
      </w:r>
      <w:r w:rsidR="00446400">
        <w:rPr>
          <w:rFonts w:ascii="Times New Roman" w:hAnsi="Times New Roman" w:cs="Times New Roman"/>
          <w:sz w:val="24"/>
          <w:szCs w:val="24"/>
        </w:rPr>
        <w:t xml:space="preserve">articipants </w:t>
      </w:r>
      <w:r w:rsidR="00360782">
        <w:rPr>
          <w:rFonts w:ascii="Times New Roman" w:hAnsi="Times New Roman" w:cs="Times New Roman"/>
          <w:sz w:val="24"/>
          <w:szCs w:val="24"/>
        </w:rPr>
        <w:t xml:space="preserve">again </w:t>
      </w:r>
      <w:r w:rsidR="00446400">
        <w:rPr>
          <w:rFonts w:ascii="Times New Roman" w:hAnsi="Times New Roman" w:cs="Times New Roman"/>
          <w:sz w:val="24"/>
          <w:szCs w:val="24"/>
        </w:rPr>
        <w:t xml:space="preserve">completed the measures of their sense of </w:t>
      </w:r>
      <w:r w:rsidR="00AF7AE5">
        <w:rPr>
          <w:rFonts w:ascii="Times New Roman" w:hAnsi="Times New Roman" w:cs="Times New Roman"/>
          <w:sz w:val="24"/>
          <w:szCs w:val="24"/>
        </w:rPr>
        <w:t>agency</w:t>
      </w:r>
      <w:r w:rsidR="00446400">
        <w:rPr>
          <w:rFonts w:ascii="Times New Roman" w:hAnsi="Times New Roman" w:cs="Times New Roman"/>
          <w:sz w:val="24"/>
          <w:szCs w:val="24"/>
        </w:rPr>
        <w:t xml:space="preserve">, moral image, and </w:t>
      </w:r>
      <w:r w:rsidR="00CF36A2" w:rsidRPr="00446400">
        <w:rPr>
          <w:rFonts w:ascii="Times New Roman" w:hAnsi="Times New Roman" w:cs="Times New Roman"/>
          <w:sz w:val="24"/>
          <w:szCs w:val="24"/>
        </w:rPr>
        <w:t>willingness to reconcile</w:t>
      </w:r>
      <w:r w:rsidR="00446400" w:rsidRPr="00446400">
        <w:rPr>
          <w:rFonts w:ascii="Times New Roman" w:hAnsi="Times New Roman" w:cs="Times New Roman"/>
          <w:sz w:val="24"/>
          <w:szCs w:val="24"/>
        </w:rPr>
        <w:t xml:space="preserve"> with the other employee</w:t>
      </w:r>
      <w:r w:rsidR="00CF36A2" w:rsidRPr="00446400">
        <w:rPr>
          <w:rFonts w:ascii="Times New Roman" w:hAnsi="Times New Roman" w:cs="Times New Roman"/>
          <w:sz w:val="24"/>
          <w:szCs w:val="24"/>
        </w:rPr>
        <w:t xml:space="preserve">. </w:t>
      </w:r>
    </w:p>
    <w:p w14:paraId="21228E6D" w14:textId="337FD543" w:rsidR="004A24F6" w:rsidRDefault="003A46A3" w:rsidP="00C463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results fully supported</w:t>
      </w:r>
      <w:r w:rsidR="00C4632D">
        <w:rPr>
          <w:rFonts w:ascii="Times New Roman" w:hAnsi="Times New Roman" w:cs="Times New Roman"/>
          <w:sz w:val="24"/>
          <w:szCs w:val="24"/>
        </w:rPr>
        <w:t xml:space="preserve"> the predict</w:t>
      </w:r>
      <w:r w:rsidR="00246A1D">
        <w:rPr>
          <w:rFonts w:ascii="Times New Roman" w:hAnsi="Times New Roman" w:cs="Times New Roman"/>
          <w:sz w:val="24"/>
          <w:szCs w:val="24"/>
        </w:rPr>
        <w:t>ion</w:t>
      </w:r>
      <w:r w:rsidR="007933B2">
        <w:rPr>
          <w:rFonts w:ascii="Times New Roman" w:hAnsi="Times New Roman" w:cs="Times New Roman"/>
          <w:sz w:val="24"/>
          <w:szCs w:val="24"/>
        </w:rPr>
        <w:t>s</w:t>
      </w:r>
      <w:r w:rsidR="00246A1D">
        <w:rPr>
          <w:rFonts w:ascii="Times New Roman" w:hAnsi="Times New Roman" w:cs="Times New Roman"/>
          <w:sz w:val="24"/>
          <w:szCs w:val="24"/>
        </w:rPr>
        <w:t xml:space="preserve"> </w:t>
      </w:r>
      <w:r w:rsidR="0002246F">
        <w:rPr>
          <w:rFonts w:ascii="Times New Roman" w:hAnsi="Times New Roman" w:cs="Times New Roman"/>
          <w:sz w:val="24"/>
          <w:szCs w:val="24"/>
          <w:lang w:bidi="he-IL"/>
        </w:rPr>
        <w:t>of</w:t>
      </w:r>
      <w:r w:rsidR="00246A1D">
        <w:rPr>
          <w:rFonts w:ascii="Times New Roman" w:hAnsi="Times New Roman" w:cs="Times New Roman"/>
          <w:sz w:val="24"/>
          <w:szCs w:val="24"/>
        </w:rPr>
        <w:t xml:space="preserve"> the model</w:t>
      </w:r>
      <w:r w:rsidR="006F5299">
        <w:rPr>
          <w:rFonts w:ascii="Times New Roman" w:hAnsi="Times New Roman" w:cs="Times New Roman"/>
          <w:sz w:val="24"/>
          <w:szCs w:val="24"/>
        </w:rPr>
        <w:t>.</w:t>
      </w:r>
      <w:r>
        <w:rPr>
          <w:rFonts w:ascii="Times New Roman" w:hAnsi="Times New Roman" w:cs="Times New Roman"/>
          <w:sz w:val="24"/>
          <w:szCs w:val="24"/>
        </w:rPr>
        <w:t xml:space="preserve"> </w:t>
      </w:r>
      <w:r w:rsidR="006F5299">
        <w:rPr>
          <w:rFonts w:ascii="Times New Roman" w:hAnsi="Times New Roman" w:cs="Times New Roman"/>
          <w:sz w:val="24"/>
          <w:szCs w:val="24"/>
        </w:rPr>
        <w:t>I</w:t>
      </w:r>
      <w:r w:rsidR="00C55EB3">
        <w:rPr>
          <w:rFonts w:ascii="Times New Roman" w:hAnsi="Times New Roman" w:cs="Times New Roman"/>
          <w:sz w:val="24"/>
          <w:szCs w:val="24"/>
        </w:rPr>
        <w:t xml:space="preserve">n the first </w:t>
      </w:r>
      <w:r w:rsidR="00C746AC">
        <w:rPr>
          <w:rFonts w:ascii="Times New Roman" w:hAnsi="Times New Roman" w:cs="Times New Roman"/>
          <w:sz w:val="24"/>
          <w:szCs w:val="24"/>
        </w:rPr>
        <w:t xml:space="preserve">(‘before’) </w:t>
      </w:r>
      <w:r w:rsidR="00C55EB3">
        <w:rPr>
          <w:rFonts w:ascii="Times New Roman" w:hAnsi="Times New Roman" w:cs="Times New Roman"/>
          <w:sz w:val="24"/>
          <w:szCs w:val="24"/>
        </w:rPr>
        <w:t>measurement</w:t>
      </w:r>
      <w:r>
        <w:rPr>
          <w:rFonts w:ascii="Times New Roman" w:hAnsi="Times New Roman" w:cs="Times New Roman"/>
          <w:sz w:val="24"/>
          <w:szCs w:val="24"/>
        </w:rPr>
        <w:t>, participants in the victim</w:t>
      </w:r>
      <w:r w:rsidR="00C55EB3">
        <w:rPr>
          <w:rFonts w:ascii="Times New Roman" w:hAnsi="Times New Roman" w:cs="Times New Roman"/>
          <w:sz w:val="24"/>
          <w:szCs w:val="24"/>
        </w:rPr>
        <w:t xml:space="preserve"> condition reported a lower sense of agency and a higher need for empowerment than participants in the perpetrator condition, who reported a lower moral image and a higher need for acceptance. Participants in the victim condition also reported </w:t>
      </w:r>
      <w:r w:rsidR="006F5299">
        <w:rPr>
          <w:rFonts w:ascii="Times New Roman" w:hAnsi="Times New Roman" w:cs="Times New Roman"/>
          <w:sz w:val="24"/>
          <w:szCs w:val="24"/>
        </w:rPr>
        <w:t>less</w:t>
      </w:r>
      <w:r w:rsidR="00C4632D">
        <w:rPr>
          <w:rFonts w:ascii="Times New Roman" w:hAnsi="Times New Roman" w:cs="Times New Roman"/>
          <w:sz w:val="24"/>
          <w:szCs w:val="24"/>
        </w:rPr>
        <w:t xml:space="preserve"> </w:t>
      </w:r>
      <w:r w:rsidR="00C55EB3">
        <w:rPr>
          <w:rFonts w:ascii="Times New Roman" w:hAnsi="Times New Roman" w:cs="Times New Roman"/>
          <w:sz w:val="24"/>
          <w:szCs w:val="24"/>
        </w:rPr>
        <w:t xml:space="preserve">willingness to reconcile than participants in the perpetrator condition—an effect that is not directly predicted by the </w:t>
      </w:r>
      <w:r w:rsidR="001E52A5">
        <w:rPr>
          <w:rFonts w:ascii="Times New Roman" w:hAnsi="Times New Roman" w:cs="Times New Roman"/>
          <w:sz w:val="24"/>
          <w:szCs w:val="24"/>
        </w:rPr>
        <w:t xml:space="preserve">needs-based </w:t>
      </w:r>
      <w:r w:rsidR="00C55EB3">
        <w:rPr>
          <w:rFonts w:ascii="Times New Roman" w:hAnsi="Times New Roman" w:cs="Times New Roman"/>
          <w:sz w:val="24"/>
          <w:szCs w:val="24"/>
        </w:rPr>
        <w:t xml:space="preserve">model, but that we </w:t>
      </w:r>
      <w:r w:rsidR="006F5299">
        <w:rPr>
          <w:rFonts w:ascii="Times New Roman" w:hAnsi="Times New Roman" w:cs="Times New Roman"/>
          <w:sz w:val="24"/>
          <w:szCs w:val="24"/>
        </w:rPr>
        <w:t xml:space="preserve">have </w:t>
      </w:r>
      <w:r w:rsidR="00C55EB3">
        <w:rPr>
          <w:rFonts w:ascii="Times New Roman" w:hAnsi="Times New Roman" w:cs="Times New Roman"/>
          <w:sz w:val="24"/>
          <w:szCs w:val="24"/>
        </w:rPr>
        <w:t>consistently f</w:t>
      </w:r>
      <w:r w:rsidR="006F5299">
        <w:rPr>
          <w:rFonts w:ascii="Times New Roman" w:hAnsi="Times New Roman" w:cs="Times New Roman"/>
          <w:sz w:val="24"/>
          <w:szCs w:val="24"/>
        </w:rPr>
        <w:t xml:space="preserve">ound </w:t>
      </w:r>
      <w:r w:rsidR="00C55EB3">
        <w:rPr>
          <w:rFonts w:ascii="Times New Roman" w:hAnsi="Times New Roman" w:cs="Times New Roman"/>
          <w:sz w:val="24"/>
          <w:szCs w:val="24"/>
        </w:rPr>
        <w:t>in our studies</w:t>
      </w:r>
      <w:r w:rsidR="001E52A5">
        <w:rPr>
          <w:rFonts w:ascii="Times New Roman" w:hAnsi="Times New Roman" w:cs="Times New Roman"/>
          <w:sz w:val="24"/>
          <w:szCs w:val="24"/>
        </w:rPr>
        <w:t xml:space="preserve">. </w:t>
      </w:r>
      <w:r w:rsidR="0063086E">
        <w:rPr>
          <w:rFonts w:ascii="Times New Roman" w:hAnsi="Times New Roman" w:cs="Times New Roman"/>
          <w:sz w:val="24"/>
          <w:szCs w:val="24"/>
        </w:rPr>
        <w:t>It</w:t>
      </w:r>
      <w:r w:rsidR="001E52A5">
        <w:rPr>
          <w:rFonts w:ascii="Times New Roman" w:hAnsi="Times New Roman" w:cs="Times New Roman"/>
          <w:sz w:val="24"/>
          <w:szCs w:val="24"/>
        </w:rPr>
        <w:t xml:space="preserve"> </w:t>
      </w:r>
      <w:r w:rsidR="006F5299">
        <w:rPr>
          <w:rFonts w:ascii="Times New Roman" w:hAnsi="Times New Roman" w:cs="Times New Roman"/>
          <w:sz w:val="24"/>
          <w:szCs w:val="24"/>
        </w:rPr>
        <w:t xml:space="preserve">is consistent </w:t>
      </w:r>
      <w:r w:rsidR="00C55EB3">
        <w:rPr>
          <w:rFonts w:ascii="Times New Roman" w:hAnsi="Times New Roman" w:cs="Times New Roman"/>
          <w:sz w:val="24"/>
          <w:szCs w:val="24"/>
        </w:rPr>
        <w:t xml:space="preserve">with Baumeister’s </w:t>
      </w:r>
      <w:r w:rsidR="001E52A5">
        <w:rPr>
          <w:rFonts w:ascii="Times New Roman" w:hAnsi="Times New Roman" w:cs="Times New Roman"/>
          <w:sz w:val="24"/>
          <w:szCs w:val="24"/>
        </w:rPr>
        <w:t>(</w:t>
      </w:r>
      <w:r w:rsidR="00DD2645">
        <w:rPr>
          <w:rFonts w:ascii="Times New Roman" w:hAnsi="Times New Roman" w:cs="Times New Roman"/>
          <w:sz w:val="24"/>
          <w:szCs w:val="24"/>
        </w:rPr>
        <w:t>1997</w:t>
      </w:r>
      <w:r w:rsidR="001E52A5">
        <w:rPr>
          <w:rFonts w:ascii="Times New Roman" w:hAnsi="Times New Roman" w:cs="Times New Roman"/>
          <w:sz w:val="24"/>
          <w:szCs w:val="24"/>
        </w:rPr>
        <w:t>)</w:t>
      </w:r>
      <w:r w:rsidR="00C55EB3">
        <w:rPr>
          <w:rFonts w:ascii="Times New Roman" w:hAnsi="Times New Roman" w:cs="Times New Roman"/>
          <w:sz w:val="24"/>
          <w:szCs w:val="24"/>
        </w:rPr>
        <w:t xml:space="preserve"> observation that perpetrators find it easier to ‘move on’</w:t>
      </w:r>
      <w:r w:rsidR="00C746AC">
        <w:rPr>
          <w:rFonts w:ascii="Times New Roman" w:hAnsi="Times New Roman" w:cs="Times New Roman"/>
          <w:sz w:val="24"/>
          <w:szCs w:val="24"/>
        </w:rPr>
        <w:t xml:space="preserve"> than victims</w:t>
      </w:r>
      <w:r w:rsidR="00C55EB3">
        <w:rPr>
          <w:rFonts w:ascii="Times New Roman" w:hAnsi="Times New Roman" w:cs="Times New Roman"/>
          <w:sz w:val="24"/>
          <w:szCs w:val="24"/>
        </w:rPr>
        <w:t xml:space="preserve">. </w:t>
      </w:r>
    </w:p>
    <w:p w14:paraId="28E9867D" w14:textId="7E32FC8E" w:rsidR="003A46A3" w:rsidRPr="0066758E" w:rsidRDefault="00FB0D75" w:rsidP="00C4632D">
      <w:pPr>
        <w:spacing w:after="0" w:line="480" w:lineRule="auto"/>
        <w:ind w:firstLine="720"/>
        <w:rPr>
          <w:rFonts w:ascii="Times New Roman" w:hAnsi="Times New Roman" w:cs="Times New Roman"/>
          <w:sz w:val="24"/>
          <w:szCs w:val="24"/>
          <w:rtl/>
          <w:lang w:bidi="he-IL"/>
        </w:rPr>
      </w:pPr>
      <w:r>
        <w:rPr>
          <w:rFonts w:ascii="Times New Roman" w:hAnsi="Times New Roman" w:cs="Times New Roman"/>
          <w:sz w:val="24"/>
          <w:szCs w:val="24"/>
        </w:rPr>
        <w:t xml:space="preserve">When comparing the ‘before’ and ‘after’ </w:t>
      </w:r>
      <w:r w:rsidR="00C746AC">
        <w:rPr>
          <w:rFonts w:ascii="Times New Roman" w:hAnsi="Times New Roman" w:cs="Times New Roman"/>
          <w:sz w:val="24"/>
          <w:szCs w:val="24"/>
        </w:rPr>
        <w:t>measurement</w:t>
      </w:r>
      <w:r>
        <w:rPr>
          <w:rFonts w:ascii="Times New Roman" w:hAnsi="Times New Roman" w:cs="Times New Roman"/>
          <w:sz w:val="24"/>
          <w:szCs w:val="24"/>
        </w:rPr>
        <w:t>s</w:t>
      </w:r>
      <w:r w:rsidR="00C746AC">
        <w:rPr>
          <w:rFonts w:ascii="Times New Roman" w:hAnsi="Times New Roman" w:cs="Times New Roman"/>
          <w:sz w:val="24"/>
          <w:szCs w:val="24"/>
        </w:rPr>
        <w:t xml:space="preserve">, </w:t>
      </w:r>
      <w:r>
        <w:rPr>
          <w:rFonts w:ascii="Times New Roman" w:hAnsi="Times New Roman" w:cs="Times New Roman"/>
          <w:sz w:val="24"/>
          <w:szCs w:val="24"/>
        </w:rPr>
        <w:t xml:space="preserve">we found that the empowerment (but not the acceptance) </w:t>
      </w:r>
      <w:r w:rsidR="0012481A">
        <w:rPr>
          <w:rFonts w:ascii="Times New Roman" w:hAnsi="Times New Roman" w:cs="Times New Roman"/>
          <w:sz w:val="24"/>
          <w:szCs w:val="24"/>
        </w:rPr>
        <w:t>message</w:t>
      </w:r>
      <w:r>
        <w:rPr>
          <w:rFonts w:ascii="Times New Roman" w:hAnsi="Times New Roman" w:cs="Times New Roman"/>
          <w:sz w:val="24"/>
          <w:szCs w:val="24"/>
        </w:rPr>
        <w:t xml:space="preserve"> increased participants’ </w:t>
      </w:r>
      <w:r w:rsidR="00C746AC">
        <w:rPr>
          <w:rFonts w:ascii="Times New Roman" w:hAnsi="Times New Roman" w:cs="Times New Roman"/>
          <w:sz w:val="24"/>
          <w:szCs w:val="24"/>
        </w:rPr>
        <w:t>sense of agency</w:t>
      </w:r>
      <w:r w:rsidR="001E52A5">
        <w:rPr>
          <w:rFonts w:ascii="Times New Roman" w:hAnsi="Times New Roman" w:cs="Times New Roman"/>
          <w:sz w:val="24"/>
          <w:szCs w:val="24"/>
        </w:rPr>
        <w:t xml:space="preserve"> whereas</w:t>
      </w:r>
      <w:r>
        <w:rPr>
          <w:rFonts w:ascii="Times New Roman" w:hAnsi="Times New Roman" w:cs="Times New Roman"/>
          <w:sz w:val="24"/>
          <w:szCs w:val="24"/>
        </w:rPr>
        <w:t xml:space="preserve"> </w:t>
      </w:r>
      <w:r w:rsidR="00C746AC">
        <w:rPr>
          <w:rFonts w:ascii="Times New Roman" w:hAnsi="Times New Roman" w:cs="Times New Roman"/>
          <w:sz w:val="24"/>
          <w:szCs w:val="24"/>
        </w:rPr>
        <w:t xml:space="preserve">the acceptance </w:t>
      </w:r>
      <w:r>
        <w:rPr>
          <w:rFonts w:ascii="Times New Roman" w:hAnsi="Times New Roman" w:cs="Times New Roman"/>
          <w:sz w:val="24"/>
          <w:szCs w:val="24"/>
        </w:rPr>
        <w:lastRenderedPageBreak/>
        <w:t xml:space="preserve">(but not the empowerment) </w:t>
      </w:r>
      <w:r w:rsidR="0012481A">
        <w:rPr>
          <w:rFonts w:ascii="Times New Roman" w:hAnsi="Times New Roman" w:cs="Times New Roman"/>
          <w:sz w:val="24"/>
          <w:szCs w:val="24"/>
        </w:rPr>
        <w:t>message</w:t>
      </w:r>
      <w:r>
        <w:rPr>
          <w:rFonts w:ascii="Times New Roman" w:hAnsi="Times New Roman" w:cs="Times New Roman"/>
          <w:sz w:val="24"/>
          <w:szCs w:val="24"/>
        </w:rPr>
        <w:t xml:space="preserve"> increase</w:t>
      </w:r>
      <w:r w:rsidR="0012481A">
        <w:rPr>
          <w:rFonts w:ascii="Times New Roman" w:hAnsi="Times New Roman" w:cs="Times New Roman"/>
          <w:sz w:val="24"/>
          <w:szCs w:val="24"/>
        </w:rPr>
        <w:t>d</w:t>
      </w:r>
      <w:r>
        <w:rPr>
          <w:rFonts w:ascii="Times New Roman" w:hAnsi="Times New Roman" w:cs="Times New Roman"/>
          <w:sz w:val="24"/>
          <w:szCs w:val="24"/>
        </w:rPr>
        <w:t xml:space="preserve"> participants’</w:t>
      </w:r>
      <w:r w:rsidR="00C746AC">
        <w:rPr>
          <w:rFonts w:ascii="Times New Roman" w:hAnsi="Times New Roman" w:cs="Times New Roman"/>
          <w:sz w:val="24"/>
          <w:szCs w:val="24"/>
        </w:rPr>
        <w:t xml:space="preserve"> moral image. </w:t>
      </w:r>
      <w:r w:rsidR="00C4632D">
        <w:rPr>
          <w:rFonts w:ascii="Times New Roman" w:hAnsi="Times New Roman" w:cs="Times New Roman"/>
          <w:sz w:val="24"/>
          <w:szCs w:val="24"/>
        </w:rPr>
        <w:t>C</w:t>
      </w:r>
      <w:r w:rsidR="00931B27">
        <w:rPr>
          <w:rFonts w:ascii="Times New Roman" w:hAnsi="Times New Roman" w:cs="Times New Roman"/>
          <w:sz w:val="24"/>
          <w:szCs w:val="24"/>
        </w:rPr>
        <w:t>onsistent with the notion that perpetrators are readier to ‘move on</w:t>
      </w:r>
      <w:r w:rsidR="00AC1116">
        <w:rPr>
          <w:rFonts w:ascii="Times New Roman" w:hAnsi="Times New Roman" w:cs="Times New Roman"/>
          <w:sz w:val="24"/>
          <w:szCs w:val="24"/>
        </w:rPr>
        <w:t>,</w:t>
      </w:r>
      <w:r w:rsidR="00931B27">
        <w:rPr>
          <w:rFonts w:ascii="Times New Roman" w:hAnsi="Times New Roman" w:cs="Times New Roman"/>
          <w:sz w:val="24"/>
          <w:szCs w:val="24"/>
        </w:rPr>
        <w:t>’</w:t>
      </w:r>
      <w:r w:rsidR="00AC1116">
        <w:rPr>
          <w:rFonts w:ascii="Times New Roman" w:hAnsi="Times New Roman" w:cs="Times New Roman"/>
          <w:sz w:val="24"/>
          <w:szCs w:val="24"/>
        </w:rPr>
        <w:t xml:space="preserve"> </w:t>
      </w:r>
      <w:r w:rsidR="00A45198">
        <w:rPr>
          <w:rFonts w:ascii="Times New Roman" w:hAnsi="Times New Roman" w:cs="Times New Roman"/>
          <w:sz w:val="24"/>
          <w:szCs w:val="24"/>
        </w:rPr>
        <w:t xml:space="preserve">the change in participants’ willingness to reconcile was higher for perpetrators than for victims. </w:t>
      </w:r>
      <w:r w:rsidR="004367CA">
        <w:rPr>
          <w:rFonts w:ascii="Times New Roman" w:hAnsi="Times New Roman" w:cs="Times New Roman"/>
          <w:sz w:val="24"/>
          <w:szCs w:val="24"/>
        </w:rPr>
        <w:t xml:space="preserve">Most important, </w:t>
      </w:r>
      <w:r w:rsidR="004367CA" w:rsidRPr="00C4632D">
        <w:rPr>
          <w:rFonts w:ascii="Times New Roman" w:hAnsi="Times New Roman" w:cs="Times New Roman"/>
          <w:sz w:val="24"/>
          <w:szCs w:val="24"/>
        </w:rPr>
        <w:t xml:space="preserve">there was a </w:t>
      </w:r>
      <w:r w:rsidR="00A45198" w:rsidRPr="00C4632D">
        <w:rPr>
          <w:rFonts w:ascii="Times New Roman" w:hAnsi="Times New Roman" w:cs="Times New Roman"/>
          <w:sz w:val="24"/>
          <w:szCs w:val="24"/>
        </w:rPr>
        <w:t xml:space="preserve">significant </w:t>
      </w:r>
      <w:r w:rsidR="00A9709B">
        <w:rPr>
          <w:rFonts w:ascii="Times New Roman" w:hAnsi="Times New Roman" w:cs="Times New Roman"/>
          <w:sz w:val="24"/>
          <w:szCs w:val="24"/>
        </w:rPr>
        <w:t>T</w:t>
      </w:r>
      <w:r w:rsidR="0080708A" w:rsidRPr="00C4632D">
        <w:rPr>
          <w:rFonts w:ascii="Times New Roman" w:hAnsi="Times New Roman" w:cs="Times New Roman"/>
          <w:sz w:val="24"/>
          <w:szCs w:val="24"/>
        </w:rPr>
        <w:t>ime [before</w:t>
      </w:r>
      <w:r w:rsidR="00170FCD" w:rsidRPr="00C4632D">
        <w:rPr>
          <w:rFonts w:ascii="Times New Roman" w:hAnsi="Times New Roman" w:cs="Times New Roman"/>
          <w:sz w:val="24"/>
          <w:szCs w:val="24"/>
        </w:rPr>
        <w:t xml:space="preserve"> vs. </w:t>
      </w:r>
      <w:r w:rsidR="0080708A" w:rsidRPr="00C4632D">
        <w:rPr>
          <w:rFonts w:ascii="Times New Roman" w:hAnsi="Times New Roman" w:cs="Times New Roman"/>
          <w:sz w:val="24"/>
          <w:szCs w:val="24"/>
        </w:rPr>
        <w:t xml:space="preserve">after] × </w:t>
      </w:r>
      <w:r w:rsidR="00A9709B">
        <w:rPr>
          <w:rFonts w:ascii="Times New Roman" w:hAnsi="Times New Roman" w:cs="Times New Roman"/>
          <w:sz w:val="24"/>
          <w:szCs w:val="24"/>
        </w:rPr>
        <w:t>R</w:t>
      </w:r>
      <w:r w:rsidR="0080708A" w:rsidRPr="00C4632D">
        <w:rPr>
          <w:rFonts w:ascii="Times New Roman" w:hAnsi="Times New Roman" w:cs="Times New Roman"/>
          <w:sz w:val="24"/>
          <w:szCs w:val="24"/>
        </w:rPr>
        <w:t>ole [victim</w:t>
      </w:r>
      <w:r w:rsidR="00170FCD" w:rsidRPr="00C4632D">
        <w:rPr>
          <w:rFonts w:ascii="Times New Roman" w:hAnsi="Times New Roman" w:cs="Times New Roman"/>
          <w:sz w:val="24"/>
          <w:szCs w:val="24"/>
        </w:rPr>
        <w:t xml:space="preserve"> vs.</w:t>
      </w:r>
      <w:r w:rsidR="0080708A" w:rsidRPr="00C4632D">
        <w:rPr>
          <w:rFonts w:ascii="Times New Roman" w:hAnsi="Times New Roman" w:cs="Times New Roman"/>
          <w:sz w:val="24"/>
          <w:szCs w:val="24"/>
        </w:rPr>
        <w:t xml:space="preserve"> perpetrator] × </w:t>
      </w:r>
      <w:r w:rsidR="00A9709B">
        <w:rPr>
          <w:rFonts w:ascii="Times New Roman" w:hAnsi="Times New Roman" w:cs="Times New Roman"/>
          <w:sz w:val="24"/>
          <w:szCs w:val="24"/>
        </w:rPr>
        <w:t>M</w:t>
      </w:r>
      <w:r w:rsidR="0080708A" w:rsidRPr="00C4632D">
        <w:rPr>
          <w:rFonts w:ascii="Times New Roman" w:hAnsi="Times New Roman" w:cs="Times New Roman"/>
          <w:sz w:val="24"/>
          <w:szCs w:val="24"/>
        </w:rPr>
        <w:t>essage [empowerment</w:t>
      </w:r>
      <w:r w:rsidR="00170FCD" w:rsidRPr="00C4632D">
        <w:rPr>
          <w:rFonts w:ascii="Times New Roman" w:hAnsi="Times New Roman" w:cs="Times New Roman"/>
          <w:sz w:val="24"/>
          <w:szCs w:val="24"/>
        </w:rPr>
        <w:t xml:space="preserve"> vs. </w:t>
      </w:r>
      <w:r w:rsidR="0080708A" w:rsidRPr="00C4632D">
        <w:rPr>
          <w:rFonts w:ascii="Times New Roman" w:hAnsi="Times New Roman" w:cs="Times New Roman"/>
          <w:sz w:val="24"/>
          <w:szCs w:val="24"/>
        </w:rPr>
        <w:t xml:space="preserve">acceptance] </w:t>
      </w:r>
      <w:r w:rsidR="00A45198" w:rsidRPr="00C4632D">
        <w:rPr>
          <w:rFonts w:ascii="Times New Roman" w:hAnsi="Times New Roman" w:cs="Times New Roman"/>
          <w:sz w:val="24"/>
          <w:szCs w:val="24"/>
        </w:rPr>
        <w:t>three-way interaction</w:t>
      </w:r>
      <w:r w:rsidR="0080708A">
        <w:rPr>
          <w:rFonts w:ascii="Times New Roman" w:hAnsi="Times New Roman" w:cs="Times New Roman"/>
          <w:sz w:val="24"/>
          <w:szCs w:val="24"/>
        </w:rPr>
        <w:t xml:space="preserve">. We probed this interaction by examining the ‘before’ and ‘after’ responses separately. We found that after (but not before) receiving the feedback from the other employee, </w:t>
      </w:r>
      <w:r w:rsidR="002F4FB6">
        <w:rPr>
          <w:rFonts w:ascii="Times New Roman" w:hAnsi="Times New Roman" w:cs="Times New Roman"/>
          <w:sz w:val="24"/>
          <w:szCs w:val="24"/>
        </w:rPr>
        <w:t xml:space="preserve">the </w:t>
      </w:r>
      <w:r w:rsidR="00A45198">
        <w:rPr>
          <w:rFonts w:ascii="Times New Roman" w:hAnsi="Times New Roman" w:cs="Times New Roman"/>
          <w:sz w:val="24"/>
          <w:szCs w:val="24"/>
        </w:rPr>
        <w:t xml:space="preserve">willingness </w:t>
      </w:r>
      <w:r w:rsidR="002F4FB6">
        <w:rPr>
          <w:rFonts w:ascii="Times New Roman" w:hAnsi="Times New Roman" w:cs="Times New Roman"/>
          <w:sz w:val="24"/>
          <w:szCs w:val="24"/>
        </w:rPr>
        <w:t xml:space="preserve">of victims </w:t>
      </w:r>
      <w:r w:rsidR="004367CA">
        <w:rPr>
          <w:rFonts w:ascii="Times New Roman" w:hAnsi="Times New Roman" w:cs="Times New Roman"/>
          <w:sz w:val="24"/>
          <w:szCs w:val="24"/>
        </w:rPr>
        <w:t xml:space="preserve">to reconcile </w:t>
      </w:r>
      <w:r w:rsidR="00B567D7">
        <w:rPr>
          <w:rFonts w:ascii="Times New Roman" w:hAnsi="Times New Roman" w:cs="Times New Roman"/>
          <w:sz w:val="24"/>
          <w:szCs w:val="24"/>
        </w:rPr>
        <w:t xml:space="preserve">tended to be </w:t>
      </w:r>
      <w:r w:rsidR="00A45198">
        <w:rPr>
          <w:rFonts w:ascii="Times New Roman" w:hAnsi="Times New Roman" w:cs="Times New Roman"/>
          <w:sz w:val="24"/>
          <w:szCs w:val="24"/>
        </w:rPr>
        <w:t xml:space="preserve">higher </w:t>
      </w:r>
      <w:r w:rsidR="004367CA">
        <w:rPr>
          <w:rFonts w:ascii="Times New Roman" w:hAnsi="Times New Roman" w:cs="Times New Roman"/>
          <w:sz w:val="24"/>
          <w:szCs w:val="24"/>
        </w:rPr>
        <w:t xml:space="preserve">in the empowerment than in the acceptance condition, </w:t>
      </w:r>
      <w:r w:rsidR="0066758E">
        <w:rPr>
          <w:rFonts w:ascii="Times New Roman" w:hAnsi="Times New Roman" w:cs="Times New Roman"/>
          <w:sz w:val="24"/>
          <w:szCs w:val="24"/>
        </w:rPr>
        <w:t>whereas perpetrators</w:t>
      </w:r>
      <w:r w:rsidR="00B567D7">
        <w:rPr>
          <w:rFonts w:ascii="Times New Roman" w:hAnsi="Times New Roman" w:cs="Times New Roman"/>
          <w:sz w:val="24"/>
          <w:szCs w:val="24"/>
        </w:rPr>
        <w:t>’</w:t>
      </w:r>
      <w:r w:rsidR="0066758E">
        <w:rPr>
          <w:rFonts w:ascii="Times New Roman" w:hAnsi="Times New Roman" w:cs="Times New Roman"/>
          <w:sz w:val="24"/>
          <w:szCs w:val="24"/>
        </w:rPr>
        <w:t xml:space="preserve"> </w:t>
      </w:r>
      <w:r w:rsidR="00B567D7">
        <w:rPr>
          <w:rFonts w:ascii="Times New Roman" w:hAnsi="Times New Roman" w:cs="Times New Roman"/>
          <w:sz w:val="24"/>
          <w:szCs w:val="24"/>
        </w:rPr>
        <w:t>willingness to reconcile was higher in the acceptance than in the empowerment condition</w:t>
      </w:r>
      <w:r w:rsidR="0066758E">
        <w:rPr>
          <w:rFonts w:ascii="Times New Roman" w:hAnsi="Times New Roman" w:cs="Times New Roman"/>
          <w:sz w:val="24"/>
          <w:szCs w:val="24"/>
        </w:rPr>
        <w:t xml:space="preserve">. </w:t>
      </w:r>
    </w:p>
    <w:p w14:paraId="4C0E0C3A" w14:textId="13F144DF" w:rsidR="005C7A69" w:rsidRDefault="00B567D7" w:rsidP="002F4FB6">
      <w:pPr>
        <w:spacing w:after="0" w:line="480" w:lineRule="auto"/>
        <w:ind w:firstLine="720"/>
        <w:rPr>
          <w:rFonts w:ascii="Times New Roman" w:hAnsi="Times New Roman" w:cs="Times New Roman"/>
          <w:sz w:val="24"/>
          <w:szCs w:val="24"/>
        </w:rPr>
      </w:pPr>
      <w:r w:rsidRPr="00B567D7">
        <w:rPr>
          <w:rFonts w:ascii="Times New Roman" w:hAnsi="Times New Roman" w:cs="Times New Roman"/>
          <w:sz w:val="24"/>
          <w:szCs w:val="24"/>
        </w:rPr>
        <w:t xml:space="preserve">An initial attempt to replicate these findings was conducted </w:t>
      </w:r>
      <w:r w:rsidR="006C7B0F">
        <w:rPr>
          <w:rFonts w:ascii="Times New Roman" w:hAnsi="Times New Roman" w:cs="Times New Roman"/>
          <w:sz w:val="24"/>
          <w:szCs w:val="24"/>
        </w:rPr>
        <w:t>by Gilbert (2016) as part of the Reproducibility Project: Psychology (RP:P, Open Science Collaboration</w:t>
      </w:r>
      <w:r w:rsidR="00661B22">
        <w:rPr>
          <w:rFonts w:ascii="Times New Roman" w:hAnsi="Times New Roman" w:cs="Times New Roman"/>
          <w:sz w:val="24"/>
          <w:szCs w:val="24"/>
        </w:rPr>
        <w:t>, 2015</w:t>
      </w:r>
      <w:r w:rsidR="006C7B0F">
        <w:rPr>
          <w:rFonts w:ascii="Times New Roman" w:hAnsi="Times New Roman" w:cs="Times New Roman"/>
          <w:sz w:val="24"/>
          <w:szCs w:val="24"/>
        </w:rPr>
        <w:t xml:space="preserve">). </w:t>
      </w:r>
      <w:r w:rsidR="00661B22">
        <w:rPr>
          <w:rFonts w:ascii="Times New Roman" w:hAnsi="Times New Roman" w:cs="Times New Roman"/>
          <w:sz w:val="24"/>
          <w:szCs w:val="24"/>
        </w:rPr>
        <w:t>Gilbert’s study (</w:t>
      </w:r>
      <w:r w:rsidR="00661B22" w:rsidRPr="00661B22">
        <w:rPr>
          <w:rFonts w:ascii="Times New Roman" w:hAnsi="Times New Roman" w:cs="Times New Roman"/>
          <w:i/>
          <w:iCs/>
          <w:sz w:val="24"/>
          <w:szCs w:val="24"/>
        </w:rPr>
        <w:t>N</w:t>
      </w:r>
      <w:r w:rsidR="00661B22">
        <w:rPr>
          <w:rFonts w:ascii="Times New Roman" w:hAnsi="Times New Roman" w:cs="Times New Roman"/>
          <w:sz w:val="24"/>
          <w:szCs w:val="24"/>
        </w:rPr>
        <w:t xml:space="preserve"> = 144</w:t>
      </w:r>
      <w:r w:rsidR="00631249">
        <w:rPr>
          <w:rFonts w:ascii="Times New Roman" w:hAnsi="Times New Roman" w:cs="Times New Roman"/>
          <w:sz w:val="24"/>
          <w:szCs w:val="24"/>
        </w:rPr>
        <w:t xml:space="preserve"> U.S. undergraduates</w:t>
      </w:r>
      <w:r w:rsidR="00661B22">
        <w:rPr>
          <w:rFonts w:ascii="Times New Roman" w:hAnsi="Times New Roman" w:cs="Times New Roman"/>
          <w:sz w:val="24"/>
          <w:szCs w:val="24"/>
        </w:rPr>
        <w:t xml:space="preserve">) </w:t>
      </w:r>
      <w:r w:rsidR="008B7FEE">
        <w:rPr>
          <w:rFonts w:ascii="Times New Roman" w:hAnsi="Times New Roman" w:cs="Times New Roman"/>
          <w:sz w:val="24"/>
          <w:szCs w:val="24"/>
        </w:rPr>
        <w:t>used the vignette described above, with one adjustment</w:t>
      </w:r>
      <w:r w:rsidR="002F4FB6">
        <w:rPr>
          <w:rFonts w:ascii="Times New Roman" w:hAnsi="Times New Roman" w:cs="Times New Roman"/>
          <w:sz w:val="24"/>
          <w:szCs w:val="24"/>
        </w:rPr>
        <w:t xml:space="preserve">, for suitability to </w:t>
      </w:r>
      <w:r w:rsidR="008B7FEE">
        <w:rPr>
          <w:rFonts w:ascii="Times New Roman" w:hAnsi="Times New Roman" w:cs="Times New Roman"/>
          <w:sz w:val="24"/>
          <w:szCs w:val="24"/>
        </w:rPr>
        <w:t xml:space="preserve">the </w:t>
      </w:r>
      <w:r w:rsidR="002F4FB6">
        <w:rPr>
          <w:rFonts w:ascii="Times New Roman" w:hAnsi="Times New Roman" w:cs="Times New Roman"/>
          <w:sz w:val="24"/>
          <w:szCs w:val="24"/>
        </w:rPr>
        <w:t>context in the United States: T</w:t>
      </w:r>
      <w:r w:rsidR="008B7FEE">
        <w:rPr>
          <w:rFonts w:ascii="Times New Roman" w:hAnsi="Times New Roman" w:cs="Times New Roman"/>
          <w:sz w:val="24"/>
          <w:szCs w:val="24"/>
        </w:rPr>
        <w:t xml:space="preserve">he demoted </w:t>
      </w:r>
      <w:r w:rsidR="008B7FEE" w:rsidRPr="00121A29">
        <w:rPr>
          <w:rFonts w:ascii="Times New Roman" w:hAnsi="Times New Roman" w:cs="Times New Roman"/>
          <w:sz w:val="24"/>
          <w:szCs w:val="24"/>
        </w:rPr>
        <w:t xml:space="preserve">employee </w:t>
      </w:r>
      <w:r w:rsidR="008B7FEE">
        <w:rPr>
          <w:rFonts w:ascii="Times New Roman" w:hAnsi="Times New Roman" w:cs="Times New Roman"/>
          <w:sz w:val="24"/>
          <w:szCs w:val="24"/>
        </w:rPr>
        <w:t xml:space="preserve">was said to take </w:t>
      </w:r>
      <w:r w:rsidR="002F4FB6">
        <w:rPr>
          <w:rFonts w:ascii="Times New Roman" w:hAnsi="Times New Roman" w:cs="Times New Roman"/>
          <w:sz w:val="24"/>
          <w:szCs w:val="24"/>
        </w:rPr>
        <w:t>two weeks off for</w:t>
      </w:r>
      <w:r w:rsidR="008B7FEE" w:rsidRPr="00121A29">
        <w:rPr>
          <w:rFonts w:ascii="Times New Roman" w:hAnsi="Times New Roman" w:cs="Times New Roman"/>
          <w:sz w:val="24"/>
          <w:szCs w:val="24"/>
        </w:rPr>
        <w:t xml:space="preserve"> </w:t>
      </w:r>
      <w:r w:rsidR="008B7FEE">
        <w:rPr>
          <w:rFonts w:ascii="Times New Roman" w:hAnsi="Times New Roman" w:cs="Times New Roman"/>
          <w:sz w:val="24"/>
          <w:szCs w:val="24"/>
        </w:rPr>
        <w:t>a honeymoon</w:t>
      </w:r>
      <w:r w:rsidR="002F4FB6">
        <w:rPr>
          <w:rFonts w:ascii="Times New Roman" w:hAnsi="Times New Roman" w:cs="Times New Roman"/>
          <w:sz w:val="24"/>
          <w:szCs w:val="24"/>
        </w:rPr>
        <w:t>.</w:t>
      </w:r>
      <w:r w:rsidR="008B7FEE">
        <w:rPr>
          <w:rFonts w:ascii="Times New Roman" w:hAnsi="Times New Roman" w:cs="Times New Roman"/>
          <w:sz w:val="24"/>
          <w:szCs w:val="24"/>
        </w:rPr>
        <w:t xml:space="preserve"> </w:t>
      </w:r>
      <w:r w:rsidR="008B7FEE" w:rsidRPr="00884E98">
        <w:rPr>
          <w:rFonts w:ascii="Times New Roman" w:hAnsi="Times New Roman" w:cs="Times New Roman"/>
          <w:sz w:val="24"/>
          <w:szCs w:val="24"/>
        </w:rPr>
        <w:t xml:space="preserve">The study </w:t>
      </w:r>
      <w:r w:rsidR="00661B22" w:rsidRPr="00884E98">
        <w:rPr>
          <w:rFonts w:ascii="Times New Roman" w:hAnsi="Times New Roman" w:cs="Times New Roman"/>
          <w:sz w:val="24"/>
          <w:szCs w:val="24"/>
        </w:rPr>
        <w:t xml:space="preserve">replicated the findings for victims’ and perpetrators’ before-after changes in sense of agency and moral image, but not </w:t>
      </w:r>
      <w:r w:rsidR="002F4FB6">
        <w:rPr>
          <w:rFonts w:ascii="Times New Roman" w:hAnsi="Times New Roman" w:cs="Times New Roman"/>
          <w:sz w:val="24"/>
          <w:szCs w:val="24"/>
        </w:rPr>
        <w:t xml:space="preserve">for </w:t>
      </w:r>
      <w:r w:rsidR="00661B22" w:rsidRPr="00884E98">
        <w:rPr>
          <w:rFonts w:ascii="Times New Roman" w:hAnsi="Times New Roman" w:cs="Times New Roman"/>
          <w:sz w:val="24"/>
          <w:szCs w:val="24"/>
        </w:rPr>
        <w:t>the critical interaction on willingness to reconcile.</w:t>
      </w:r>
      <w:r w:rsidR="00661B22">
        <w:rPr>
          <w:rFonts w:ascii="Times New Roman" w:hAnsi="Times New Roman" w:cs="Times New Roman"/>
          <w:sz w:val="24"/>
          <w:szCs w:val="24"/>
        </w:rPr>
        <w:t xml:space="preserve"> Specifically, victims’ willingness to reconcile was </w:t>
      </w:r>
      <w:r w:rsidR="00661B22" w:rsidRPr="008B7FEE">
        <w:rPr>
          <w:rFonts w:ascii="Times New Roman" w:hAnsi="Times New Roman" w:cs="Times New Roman"/>
          <w:i/>
          <w:iCs/>
          <w:sz w:val="24"/>
          <w:szCs w:val="24"/>
        </w:rPr>
        <w:t>not</w:t>
      </w:r>
      <w:r w:rsidR="00661B22">
        <w:rPr>
          <w:rFonts w:ascii="Times New Roman" w:hAnsi="Times New Roman" w:cs="Times New Roman"/>
          <w:sz w:val="24"/>
          <w:szCs w:val="24"/>
        </w:rPr>
        <w:t xml:space="preserve"> higher following the empowerment than the acceptance message, and perpetrators’ willingness to reconcile was </w:t>
      </w:r>
      <w:r w:rsidR="00661B22" w:rsidRPr="008B7FEE">
        <w:rPr>
          <w:rFonts w:ascii="Times New Roman" w:hAnsi="Times New Roman" w:cs="Times New Roman"/>
          <w:i/>
          <w:iCs/>
          <w:sz w:val="24"/>
          <w:szCs w:val="24"/>
        </w:rPr>
        <w:t>not</w:t>
      </w:r>
      <w:r w:rsidR="00661B22">
        <w:rPr>
          <w:rFonts w:ascii="Times New Roman" w:hAnsi="Times New Roman" w:cs="Times New Roman"/>
          <w:sz w:val="24"/>
          <w:szCs w:val="24"/>
        </w:rPr>
        <w:t xml:space="preserve"> higher following the acceptance than the empowerment message. </w:t>
      </w:r>
    </w:p>
    <w:p w14:paraId="70903850" w14:textId="62432DA9" w:rsidR="005F6D79" w:rsidRDefault="00464DC8" w:rsidP="00A62E04">
      <w:pPr>
        <w:spacing w:after="0" w:line="480" w:lineRule="auto"/>
        <w:ind w:firstLine="720"/>
        <w:rPr>
          <w:rFonts w:ascii="Times New Roman" w:hAnsi="Times New Roman" w:cs="Times New Roman"/>
          <w:sz w:val="24"/>
          <w:szCs w:val="24"/>
        </w:rPr>
      </w:pPr>
      <w:proofErr w:type="gramStart"/>
      <w:r w:rsidRPr="00EA69B8">
        <w:rPr>
          <w:rFonts w:ascii="Times New Roman" w:hAnsi="Times New Roman" w:cs="Times New Roman"/>
          <w:sz w:val="24"/>
          <w:szCs w:val="24"/>
        </w:rPr>
        <w:t>In an attempt to</w:t>
      </w:r>
      <w:proofErr w:type="gramEnd"/>
      <w:r w:rsidRPr="00EA69B8">
        <w:rPr>
          <w:rFonts w:ascii="Times New Roman" w:hAnsi="Times New Roman" w:cs="Times New Roman"/>
          <w:sz w:val="24"/>
          <w:szCs w:val="24"/>
        </w:rPr>
        <w:t xml:space="preserve"> reconcile the</w:t>
      </w:r>
      <w:r>
        <w:rPr>
          <w:rFonts w:ascii="Times New Roman" w:hAnsi="Times New Roman" w:cs="Times New Roman"/>
          <w:sz w:val="24"/>
          <w:szCs w:val="24"/>
        </w:rPr>
        <w:t xml:space="preserve"> </w:t>
      </w:r>
      <w:r w:rsidRPr="00C4632D">
        <w:rPr>
          <w:rFonts w:ascii="Times New Roman" w:hAnsi="Times New Roman" w:cs="Times New Roman"/>
          <w:sz w:val="24"/>
          <w:szCs w:val="24"/>
        </w:rPr>
        <w:t>discrepant</w:t>
      </w:r>
      <w:r>
        <w:rPr>
          <w:rFonts w:ascii="Times New Roman" w:hAnsi="Times New Roman" w:cs="Times New Roman"/>
          <w:sz w:val="24"/>
          <w:szCs w:val="24"/>
        </w:rPr>
        <w:t xml:space="preserve"> findings, Baranski</w:t>
      </w:r>
      <w:r w:rsidR="002B20F9">
        <w:rPr>
          <w:rFonts w:ascii="Times New Roman" w:hAnsi="Times New Roman" w:cs="Times New Roman"/>
          <w:sz w:val="24"/>
          <w:szCs w:val="24"/>
        </w:rPr>
        <w:t xml:space="preserve"> et al. (20</w:t>
      </w:r>
      <w:r>
        <w:rPr>
          <w:rFonts w:ascii="Times New Roman" w:hAnsi="Times New Roman" w:cs="Times New Roman"/>
          <w:sz w:val="24"/>
          <w:szCs w:val="24"/>
        </w:rPr>
        <w:t>20</w:t>
      </w:r>
      <w:r w:rsidR="002B20F9">
        <w:rPr>
          <w:rFonts w:ascii="Times New Roman" w:hAnsi="Times New Roman" w:cs="Times New Roman"/>
          <w:sz w:val="24"/>
          <w:szCs w:val="24"/>
        </w:rPr>
        <w:t xml:space="preserve">) </w:t>
      </w:r>
      <w:r>
        <w:rPr>
          <w:rFonts w:ascii="Times New Roman" w:hAnsi="Times New Roman" w:cs="Times New Roman"/>
          <w:sz w:val="24"/>
          <w:szCs w:val="24"/>
        </w:rPr>
        <w:t>conducted two sets of replications</w:t>
      </w:r>
      <w:r w:rsidR="00EA69B8">
        <w:rPr>
          <w:rFonts w:ascii="Times New Roman" w:hAnsi="Times New Roman" w:cs="Times New Roman"/>
          <w:sz w:val="24"/>
          <w:szCs w:val="24"/>
        </w:rPr>
        <w:t>.</w:t>
      </w:r>
      <w:r w:rsidR="00C5222C">
        <w:rPr>
          <w:rFonts w:ascii="Times New Roman" w:hAnsi="Times New Roman" w:cs="Times New Roman"/>
          <w:sz w:val="24"/>
          <w:szCs w:val="24"/>
        </w:rPr>
        <w:t xml:space="preserve"> </w:t>
      </w:r>
      <w:r w:rsidR="00EA69B8">
        <w:rPr>
          <w:rFonts w:ascii="Times New Roman" w:hAnsi="Times New Roman" w:cs="Times New Roman"/>
          <w:sz w:val="24"/>
          <w:szCs w:val="24"/>
        </w:rPr>
        <w:t>O</w:t>
      </w:r>
      <w:r>
        <w:rPr>
          <w:rFonts w:ascii="Times New Roman" w:hAnsi="Times New Roman" w:cs="Times New Roman"/>
          <w:sz w:val="24"/>
          <w:szCs w:val="24"/>
        </w:rPr>
        <w:t>ne</w:t>
      </w:r>
      <w:r w:rsidR="00C5222C">
        <w:rPr>
          <w:rFonts w:ascii="Times New Roman" w:hAnsi="Times New Roman" w:cs="Times New Roman"/>
          <w:sz w:val="24"/>
          <w:szCs w:val="24"/>
        </w:rPr>
        <w:t xml:space="preserve"> replication</w:t>
      </w:r>
      <w:r>
        <w:rPr>
          <w:rFonts w:ascii="Times New Roman" w:hAnsi="Times New Roman" w:cs="Times New Roman"/>
          <w:sz w:val="24"/>
          <w:szCs w:val="24"/>
        </w:rPr>
        <w:t xml:space="preserve"> used </w:t>
      </w:r>
      <w:r w:rsidR="00685E06">
        <w:rPr>
          <w:rFonts w:ascii="Times New Roman" w:hAnsi="Times New Roman" w:cs="Times New Roman"/>
          <w:sz w:val="24"/>
          <w:szCs w:val="24"/>
        </w:rPr>
        <w:t>the RP:P (</w:t>
      </w:r>
      <w:r>
        <w:rPr>
          <w:rFonts w:ascii="Times New Roman" w:hAnsi="Times New Roman" w:cs="Times New Roman"/>
          <w:sz w:val="24"/>
          <w:szCs w:val="24"/>
        </w:rPr>
        <w:t>Gilbert</w:t>
      </w:r>
      <w:r w:rsidR="00685E06">
        <w:rPr>
          <w:rFonts w:ascii="Times New Roman" w:hAnsi="Times New Roman" w:cs="Times New Roman"/>
          <w:sz w:val="24"/>
          <w:szCs w:val="24"/>
        </w:rPr>
        <w:t>, 2016</w:t>
      </w:r>
      <w:r>
        <w:rPr>
          <w:rFonts w:ascii="Times New Roman" w:hAnsi="Times New Roman" w:cs="Times New Roman"/>
          <w:sz w:val="24"/>
          <w:szCs w:val="24"/>
        </w:rPr>
        <w:t xml:space="preserve">) </w:t>
      </w:r>
      <w:r w:rsidR="00901FA9">
        <w:rPr>
          <w:rFonts w:ascii="Times New Roman" w:hAnsi="Times New Roman" w:cs="Times New Roman"/>
          <w:sz w:val="24"/>
          <w:szCs w:val="24"/>
        </w:rPr>
        <w:t>protocol</w:t>
      </w:r>
      <w:r w:rsidR="006A4BAC">
        <w:rPr>
          <w:rFonts w:ascii="Times New Roman" w:hAnsi="Times New Roman" w:cs="Times New Roman"/>
          <w:sz w:val="24"/>
          <w:szCs w:val="24"/>
        </w:rPr>
        <w:t xml:space="preserve">, and the other used a different </w:t>
      </w:r>
      <w:r w:rsidR="00901FA9">
        <w:rPr>
          <w:rFonts w:ascii="Times New Roman" w:hAnsi="Times New Roman" w:cs="Times New Roman"/>
          <w:sz w:val="24"/>
          <w:szCs w:val="24"/>
        </w:rPr>
        <w:t>protocol</w:t>
      </w:r>
      <w:r w:rsidR="006A4BAC">
        <w:rPr>
          <w:rFonts w:ascii="Times New Roman" w:hAnsi="Times New Roman" w:cs="Times New Roman"/>
          <w:sz w:val="24"/>
          <w:szCs w:val="24"/>
        </w:rPr>
        <w:t xml:space="preserve">, which was developed </w:t>
      </w:r>
      <w:r w:rsidR="00C5222C">
        <w:rPr>
          <w:rFonts w:ascii="Times New Roman" w:hAnsi="Times New Roman" w:cs="Times New Roman"/>
          <w:sz w:val="24"/>
          <w:szCs w:val="24"/>
        </w:rPr>
        <w:t xml:space="preserve">based on a pilot study </w:t>
      </w:r>
      <w:r w:rsidR="005C7A69">
        <w:rPr>
          <w:rFonts w:ascii="Times New Roman" w:hAnsi="Times New Roman" w:cs="Times New Roman"/>
          <w:sz w:val="24"/>
          <w:szCs w:val="24"/>
        </w:rPr>
        <w:t xml:space="preserve">in which undergraduates </w:t>
      </w:r>
      <w:r w:rsidR="00EA69B8">
        <w:rPr>
          <w:rFonts w:ascii="Times New Roman" w:hAnsi="Times New Roman" w:cs="Times New Roman"/>
          <w:sz w:val="24"/>
          <w:szCs w:val="24"/>
        </w:rPr>
        <w:t xml:space="preserve">in the United States </w:t>
      </w:r>
      <w:r w:rsidR="00901FA9">
        <w:rPr>
          <w:rFonts w:ascii="Times New Roman" w:hAnsi="Times New Roman" w:cs="Times New Roman"/>
          <w:sz w:val="24"/>
          <w:szCs w:val="24"/>
        </w:rPr>
        <w:t>wrote</w:t>
      </w:r>
      <w:r w:rsidR="005C7A69">
        <w:rPr>
          <w:rFonts w:ascii="Times New Roman" w:hAnsi="Times New Roman" w:cs="Times New Roman"/>
          <w:sz w:val="24"/>
          <w:szCs w:val="24"/>
        </w:rPr>
        <w:t xml:space="preserve"> about a transgression experienced in their real</w:t>
      </w:r>
      <w:r w:rsidR="00901FA9">
        <w:rPr>
          <w:rFonts w:ascii="Times New Roman" w:hAnsi="Times New Roman" w:cs="Times New Roman"/>
          <w:sz w:val="24"/>
          <w:szCs w:val="24"/>
        </w:rPr>
        <w:t xml:space="preserve"> lives</w:t>
      </w:r>
      <w:r w:rsidR="00711FC9" w:rsidRPr="00711FC9">
        <w:rPr>
          <w:rFonts w:ascii="Times New Roman" w:hAnsi="Times New Roman" w:cs="Times New Roman"/>
          <w:sz w:val="24"/>
          <w:szCs w:val="24"/>
        </w:rPr>
        <w:t xml:space="preserve"> </w:t>
      </w:r>
      <w:r w:rsidR="00711FC9">
        <w:rPr>
          <w:rFonts w:ascii="Times New Roman" w:hAnsi="Times New Roman" w:cs="Times New Roman"/>
          <w:sz w:val="24"/>
          <w:szCs w:val="24"/>
        </w:rPr>
        <w:t>(</w:t>
      </w:r>
      <w:r w:rsidR="00685E06">
        <w:rPr>
          <w:rFonts w:ascii="Times New Roman" w:hAnsi="Times New Roman" w:cs="Times New Roman"/>
          <w:sz w:val="24"/>
          <w:szCs w:val="24"/>
        </w:rPr>
        <w:t xml:space="preserve">a process </w:t>
      </w:r>
      <w:proofErr w:type="gramStart"/>
      <w:r w:rsidR="00685E06">
        <w:rPr>
          <w:rFonts w:ascii="Times New Roman" w:hAnsi="Times New Roman" w:cs="Times New Roman"/>
          <w:sz w:val="24"/>
          <w:szCs w:val="24"/>
        </w:rPr>
        <w:t>similar to</w:t>
      </w:r>
      <w:proofErr w:type="gramEnd"/>
      <w:r w:rsidR="00685E06">
        <w:rPr>
          <w:rFonts w:ascii="Times New Roman" w:hAnsi="Times New Roman" w:cs="Times New Roman"/>
          <w:sz w:val="24"/>
          <w:szCs w:val="24"/>
        </w:rPr>
        <w:t xml:space="preserve"> that </w:t>
      </w:r>
      <w:r w:rsidR="00711FC9">
        <w:rPr>
          <w:rFonts w:ascii="Times New Roman" w:hAnsi="Times New Roman" w:cs="Times New Roman"/>
          <w:sz w:val="24"/>
          <w:szCs w:val="24"/>
        </w:rPr>
        <w:t>used for develop</w:t>
      </w:r>
      <w:r w:rsidR="00685E06">
        <w:rPr>
          <w:rFonts w:ascii="Times New Roman" w:hAnsi="Times New Roman" w:cs="Times New Roman"/>
          <w:sz w:val="24"/>
          <w:szCs w:val="24"/>
        </w:rPr>
        <w:t>ing</w:t>
      </w:r>
      <w:r w:rsidR="00711FC9">
        <w:rPr>
          <w:rFonts w:ascii="Times New Roman" w:hAnsi="Times New Roman" w:cs="Times New Roman"/>
          <w:sz w:val="24"/>
          <w:szCs w:val="24"/>
        </w:rPr>
        <w:t xml:space="preserve"> Shnabel &amp; Nadler’s [2008] </w:t>
      </w:r>
      <w:r w:rsidR="0020214D">
        <w:rPr>
          <w:rFonts w:ascii="Times New Roman" w:hAnsi="Times New Roman" w:cs="Times New Roman"/>
          <w:sz w:val="24"/>
          <w:szCs w:val="24"/>
        </w:rPr>
        <w:t xml:space="preserve">original </w:t>
      </w:r>
      <w:r w:rsidR="00711FC9">
        <w:rPr>
          <w:rFonts w:ascii="Times New Roman" w:hAnsi="Times New Roman" w:cs="Times New Roman"/>
          <w:sz w:val="24"/>
          <w:szCs w:val="24"/>
        </w:rPr>
        <w:t>vignette)</w:t>
      </w:r>
      <w:r w:rsidR="005C7A69">
        <w:rPr>
          <w:rFonts w:ascii="Times New Roman" w:hAnsi="Times New Roman" w:cs="Times New Roman"/>
          <w:sz w:val="24"/>
          <w:szCs w:val="24"/>
        </w:rPr>
        <w:t xml:space="preserve">. The purpose </w:t>
      </w:r>
      <w:r w:rsidR="00EA69B8">
        <w:rPr>
          <w:rFonts w:ascii="Times New Roman" w:hAnsi="Times New Roman" w:cs="Times New Roman"/>
          <w:sz w:val="24"/>
          <w:szCs w:val="24"/>
        </w:rPr>
        <w:t xml:space="preserve">of the pilot </w:t>
      </w:r>
      <w:r w:rsidR="005C7A69">
        <w:rPr>
          <w:rFonts w:ascii="Times New Roman" w:hAnsi="Times New Roman" w:cs="Times New Roman"/>
          <w:sz w:val="24"/>
          <w:szCs w:val="24"/>
        </w:rPr>
        <w:t xml:space="preserve">was </w:t>
      </w:r>
      <w:r w:rsidR="005C7A69">
        <w:rPr>
          <w:rFonts w:ascii="Times New Roman" w:hAnsi="Times New Roman" w:cs="Times New Roman"/>
          <w:sz w:val="24"/>
          <w:szCs w:val="24"/>
        </w:rPr>
        <w:lastRenderedPageBreak/>
        <w:t xml:space="preserve">to come up with a vignette </w:t>
      </w:r>
      <w:r w:rsidR="00EA69B8">
        <w:rPr>
          <w:rFonts w:ascii="Times New Roman" w:hAnsi="Times New Roman" w:cs="Times New Roman"/>
          <w:sz w:val="24"/>
          <w:szCs w:val="24"/>
        </w:rPr>
        <w:t xml:space="preserve">more relevant to </w:t>
      </w:r>
      <w:r w:rsidR="00C5222C">
        <w:rPr>
          <w:rFonts w:ascii="Times New Roman" w:hAnsi="Times New Roman" w:cs="Times New Roman"/>
          <w:sz w:val="24"/>
          <w:szCs w:val="24"/>
        </w:rPr>
        <w:t>non-Israeli undergraduate</w:t>
      </w:r>
      <w:r w:rsidR="00650849">
        <w:rPr>
          <w:rFonts w:ascii="Times New Roman" w:hAnsi="Times New Roman" w:cs="Times New Roman"/>
          <w:sz w:val="24"/>
          <w:szCs w:val="24"/>
        </w:rPr>
        <w:t>s</w:t>
      </w:r>
      <w:r w:rsidR="005C7A69">
        <w:rPr>
          <w:rFonts w:ascii="Times New Roman" w:hAnsi="Times New Roman" w:cs="Times New Roman"/>
          <w:sz w:val="24"/>
          <w:szCs w:val="24"/>
        </w:rPr>
        <w:t xml:space="preserve"> (e.g., a workplace scenario may be </w:t>
      </w:r>
      <w:r w:rsidR="00DC5762">
        <w:rPr>
          <w:rFonts w:ascii="Times New Roman" w:hAnsi="Times New Roman" w:cs="Times New Roman"/>
          <w:sz w:val="24"/>
          <w:szCs w:val="24"/>
        </w:rPr>
        <w:t>more</w:t>
      </w:r>
      <w:r w:rsidR="005C7A69">
        <w:rPr>
          <w:rFonts w:ascii="Times New Roman" w:hAnsi="Times New Roman" w:cs="Times New Roman"/>
          <w:sz w:val="24"/>
          <w:szCs w:val="24"/>
        </w:rPr>
        <w:t xml:space="preserve"> </w:t>
      </w:r>
      <w:r w:rsidR="00EA69B8">
        <w:rPr>
          <w:rFonts w:ascii="Times New Roman" w:hAnsi="Times New Roman" w:cs="Times New Roman"/>
          <w:sz w:val="24"/>
          <w:szCs w:val="24"/>
        </w:rPr>
        <w:t xml:space="preserve">relevant </w:t>
      </w:r>
      <w:r w:rsidR="005C7A69">
        <w:rPr>
          <w:rFonts w:ascii="Times New Roman" w:hAnsi="Times New Roman" w:cs="Times New Roman"/>
          <w:sz w:val="24"/>
          <w:szCs w:val="24"/>
        </w:rPr>
        <w:t xml:space="preserve">to Israeli </w:t>
      </w:r>
      <w:r w:rsidR="007B609F">
        <w:rPr>
          <w:rFonts w:ascii="Times New Roman" w:hAnsi="Times New Roman" w:cs="Times New Roman"/>
          <w:sz w:val="24"/>
          <w:szCs w:val="24"/>
        </w:rPr>
        <w:t>undergraduates</w:t>
      </w:r>
      <w:r w:rsidR="005C7A69">
        <w:rPr>
          <w:rFonts w:ascii="Times New Roman" w:hAnsi="Times New Roman" w:cs="Times New Roman"/>
          <w:sz w:val="24"/>
          <w:szCs w:val="24"/>
        </w:rPr>
        <w:t>, who</w:t>
      </w:r>
      <w:r w:rsidR="00EA69B8">
        <w:rPr>
          <w:rFonts w:ascii="Times New Roman" w:hAnsi="Times New Roman" w:cs="Times New Roman"/>
          <w:sz w:val="24"/>
          <w:szCs w:val="24"/>
        </w:rPr>
        <w:t xml:space="preserve"> are more likely to</w:t>
      </w:r>
      <w:r w:rsidR="006C6770">
        <w:rPr>
          <w:rFonts w:ascii="Times New Roman" w:hAnsi="Times New Roman" w:cs="Times New Roman"/>
          <w:sz w:val="24"/>
          <w:szCs w:val="24"/>
        </w:rPr>
        <w:t xml:space="preserve"> have </w:t>
      </w:r>
      <w:r w:rsidR="00044396">
        <w:rPr>
          <w:rFonts w:ascii="Times New Roman" w:hAnsi="Times New Roman" w:cs="Times New Roman"/>
          <w:sz w:val="24"/>
          <w:szCs w:val="24"/>
        </w:rPr>
        <w:t xml:space="preserve">part- or full-time </w:t>
      </w:r>
      <w:r w:rsidR="006C6770">
        <w:rPr>
          <w:rFonts w:ascii="Times New Roman" w:hAnsi="Times New Roman" w:cs="Times New Roman"/>
          <w:sz w:val="24"/>
          <w:szCs w:val="24"/>
        </w:rPr>
        <w:t xml:space="preserve">jobs </w:t>
      </w:r>
      <w:r w:rsidR="005C7A69">
        <w:rPr>
          <w:rFonts w:ascii="Times New Roman" w:hAnsi="Times New Roman" w:cs="Times New Roman"/>
          <w:sz w:val="24"/>
          <w:szCs w:val="24"/>
        </w:rPr>
        <w:t xml:space="preserve">during their studies </w:t>
      </w:r>
      <w:r w:rsidR="00DC5762">
        <w:rPr>
          <w:rFonts w:ascii="Times New Roman" w:hAnsi="Times New Roman" w:cs="Times New Roman"/>
          <w:sz w:val="24"/>
          <w:szCs w:val="24"/>
        </w:rPr>
        <w:t>than</w:t>
      </w:r>
      <w:r w:rsidR="00EA69B8">
        <w:rPr>
          <w:rFonts w:ascii="Times New Roman" w:hAnsi="Times New Roman" w:cs="Times New Roman"/>
          <w:sz w:val="24"/>
          <w:szCs w:val="24"/>
        </w:rPr>
        <w:t xml:space="preserve"> their counterparts in the United States</w:t>
      </w:r>
      <w:r w:rsidR="005C7A69">
        <w:rPr>
          <w:rFonts w:ascii="Times New Roman" w:hAnsi="Times New Roman" w:cs="Times New Roman"/>
          <w:sz w:val="24"/>
          <w:szCs w:val="24"/>
        </w:rPr>
        <w:t>)</w:t>
      </w:r>
      <w:r w:rsidR="00901FA9">
        <w:rPr>
          <w:rFonts w:ascii="Times New Roman" w:hAnsi="Times New Roman" w:cs="Times New Roman"/>
          <w:sz w:val="24"/>
          <w:szCs w:val="24"/>
        </w:rPr>
        <w:t xml:space="preserve">. </w:t>
      </w:r>
      <w:r w:rsidR="006C6770">
        <w:rPr>
          <w:rFonts w:ascii="Times New Roman" w:hAnsi="Times New Roman" w:cs="Times New Roman"/>
          <w:sz w:val="24"/>
          <w:szCs w:val="24"/>
        </w:rPr>
        <w:t>In t</w:t>
      </w:r>
      <w:r w:rsidR="00C5222C">
        <w:rPr>
          <w:rFonts w:ascii="Times New Roman" w:hAnsi="Times New Roman" w:cs="Times New Roman"/>
          <w:sz w:val="24"/>
          <w:szCs w:val="24"/>
        </w:rPr>
        <w:t>he modified protocol</w:t>
      </w:r>
      <w:r w:rsidR="00711FC9">
        <w:rPr>
          <w:rFonts w:ascii="Times New Roman" w:hAnsi="Times New Roman" w:cs="Times New Roman"/>
          <w:sz w:val="24"/>
          <w:szCs w:val="24"/>
        </w:rPr>
        <w:t>,</w:t>
      </w:r>
      <w:r w:rsidR="006C6770">
        <w:rPr>
          <w:rFonts w:ascii="Times New Roman" w:hAnsi="Times New Roman" w:cs="Times New Roman"/>
          <w:sz w:val="24"/>
          <w:szCs w:val="24"/>
        </w:rPr>
        <w:t xml:space="preserve"> participants read about a college student who</w:t>
      </w:r>
      <w:r w:rsidR="00453D48">
        <w:rPr>
          <w:rFonts w:ascii="Times New Roman" w:hAnsi="Times New Roman" w:cs="Times New Roman"/>
          <w:sz w:val="24"/>
          <w:szCs w:val="24"/>
        </w:rPr>
        <w:t>,</w:t>
      </w:r>
      <w:r w:rsidR="00E9745F">
        <w:rPr>
          <w:rFonts w:ascii="Times New Roman" w:hAnsi="Times New Roman" w:cs="Times New Roman"/>
          <w:sz w:val="24"/>
          <w:szCs w:val="24"/>
        </w:rPr>
        <w:t xml:space="preserve"> upon returning from </w:t>
      </w:r>
      <w:r w:rsidR="00EA69B8">
        <w:rPr>
          <w:rFonts w:ascii="Times New Roman" w:hAnsi="Times New Roman" w:cs="Times New Roman"/>
          <w:sz w:val="24"/>
          <w:szCs w:val="24"/>
        </w:rPr>
        <w:t>a two</w:t>
      </w:r>
      <w:r w:rsidR="000B3384">
        <w:rPr>
          <w:rFonts w:ascii="Times New Roman" w:hAnsi="Times New Roman" w:cs="Times New Roman"/>
          <w:sz w:val="24"/>
          <w:szCs w:val="24"/>
        </w:rPr>
        <w:t>-</w:t>
      </w:r>
      <w:r w:rsidR="00E9745F">
        <w:rPr>
          <w:rFonts w:ascii="Times New Roman" w:hAnsi="Times New Roman" w:cs="Times New Roman"/>
          <w:sz w:val="24"/>
          <w:szCs w:val="24"/>
        </w:rPr>
        <w:t>week family visit</w:t>
      </w:r>
      <w:r w:rsidR="00453D48">
        <w:rPr>
          <w:rFonts w:ascii="Times New Roman" w:hAnsi="Times New Roman" w:cs="Times New Roman"/>
          <w:sz w:val="24"/>
          <w:szCs w:val="24"/>
        </w:rPr>
        <w:t>,</w:t>
      </w:r>
      <w:r w:rsidR="00E9745F">
        <w:rPr>
          <w:rFonts w:ascii="Times New Roman" w:hAnsi="Times New Roman" w:cs="Times New Roman"/>
          <w:sz w:val="24"/>
          <w:szCs w:val="24"/>
        </w:rPr>
        <w:t xml:space="preserve"> learns that </w:t>
      </w:r>
      <w:r w:rsidR="000E34F6">
        <w:rPr>
          <w:rFonts w:ascii="Times New Roman" w:hAnsi="Times New Roman" w:cs="Times New Roman"/>
          <w:sz w:val="24"/>
          <w:szCs w:val="24"/>
        </w:rPr>
        <w:t xml:space="preserve">their roommate found a </w:t>
      </w:r>
      <w:r w:rsidR="00EA69B8">
        <w:rPr>
          <w:rFonts w:ascii="Times New Roman" w:hAnsi="Times New Roman" w:cs="Times New Roman"/>
          <w:sz w:val="24"/>
          <w:szCs w:val="24"/>
        </w:rPr>
        <w:t xml:space="preserve">replacement </w:t>
      </w:r>
      <w:r w:rsidR="000E34F6">
        <w:rPr>
          <w:rFonts w:ascii="Times New Roman" w:hAnsi="Times New Roman" w:cs="Times New Roman"/>
          <w:sz w:val="24"/>
          <w:szCs w:val="24"/>
        </w:rPr>
        <w:t xml:space="preserve">who could commit to paying the </w:t>
      </w:r>
      <w:r w:rsidR="00EA69B8">
        <w:rPr>
          <w:rFonts w:ascii="Times New Roman" w:hAnsi="Times New Roman" w:cs="Times New Roman"/>
          <w:sz w:val="24"/>
          <w:szCs w:val="24"/>
        </w:rPr>
        <w:t xml:space="preserve">following </w:t>
      </w:r>
      <w:r w:rsidR="000E34F6">
        <w:rPr>
          <w:rFonts w:ascii="Times New Roman" w:hAnsi="Times New Roman" w:cs="Times New Roman"/>
          <w:sz w:val="24"/>
          <w:szCs w:val="24"/>
        </w:rPr>
        <w:t>year’s rent</w:t>
      </w:r>
      <w:r w:rsidR="00EA69B8">
        <w:rPr>
          <w:rFonts w:ascii="Times New Roman" w:hAnsi="Times New Roman" w:cs="Times New Roman"/>
          <w:sz w:val="24"/>
          <w:szCs w:val="24"/>
        </w:rPr>
        <w:t>,</w:t>
      </w:r>
      <w:r w:rsidR="000E34F6">
        <w:rPr>
          <w:rFonts w:ascii="Times New Roman" w:hAnsi="Times New Roman" w:cs="Times New Roman"/>
          <w:sz w:val="24"/>
          <w:szCs w:val="24"/>
        </w:rPr>
        <w:t xml:space="preserve"> </w:t>
      </w:r>
      <w:r w:rsidR="00EA69B8">
        <w:rPr>
          <w:rFonts w:ascii="Times New Roman" w:hAnsi="Times New Roman" w:cs="Times New Roman"/>
          <w:sz w:val="24"/>
          <w:szCs w:val="24"/>
        </w:rPr>
        <w:t xml:space="preserve">forcing </w:t>
      </w:r>
      <w:r w:rsidR="000E34F6">
        <w:rPr>
          <w:rFonts w:ascii="Times New Roman" w:hAnsi="Times New Roman" w:cs="Times New Roman"/>
          <w:sz w:val="24"/>
          <w:szCs w:val="24"/>
        </w:rPr>
        <w:t xml:space="preserve">the </w:t>
      </w:r>
      <w:r w:rsidR="00044396">
        <w:rPr>
          <w:rFonts w:ascii="Times New Roman" w:hAnsi="Times New Roman" w:cs="Times New Roman"/>
          <w:sz w:val="24"/>
          <w:szCs w:val="24"/>
        </w:rPr>
        <w:t>college</w:t>
      </w:r>
      <w:r w:rsidR="000E34F6">
        <w:rPr>
          <w:rFonts w:ascii="Times New Roman" w:hAnsi="Times New Roman" w:cs="Times New Roman"/>
          <w:sz w:val="24"/>
          <w:szCs w:val="24"/>
        </w:rPr>
        <w:t xml:space="preserve"> student to move out. Participants in the victim condition imagined themselves </w:t>
      </w:r>
      <w:r w:rsidR="00EA69B8">
        <w:rPr>
          <w:rFonts w:ascii="Times New Roman" w:hAnsi="Times New Roman" w:cs="Times New Roman"/>
          <w:sz w:val="24"/>
          <w:szCs w:val="24"/>
        </w:rPr>
        <w:t xml:space="preserve">to be the </w:t>
      </w:r>
      <w:r w:rsidR="00044396">
        <w:rPr>
          <w:rFonts w:ascii="Times New Roman" w:hAnsi="Times New Roman" w:cs="Times New Roman"/>
          <w:sz w:val="24"/>
          <w:szCs w:val="24"/>
        </w:rPr>
        <w:t xml:space="preserve">college </w:t>
      </w:r>
      <w:r w:rsidR="000E34F6">
        <w:rPr>
          <w:rFonts w:ascii="Times New Roman" w:hAnsi="Times New Roman" w:cs="Times New Roman"/>
          <w:sz w:val="24"/>
          <w:szCs w:val="24"/>
        </w:rPr>
        <w:t xml:space="preserve">student and </w:t>
      </w:r>
      <w:r w:rsidR="004945A2">
        <w:rPr>
          <w:rFonts w:ascii="Times New Roman" w:hAnsi="Times New Roman" w:cs="Times New Roman"/>
          <w:sz w:val="24"/>
          <w:szCs w:val="24"/>
        </w:rPr>
        <w:t xml:space="preserve">participants </w:t>
      </w:r>
      <w:r w:rsidR="000E34F6">
        <w:rPr>
          <w:rFonts w:ascii="Times New Roman" w:hAnsi="Times New Roman" w:cs="Times New Roman"/>
          <w:sz w:val="24"/>
          <w:szCs w:val="24"/>
        </w:rPr>
        <w:t>in the perpetrator condition</w:t>
      </w:r>
      <w:r w:rsidR="002C5536">
        <w:rPr>
          <w:rFonts w:ascii="Times New Roman" w:hAnsi="Times New Roman" w:cs="Times New Roman"/>
          <w:sz w:val="24"/>
          <w:szCs w:val="24"/>
        </w:rPr>
        <w:t xml:space="preserve"> to be</w:t>
      </w:r>
      <w:r w:rsidR="00EA69B8">
        <w:rPr>
          <w:rFonts w:ascii="Times New Roman" w:hAnsi="Times New Roman" w:cs="Times New Roman"/>
          <w:sz w:val="24"/>
          <w:szCs w:val="24"/>
        </w:rPr>
        <w:t xml:space="preserve"> the </w:t>
      </w:r>
      <w:r w:rsidR="000E34F6">
        <w:rPr>
          <w:rFonts w:ascii="Times New Roman" w:hAnsi="Times New Roman" w:cs="Times New Roman"/>
          <w:sz w:val="24"/>
          <w:szCs w:val="24"/>
        </w:rPr>
        <w:t xml:space="preserve">roommate. Data </w:t>
      </w:r>
      <w:r w:rsidR="00487031">
        <w:rPr>
          <w:rFonts w:ascii="Times New Roman" w:hAnsi="Times New Roman" w:cs="Times New Roman"/>
          <w:sz w:val="24"/>
          <w:szCs w:val="24"/>
        </w:rPr>
        <w:t xml:space="preserve">from students </w:t>
      </w:r>
      <w:r w:rsidR="00A62E04">
        <w:rPr>
          <w:rFonts w:ascii="Times New Roman" w:hAnsi="Times New Roman" w:cs="Times New Roman"/>
          <w:sz w:val="24"/>
          <w:szCs w:val="24"/>
        </w:rPr>
        <w:t xml:space="preserve">at </w:t>
      </w:r>
      <w:r w:rsidR="00F464A8">
        <w:rPr>
          <w:rFonts w:ascii="Times New Roman" w:hAnsi="Times New Roman" w:cs="Times New Roman"/>
          <w:sz w:val="24"/>
          <w:szCs w:val="24"/>
        </w:rPr>
        <w:t xml:space="preserve">one European </w:t>
      </w:r>
      <w:r w:rsidR="00A62E04">
        <w:rPr>
          <w:rFonts w:ascii="Times New Roman" w:hAnsi="Times New Roman" w:cs="Times New Roman"/>
          <w:sz w:val="24"/>
          <w:szCs w:val="24"/>
        </w:rPr>
        <w:t xml:space="preserve">university </w:t>
      </w:r>
      <w:r w:rsidR="00F464A8">
        <w:rPr>
          <w:rFonts w:ascii="Times New Roman" w:hAnsi="Times New Roman" w:cs="Times New Roman"/>
          <w:sz w:val="24"/>
          <w:szCs w:val="24"/>
        </w:rPr>
        <w:t xml:space="preserve">and </w:t>
      </w:r>
      <w:r w:rsidR="00111D98">
        <w:rPr>
          <w:rFonts w:ascii="Times New Roman" w:hAnsi="Times New Roman" w:cs="Times New Roman"/>
          <w:sz w:val="24"/>
          <w:szCs w:val="24"/>
        </w:rPr>
        <w:t xml:space="preserve">seven </w:t>
      </w:r>
      <w:r w:rsidR="000E34F6">
        <w:rPr>
          <w:rFonts w:ascii="Times New Roman" w:hAnsi="Times New Roman" w:cs="Times New Roman"/>
          <w:sz w:val="24"/>
          <w:szCs w:val="24"/>
        </w:rPr>
        <w:t xml:space="preserve">universities </w:t>
      </w:r>
      <w:r w:rsidR="00A62E04">
        <w:rPr>
          <w:rFonts w:ascii="Times New Roman" w:hAnsi="Times New Roman" w:cs="Times New Roman"/>
          <w:sz w:val="24"/>
          <w:szCs w:val="24"/>
        </w:rPr>
        <w:t xml:space="preserve">in the United States </w:t>
      </w:r>
      <w:r w:rsidR="000E34F6" w:rsidRPr="00711FC9">
        <w:rPr>
          <w:rFonts w:ascii="Times New Roman" w:hAnsi="Times New Roman" w:cs="Times New Roman"/>
          <w:sz w:val="24"/>
          <w:szCs w:val="24"/>
        </w:rPr>
        <w:t>(</w:t>
      </w:r>
      <w:r w:rsidR="000E34F6" w:rsidRPr="00711FC9">
        <w:rPr>
          <w:rFonts w:ascii="Times New Roman" w:hAnsi="Times New Roman" w:cs="Times New Roman"/>
          <w:i/>
          <w:iCs/>
          <w:sz w:val="24"/>
          <w:szCs w:val="24"/>
        </w:rPr>
        <w:t>N</w:t>
      </w:r>
      <w:r w:rsidR="000E34F6" w:rsidRPr="00711FC9">
        <w:rPr>
          <w:rFonts w:ascii="Times New Roman" w:hAnsi="Times New Roman" w:cs="Times New Roman"/>
          <w:sz w:val="24"/>
          <w:szCs w:val="24"/>
        </w:rPr>
        <w:t xml:space="preserve"> = 2,738)</w:t>
      </w:r>
      <w:r w:rsidR="00487031">
        <w:rPr>
          <w:rFonts w:ascii="Times New Roman" w:hAnsi="Times New Roman" w:cs="Times New Roman"/>
          <w:sz w:val="24"/>
          <w:szCs w:val="24"/>
        </w:rPr>
        <w:t xml:space="preserve"> revealed</w:t>
      </w:r>
      <w:r w:rsidR="00711FC9">
        <w:rPr>
          <w:rFonts w:ascii="Times New Roman" w:hAnsi="Times New Roman" w:cs="Times New Roman"/>
          <w:sz w:val="24"/>
          <w:szCs w:val="24"/>
        </w:rPr>
        <w:t xml:space="preserve"> the </w:t>
      </w:r>
      <w:r w:rsidR="00B4503F">
        <w:rPr>
          <w:rFonts w:ascii="Times New Roman" w:hAnsi="Times New Roman" w:cs="Times New Roman"/>
          <w:sz w:val="24"/>
          <w:szCs w:val="24"/>
        </w:rPr>
        <w:t xml:space="preserve">expected patterns for </w:t>
      </w:r>
      <w:r w:rsidR="0019207D">
        <w:rPr>
          <w:rFonts w:ascii="Times New Roman" w:hAnsi="Times New Roman" w:cs="Times New Roman"/>
          <w:sz w:val="24"/>
          <w:szCs w:val="24"/>
        </w:rPr>
        <w:t xml:space="preserve">victims’ and perpetrators’ </w:t>
      </w:r>
      <w:r w:rsidR="00B4503F">
        <w:rPr>
          <w:rFonts w:ascii="Times New Roman" w:hAnsi="Times New Roman" w:cs="Times New Roman"/>
          <w:sz w:val="24"/>
          <w:szCs w:val="24"/>
        </w:rPr>
        <w:t>sense of agency</w:t>
      </w:r>
      <w:r w:rsidR="0019207D">
        <w:rPr>
          <w:rFonts w:ascii="Times New Roman" w:hAnsi="Times New Roman" w:cs="Times New Roman"/>
          <w:sz w:val="24"/>
          <w:szCs w:val="24"/>
        </w:rPr>
        <w:t xml:space="preserve"> and</w:t>
      </w:r>
      <w:r w:rsidR="00B4503F">
        <w:rPr>
          <w:rFonts w:ascii="Times New Roman" w:hAnsi="Times New Roman" w:cs="Times New Roman"/>
          <w:sz w:val="24"/>
          <w:szCs w:val="24"/>
        </w:rPr>
        <w:t xml:space="preserve"> moral image. </w:t>
      </w:r>
      <w:r w:rsidR="00044396">
        <w:rPr>
          <w:rFonts w:ascii="Times New Roman" w:hAnsi="Times New Roman" w:cs="Times New Roman"/>
          <w:sz w:val="24"/>
          <w:szCs w:val="24"/>
        </w:rPr>
        <w:t>T</w:t>
      </w:r>
      <w:r w:rsidR="00B4503F">
        <w:rPr>
          <w:rFonts w:ascii="Times New Roman" w:hAnsi="Times New Roman" w:cs="Times New Roman"/>
          <w:sz w:val="24"/>
          <w:szCs w:val="24"/>
        </w:rPr>
        <w:t xml:space="preserve">he </w:t>
      </w:r>
      <w:r w:rsidR="002C5536">
        <w:rPr>
          <w:rFonts w:ascii="Times New Roman" w:hAnsi="Times New Roman" w:cs="Times New Roman"/>
          <w:sz w:val="24"/>
          <w:szCs w:val="24"/>
        </w:rPr>
        <w:t>R</w:t>
      </w:r>
      <w:r w:rsidR="00711FC9">
        <w:rPr>
          <w:rFonts w:ascii="Times New Roman" w:hAnsi="Times New Roman" w:cs="Times New Roman"/>
          <w:sz w:val="24"/>
          <w:szCs w:val="24"/>
        </w:rPr>
        <w:t xml:space="preserve">ole × </w:t>
      </w:r>
      <w:r w:rsidR="002C5536">
        <w:rPr>
          <w:rFonts w:ascii="Times New Roman" w:hAnsi="Times New Roman" w:cs="Times New Roman"/>
          <w:sz w:val="24"/>
          <w:szCs w:val="24"/>
        </w:rPr>
        <w:t>M</w:t>
      </w:r>
      <w:r w:rsidR="00711FC9">
        <w:rPr>
          <w:rFonts w:ascii="Times New Roman" w:hAnsi="Times New Roman" w:cs="Times New Roman"/>
          <w:sz w:val="24"/>
          <w:szCs w:val="24"/>
        </w:rPr>
        <w:t xml:space="preserve">essage </w:t>
      </w:r>
      <w:r w:rsidR="00132DD2">
        <w:rPr>
          <w:rFonts w:ascii="Times New Roman" w:hAnsi="Times New Roman" w:cs="Times New Roman"/>
          <w:sz w:val="24"/>
          <w:szCs w:val="24"/>
        </w:rPr>
        <w:t xml:space="preserve">× </w:t>
      </w:r>
      <w:r w:rsidR="002C5536">
        <w:rPr>
          <w:rFonts w:ascii="Times New Roman" w:hAnsi="Times New Roman" w:cs="Times New Roman"/>
          <w:sz w:val="24"/>
          <w:szCs w:val="24"/>
        </w:rPr>
        <w:t>T</w:t>
      </w:r>
      <w:r w:rsidR="00132DD2">
        <w:rPr>
          <w:rFonts w:ascii="Times New Roman" w:hAnsi="Times New Roman" w:cs="Times New Roman"/>
          <w:sz w:val="24"/>
          <w:szCs w:val="24"/>
        </w:rPr>
        <w:t xml:space="preserve">ime </w:t>
      </w:r>
      <w:r w:rsidR="00711FC9">
        <w:rPr>
          <w:rFonts w:ascii="Times New Roman" w:hAnsi="Times New Roman" w:cs="Times New Roman"/>
          <w:sz w:val="24"/>
          <w:szCs w:val="24"/>
        </w:rPr>
        <w:t xml:space="preserve">interaction </w:t>
      </w:r>
      <w:r w:rsidR="00B71DED">
        <w:rPr>
          <w:rFonts w:ascii="Times New Roman" w:hAnsi="Times New Roman" w:cs="Times New Roman"/>
          <w:sz w:val="24"/>
          <w:szCs w:val="24"/>
        </w:rPr>
        <w:t>effect on willingness for reconci</w:t>
      </w:r>
      <w:r w:rsidR="00B40279">
        <w:rPr>
          <w:rFonts w:ascii="Times New Roman" w:hAnsi="Times New Roman" w:cs="Times New Roman"/>
          <w:sz w:val="24"/>
          <w:szCs w:val="24"/>
        </w:rPr>
        <w:t xml:space="preserve">liation </w:t>
      </w:r>
      <w:r w:rsidR="00132DD2">
        <w:rPr>
          <w:rFonts w:ascii="Times New Roman" w:hAnsi="Times New Roman" w:cs="Times New Roman"/>
          <w:sz w:val="24"/>
          <w:szCs w:val="24"/>
        </w:rPr>
        <w:t xml:space="preserve">was </w:t>
      </w:r>
      <w:r w:rsidR="00B40279">
        <w:rPr>
          <w:rFonts w:ascii="Times New Roman" w:hAnsi="Times New Roman" w:cs="Times New Roman"/>
          <w:sz w:val="24"/>
          <w:szCs w:val="24"/>
        </w:rPr>
        <w:t xml:space="preserve">replicated </w:t>
      </w:r>
      <w:r w:rsidR="00711FC9">
        <w:rPr>
          <w:rFonts w:ascii="Times New Roman" w:hAnsi="Times New Roman" w:cs="Times New Roman"/>
          <w:sz w:val="24"/>
          <w:szCs w:val="24"/>
        </w:rPr>
        <w:t>for the revised protocol</w:t>
      </w:r>
      <w:r w:rsidR="00B4503F">
        <w:rPr>
          <w:rFonts w:ascii="Times New Roman" w:hAnsi="Times New Roman" w:cs="Times New Roman"/>
          <w:sz w:val="24"/>
          <w:szCs w:val="24"/>
        </w:rPr>
        <w:t xml:space="preserve"> </w:t>
      </w:r>
      <w:r w:rsidR="004A1C33">
        <w:rPr>
          <w:rFonts w:ascii="Times New Roman" w:hAnsi="Times New Roman" w:cs="Times New Roman"/>
          <w:sz w:val="24"/>
          <w:szCs w:val="24"/>
        </w:rPr>
        <w:t>(</w:t>
      </w:r>
      <w:r w:rsidR="00711FC9">
        <w:rPr>
          <w:rFonts w:ascii="Times New Roman" w:hAnsi="Times New Roman" w:cs="Times New Roman"/>
          <w:sz w:val="24"/>
          <w:szCs w:val="24"/>
        </w:rPr>
        <w:t>but</w:t>
      </w:r>
      <w:r w:rsidR="004A1C33">
        <w:rPr>
          <w:rFonts w:ascii="Times New Roman" w:hAnsi="Times New Roman" w:cs="Times New Roman"/>
          <w:sz w:val="24"/>
          <w:szCs w:val="24"/>
        </w:rPr>
        <w:t>, again,</w:t>
      </w:r>
      <w:r w:rsidR="00711FC9">
        <w:rPr>
          <w:rFonts w:ascii="Times New Roman" w:hAnsi="Times New Roman" w:cs="Times New Roman"/>
          <w:sz w:val="24"/>
          <w:szCs w:val="24"/>
        </w:rPr>
        <w:t xml:space="preserve"> not for the RP:P </w:t>
      </w:r>
      <w:r w:rsidR="00243283">
        <w:rPr>
          <w:rFonts w:ascii="Times New Roman" w:hAnsi="Times New Roman" w:cs="Times New Roman"/>
          <w:sz w:val="24"/>
          <w:szCs w:val="24"/>
        </w:rPr>
        <w:t>protocol</w:t>
      </w:r>
      <w:r w:rsidR="004A1C33">
        <w:rPr>
          <w:rFonts w:ascii="Times New Roman" w:hAnsi="Times New Roman" w:cs="Times New Roman"/>
          <w:sz w:val="24"/>
          <w:szCs w:val="24"/>
        </w:rPr>
        <w:t>)</w:t>
      </w:r>
      <w:r w:rsidR="00B40279">
        <w:rPr>
          <w:rFonts w:ascii="Times New Roman" w:hAnsi="Times New Roman" w:cs="Times New Roman"/>
          <w:sz w:val="24"/>
          <w:szCs w:val="24"/>
        </w:rPr>
        <w:t xml:space="preserve">. </w:t>
      </w:r>
    </w:p>
    <w:p w14:paraId="7FEF1D29" w14:textId="5AD96E98" w:rsidR="00E7499D" w:rsidRDefault="00B40279" w:rsidP="00A62E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 </w:t>
      </w:r>
      <w:r w:rsidR="00CF098A">
        <w:rPr>
          <w:rFonts w:ascii="Times New Roman" w:hAnsi="Times New Roman" w:cs="Times New Roman"/>
          <w:sz w:val="24"/>
          <w:szCs w:val="24"/>
        </w:rPr>
        <w:t>2 shows the pattern</w:t>
      </w:r>
      <w:r w:rsidR="00DD2003">
        <w:rPr>
          <w:rFonts w:ascii="Times New Roman" w:hAnsi="Times New Roman" w:cs="Times New Roman"/>
          <w:sz w:val="24"/>
          <w:szCs w:val="24"/>
        </w:rPr>
        <w:t>s</w:t>
      </w:r>
      <w:r w:rsidR="00CF098A">
        <w:rPr>
          <w:rFonts w:ascii="Times New Roman" w:hAnsi="Times New Roman" w:cs="Times New Roman"/>
          <w:sz w:val="24"/>
          <w:szCs w:val="24"/>
        </w:rPr>
        <w:t xml:space="preserve"> of results observed in the original study by Shnabel </w:t>
      </w:r>
      <w:r w:rsidR="0048248A">
        <w:rPr>
          <w:rFonts w:ascii="Times New Roman" w:hAnsi="Times New Roman" w:cs="Times New Roman"/>
          <w:sz w:val="24"/>
          <w:szCs w:val="24"/>
        </w:rPr>
        <w:t xml:space="preserve">and </w:t>
      </w:r>
      <w:r w:rsidR="00CF098A">
        <w:rPr>
          <w:rFonts w:ascii="Times New Roman" w:hAnsi="Times New Roman" w:cs="Times New Roman"/>
          <w:sz w:val="24"/>
          <w:szCs w:val="24"/>
        </w:rPr>
        <w:t>Nadler (2008) and in the</w:t>
      </w:r>
      <w:r w:rsidR="00302514">
        <w:rPr>
          <w:rFonts w:ascii="Times New Roman" w:hAnsi="Times New Roman" w:cs="Times New Roman"/>
          <w:sz w:val="24"/>
          <w:szCs w:val="24"/>
        </w:rPr>
        <w:t xml:space="preserve"> large-scale</w:t>
      </w:r>
      <w:r w:rsidR="00CF098A">
        <w:rPr>
          <w:rFonts w:ascii="Times New Roman" w:hAnsi="Times New Roman" w:cs="Times New Roman"/>
          <w:sz w:val="24"/>
          <w:szCs w:val="24"/>
        </w:rPr>
        <w:t xml:space="preserve"> replication by Baranski et al. (2020).</w:t>
      </w:r>
      <w:r w:rsidR="00BD05B0">
        <w:rPr>
          <w:rStyle w:val="FootnoteReference"/>
          <w:rFonts w:ascii="Times New Roman" w:hAnsi="Times New Roman" w:cs="Times New Roman"/>
          <w:sz w:val="24"/>
          <w:szCs w:val="24"/>
        </w:rPr>
        <w:footnoteReference w:id="1"/>
      </w:r>
      <w:r w:rsidR="00CF098A">
        <w:rPr>
          <w:rFonts w:ascii="Times New Roman" w:hAnsi="Times New Roman" w:cs="Times New Roman"/>
          <w:sz w:val="24"/>
          <w:szCs w:val="24"/>
        </w:rPr>
        <w:t xml:space="preserve"> </w:t>
      </w:r>
      <w:r w:rsidR="00B156A1">
        <w:rPr>
          <w:rFonts w:ascii="Times New Roman" w:hAnsi="Times New Roman" w:cs="Times New Roman"/>
          <w:sz w:val="24"/>
          <w:szCs w:val="24"/>
        </w:rPr>
        <w:t xml:space="preserve">Overall, the correlation of the two patterns of results </w:t>
      </w:r>
      <w:r w:rsidR="0099442E">
        <w:rPr>
          <w:rFonts w:ascii="Times New Roman" w:hAnsi="Times New Roman" w:cs="Times New Roman"/>
          <w:sz w:val="24"/>
          <w:szCs w:val="24"/>
        </w:rPr>
        <w:t>(i.e.</w:t>
      </w:r>
      <w:r w:rsidR="007915F4">
        <w:rPr>
          <w:rFonts w:ascii="Times New Roman" w:hAnsi="Times New Roman" w:cs="Times New Roman"/>
          <w:sz w:val="24"/>
          <w:szCs w:val="24"/>
        </w:rPr>
        <w:t>,</w:t>
      </w:r>
      <w:r w:rsidR="0099442E">
        <w:rPr>
          <w:rFonts w:ascii="Times New Roman" w:hAnsi="Times New Roman" w:cs="Times New Roman"/>
          <w:sz w:val="24"/>
          <w:szCs w:val="24"/>
        </w:rPr>
        <w:t xml:space="preserve"> the profile similarity) </w:t>
      </w:r>
      <w:r w:rsidR="00B156A1">
        <w:rPr>
          <w:rFonts w:ascii="Times New Roman" w:hAnsi="Times New Roman" w:cs="Times New Roman"/>
          <w:sz w:val="24"/>
          <w:szCs w:val="24"/>
        </w:rPr>
        <w:t xml:space="preserve">was </w:t>
      </w:r>
      <w:r w:rsidR="00B156A1" w:rsidRPr="005F6D79">
        <w:rPr>
          <w:rFonts w:ascii="Times New Roman" w:hAnsi="Times New Roman" w:cs="Times New Roman"/>
          <w:i/>
          <w:sz w:val="24"/>
          <w:szCs w:val="24"/>
        </w:rPr>
        <w:t>r</w:t>
      </w:r>
      <w:r w:rsidR="00B156A1">
        <w:rPr>
          <w:rFonts w:ascii="Times New Roman" w:hAnsi="Times New Roman" w:cs="Times New Roman"/>
          <w:sz w:val="24"/>
          <w:szCs w:val="24"/>
        </w:rPr>
        <w:t xml:space="preserve"> = .89</w:t>
      </w:r>
      <w:r w:rsidR="00E7499D">
        <w:rPr>
          <w:rFonts w:ascii="Times New Roman" w:hAnsi="Times New Roman" w:cs="Times New Roman"/>
          <w:sz w:val="24"/>
          <w:szCs w:val="24"/>
        </w:rPr>
        <w:t>,</w:t>
      </w:r>
      <w:r w:rsidR="00B156A1">
        <w:rPr>
          <w:rFonts w:ascii="Times New Roman" w:hAnsi="Times New Roman" w:cs="Times New Roman"/>
          <w:sz w:val="24"/>
          <w:szCs w:val="24"/>
        </w:rPr>
        <w:t xml:space="preserve"> and t</w:t>
      </w:r>
      <w:r w:rsidR="00CF098A">
        <w:rPr>
          <w:rFonts w:ascii="Times New Roman" w:hAnsi="Times New Roman" w:cs="Times New Roman"/>
          <w:sz w:val="24"/>
          <w:szCs w:val="24"/>
        </w:rPr>
        <w:t xml:space="preserve">he replication </w:t>
      </w:r>
      <w:r w:rsidR="00BF7B3C">
        <w:rPr>
          <w:rFonts w:ascii="Times New Roman" w:hAnsi="Times New Roman" w:cs="Times New Roman"/>
          <w:sz w:val="24"/>
          <w:szCs w:val="24"/>
        </w:rPr>
        <w:t xml:space="preserve">using the revised protocol </w:t>
      </w:r>
      <w:r w:rsidR="00CF098A">
        <w:rPr>
          <w:rFonts w:ascii="Times New Roman" w:hAnsi="Times New Roman" w:cs="Times New Roman"/>
          <w:sz w:val="24"/>
          <w:szCs w:val="24"/>
        </w:rPr>
        <w:t>recovered several aspects of the original study. First, victims showed overall less willingness for reconciliation than perpetrators. S</w:t>
      </w:r>
      <w:r w:rsidR="00DD2003">
        <w:rPr>
          <w:rFonts w:ascii="Times New Roman" w:hAnsi="Times New Roman" w:cs="Times New Roman"/>
          <w:sz w:val="24"/>
          <w:szCs w:val="24"/>
        </w:rPr>
        <w:t xml:space="preserve">econd, perpetrators’ willingness </w:t>
      </w:r>
      <w:r w:rsidR="00A62E04">
        <w:rPr>
          <w:rFonts w:ascii="Times New Roman" w:hAnsi="Times New Roman" w:cs="Times New Roman"/>
          <w:sz w:val="24"/>
          <w:szCs w:val="24"/>
        </w:rPr>
        <w:t xml:space="preserve">to </w:t>
      </w:r>
      <w:r w:rsidR="00DD2003">
        <w:rPr>
          <w:rFonts w:ascii="Times New Roman" w:hAnsi="Times New Roman" w:cs="Times New Roman"/>
          <w:sz w:val="24"/>
          <w:szCs w:val="24"/>
        </w:rPr>
        <w:t>reconcil</w:t>
      </w:r>
      <w:r w:rsidR="00A62E04">
        <w:rPr>
          <w:rFonts w:ascii="Times New Roman" w:hAnsi="Times New Roman" w:cs="Times New Roman"/>
          <w:sz w:val="24"/>
          <w:szCs w:val="24"/>
        </w:rPr>
        <w:t xml:space="preserve">e </w:t>
      </w:r>
      <w:r w:rsidR="00DD2003">
        <w:rPr>
          <w:rFonts w:ascii="Times New Roman" w:hAnsi="Times New Roman" w:cs="Times New Roman"/>
          <w:sz w:val="24"/>
          <w:szCs w:val="24"/>
        </w:rPr>
        <w:t xml:space="preserve">increased more strongly after a message of acceptance than after a message of empowerment. However, the results of the large-scale replication study differed </w:t>
      </w:r>
      <w:r w:rsidR="00591386">
        <w:rPr>
          <w:rFonts w:ascii="Times New Roman" w:hAnsi="Times New Roman" w:cs="Times New Roman"/>
          <w:sz w:val="24"/>
          <w:szCs w:val="24"/>
        </w:rPr>
        <w:t xml:space="preserve">from those of the original study </w:t>
      </w:r>
      <w:r w:rsidR="00DD2003">
        <w:rPr>
          <w:rFonts w:ascii="Times New Roman" w:hAnsi="Times New Roman" w:cs="Times New Roman"/>
          <w:sz w:val="24"/>
          <w:szCs w:val="24"/>
        </w:rPr>
        <w:t>in one key aspect</w:t>
      </w:r>
      <w:r w:rsidR="00420347">
        <w:rPr>
          <w:rFonts w:ascii="Times New Roman" w:hAnsi="Times New Roman" w:cs="Times New Roman"/>
          <w:sz w:val="24"/>
          <w:szCs w:val="24"/>
        </w:rPr>
        <w:t>:</w:t>
      </w:r>
      <w:r w:rsidR="00DD2003">
        <w:rPr>
          <w:rFonts w:ascii="Times New Roman" w:hAnsi="Times New Roman" w:cs="Times New Roman"/>
          <w:sz w:val="24"/>
          <w:szCs w:val="24"/>
        </w:rPr>
        <w:t xml:space="preserve"> </w:t>
      </w:r>
      <w:r w:rsidR="00A62E04">
        <w:rPr>
          <w:rFonts w:ascii="Times New Roman" w:hAnsi="Times New Roman" w:cs="Times New Roman"/>
          <w:sz w:val="24"/>
          <w:szCs w:val="24"/>
        </w:rPr>
        <w:t>V</w:t>
      </w:r>
      <w:r w:rsidR="00DD2003">
        <w:rPr>
          <w:rFonts w:ascii="Times New Roman" w:hAnsi="Times New Roman" w:cs="Times New Roman"/>
          <w:sz w:val="24"/>
          <w:szCs w:val="24"/>
        </w:rPr>
        <w:t>ictims’ willingness for reconciliation increased after both</w:t>
      </w:r>
      <w:r w:rsidR="00A62E04">
        <w:rPr>
          <w:rFonts w:ascii="Times New Roman" w:hAnsi="Times New Roman" w:cs="Times New Roman"/>
          <w:sz w:val="24"/>
          <w:szCs w:val="24"/>
        </w:rPr>
        <w:t xml:space="preserve"> types</w:t>
      </w:r>
      <w:r w:rsidR="00DD2003">
        <w:rPr>
          <w:rFonts w:ascii="Times New Roman" w:hAnsi="Times New Roman" w:cs="Times New Roman"/>
          <w:sz w:val="24"/>
          <w:szCs w:val="24"/>
        </w:rPr>
        <w:t xml:space="preserve"> of messages</w:t>
      </w:r>
      <w:r w:rsidR="00420347">
        <w:rPr>
          <w:rFonts w:ascii="Times New Roman" w:hAnsi="Times New Roman" w:cs="Times New Roman"/>
          <w:sz w:val="24"/>
          <w:szCs w:val="24"/>
        </w:rPr>
        <w:t>, and</w:t>
      </w:r>
      <w:r w:rsidR="00DD2003">
        <w:rPr>
          <w:rFonts w:ascii="Times New Roman" w:hAnsi="Times New Roman" w:cs="Times New Roman"/>
          <w:sz w:val="24"/>
          <w:szCs w:val="24"/>
        </w:rPr>
        <w:t xml:space="preserve"> </w:t>
      </w:r>
      <w:r w:rsidR="00596C59">
        <w:rPr>
          <w:rFonts w:ascii="Times New Roman" w:hAnsi="Times New Roman" w:cs="Times New Roman"/>
          <w:sz w:val="24"/>
          <w:szCs w:val="24"/>
        </w:rPr>
        <w:t xml:space="preserve">the increase was stronger </w:t>
      </w:r>
      <w:r w:rsidR="00DD2003">
        <w:rPr>
          <w:rFonts w:ascii="Times New Roman" w:hAnsi="Times New Roman" w:cs="Times New Roman"/>
          <w:sz w:val="24"/>
          <w:szCs w:val="24"/>
        </w:rPr>
        <w:t xml:space="preserve">after a message of </w:t>
      </w:r>
      <w:r w:rsidR="00BB3F38">
        <w:rPr>
          <w:rFonts w:ascii="Times New Roman" w:hAnsi="Times New Roman" w:cs="Times New Roman"/>
          <w:sz w:val="24"/>
          <w:szCs w:val="24"/>
        </w:rPr>
        <w:t xml:space="preserve">acceptance </w:t>
      </w:r>
      <w:r w:rsidR="00DD2003">
        <w:rPr>
          <w:rFonts w:ascii="Times New Roman" w:hAnsi="Times New Roman" w:cs="Times New Roman"/>
          <w:sz w:val="24"/>
          <w:szCs w:val="24"/>
        </w:rPr>
        <w:t xml:space="preserve">than after a message of </w:t>
      </w:r>
      <w:r w:rsidR="00BB3F38">
        <w:rPr>
          <w:rFonts w:ascii="Times New Roman" w:hAnsi="Times New Roman" w:cs="Times New Roman"/>
          <w:sz w:val="24"/>
          <w:szCs w:val="24"/>
        </w:rPr>
        <w:t>empowerment</w:t>
      </w:r>
      <w:r w:rsidR="00DD2003">
        <w:rPr>
          <w:rFonts w:ascii="Times New Roman" w:hAnsi="Times New Roman" w:cs="Times New Roman"/>
          <w:sz w:val="24"/>
          <w:szCs w:val="24"/>
        </w:rPr>
        <w:t xml:space="preserve">. </w:t>
      </w:r>
    </w:p>
    <w:p w14:paraId="496CC8E1" w14:textId="1F9B4A41" w:rsidR="007D262F" w:rsidRDefault="006F34B0" w:rsidP="006F34B0">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FIGURE 2 ABOUT HERE]</w:t>
      </w:r>
    </w:p>
    <w:p w14:paraId="4E5F0F0A" w14:textId="275726DB" w:rsidR="006C7B0F" w:rsidRDefault="004B7069" w:rsidP="00A62E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Later studies using within-subjects designs </w:t>
      </w:r>
      <w:r w:rsidR="00EF4D27">
        <w:rPr>
          <w:rFonts w:ascii="Times New Roman" w:hAnsi="Times New Roman" w:cs="Times New Roman"/>
          <w:sz w:val="24"/>
          <w:szCs w:val="24"/>
        </w:rPr>
        <w:t xml:space="preserve">(e.g., SimanTov-Nachlieli &amp; Shnabel, 2014, Study 1; see below) </w:t>
      </w:r>
      <w:r>
        <w:rPr>
          <w:rFonts w:ascii="Times New Roman" w:hAnsi="Times New Roman" w:cs="Times New Roman"/>
          <w:sz w:val="24"/>
          <w:szCs w:val="24"/>
        </w:rPr>
        <w:t>have confirmed the greater effectiv</w:t>
      </w:r>
      <w:r w:rsidR="00100240">
        <w:rPr>
          <w:rFonts w:ascii="Times New Roman" w:hAnsi="Times New Roman" w:cs="Times New Roman"/>
          <w:sz w:val="24"/>
          <w:szCs w:val="24"/>
        </w:rPr>
        <w:t>e</w:t>
      </w:r>
      <w:r>
        <w:rPr>
          <w:rFonts w:ascii="Times New Roman" w:hAnsi="Times New Roman" w:cs="Times New Roman"/>
          <w:sz w:val="24"/>
          <w:szCs w:val="24"/>
        </w:rPr>
        <w:t xml:space="preserve">ness of messages of empowerment among victims </w:t>
      </w:r>
      <w:r w:rsidR="00A62E04">
        <w:rPr>
          <w:rFonts w:ascii="Times New Roman" w:hAnsi="Times New Roman" w:cs="Times New Roman"/>
          <w:sz w:val="24"/>
          <w:szCs w:val="24"/>
        </w:rPr>
        <w:t xml:space="preserve">compared to </w:t>
      </w:r>
      <w:r>
        <w:rPr>
          <w:rFonts w:ascii="Times New Roman" w:hAnsi="Times New Roman" w:cs="Times New Roman"/>
          <w:sz w:val="24"/>
          <w:szCs w:val="24"/>
        </w:rPr>
        <w:t xml:space="preserve">messages of acceptance. Nevertheless, the replication reveals that in contexts </w:t>
      </w:r>
      <w:r w:rsidR="00EC47F2">
        <w:rPr>
          <w:rFonts w:ascii="Times New Roman" w:hAnsi="Times New Roman" w:cs="Times New Roman"/>
          <w:sz w:val="24"/>
          <w:szCs w:val="24"/>
        </w:rPr>
        <w:t>of close</w:t>
      </w:r>
      <w:r w:rsidR="007631F2">
        <w:rPr>
          <w:rFonts w:ascii="Times New Roman" w:hAnsi="Times New Roman" w:cs="Times New Roman"/>
          <w:sz w:val="24"/>
          <w:szCs w:val="24"/>
        </w:rPr>
        <w:t>, informal</w:t>
      </w:r>
      <w:r w:rsidR="00EC47F2">
        <w:rPr>
          <w:rFonts w:ascii="Times New Roman" w:hAnsi="Times New Roman" w:cs="Times New Roman"/>
          <w:sz w:val="24"/>
          <w:szCs w:val="24"/>
        </w:rPr>
        <w:t xml:space="preserve"> relationships </w:t>
      </w:r>
      <w:r>
        <w:rPr>
          <w:rFonts w:ascii="Times New Roman" w:hAnsi="Times New Roman" w:cs="Times New Roman"/>
          <w:sz w:val="24"/>
          <w:szCs w:val="24"/>
        </w:rPr>
        <w:t xml:space="preserve">such as </w:t>
      </w:r>
      <w:r w:rsidR="00EC47F2">
        <w:rPr>
          <w:rFonts w:ascii="Times New Roman" w:hAnsi="Times New Roman" w:cs="Times New Roman"/>
          <w:sz w:val="24"/>
          <w:szCs w:val="24"/>
        </w:rPr>
        <w:t>those</w:t>
      </w:r>
      <w:r>
        <w:rPr>
          <w:rFonts w:ascii="Times New Roman" w:hAnsi="Times New Roman" w:cs="Times New Roman"/>
          <w:sz w:val="24"/>
          <w:szCs w:val="24"/>
        </w:rPr>
        <w:t xml:space="preserve"> between (former) roommates, messages of acceptance may be equally (or more) effective than messages of empowerment</w:t>
      </w:r>
      <w:r w:rsidR="000A5432">
        <w:rPr>
          <w:rFonts w:ascii="Times New Roman" w:hAnsi="Times New Roman" w:cs="Times New Roman"/>
          <w:sz w:val="24"/>
          <w:szCs w:val="24"/>
        </w:rPr>
        <w:t xml:space="preserve"> in facilitating reconciliation</w:t>
      </w:r>
      <w:r>
        <w:rPr>
          <w:rFonts w:ascii="Times New Roman" w:hAnsi="Times New Roman" w:cs="Times New Roman"/>
          <w:sz w:val="24"/>
          <w:szCs w:val="24"/>
        </w:rPr>
        <w:t xml:space="preserve">. We </w:t>
      </w:r>
      <w:r w:rsidR="00DB404E">
        <w:rPr>
          <w:rFonts w:ascii="Times New Roman" w:hAnsi="Times New Roman" w:cs="Times New Roman"/>
          <w:sz w:val="24"/>
          <w:szCs w:val="24"/>
        </w:rPr>
        <w:t>encounter</w:t>
      </w:r>
      <w:r w:rsidR="000371BF">
        <w:rPr>
          <w:rFonts w:ascii="Times New Roman" w:hAnsi="Times New Roman" w:cs="Times New Roman"/>
          <w:sz w:val="24"/>
          <w:szCs w:val="24"/>
        </w:rPr>
        <w:t>ed</w:t>
      </w:r>
      <w:r w:rsidR="00DB404E">
        <w:rPr>
          <w:rFonts w:ascii="Times New Roman" w:hAnsi="Times New Roman" w:cs="Times New Roman"/>
          <w:sz w:val="24"/>
          <w:szCs w:val="24"/>
        </w:rPr>
        <w:t xml:space="preserve"> another systematic deviation of empirical findings from </w:t>
      </w:r>
      <w:r w:rsidR="00AC46A3">
        <w:rPr>
          <w:rFonts w:ascii="Times New Roman" w:hAnsi="Times New Roman" w:cs="Times New Roman"/>
          <w:sz w:val="24"/>
          <w:szCs w:val="24"/>
        </w:rPr>
        <w:t xml:space="preserve">predictions </w:t>
      </w:r>
      <w:r w:rsidR="00DB404E">
        <w:rPr>
          <w:rFonts w:ascii="Times New Roman" w:hAnsi="Times New Roman" w:cs="Times New Roman"/>
          <w:sz w:val="24"/>
          <w:szCs w:val="24"/>
        </w:rPr>
        <w:t>of the needs-based model</w:t>
      </w:r>
      <w:r w:rsidR="0095521E">
        <w:rPr>
          <w:rFonts w:ascii="Times New Roman" w:hAnsi="Times New Roman" w:cs="Times New Roman"/>
          <w:sz w:val="24"/>
          <w:szCs w:val="24"/>
        </w:rPr>
        <w:t>, which we present</w:t>
      </w:r>
      <w:r>
        <w:rPr>
          <w:rFonts w:ascii="Times New Roman" w:hAnsi="Times New Roman" w:cs="Times New Roman"/>
          <w:sz w:val="24"/>
          <w:szCs w:val="24"/>
        </w:rPr>
        <w:t xml:space="preserve"> in </w:t>
      </w:r>
      <w:r w:rsidR="00AC46A3">
        <w:rPr>
          <w:rFonts w:ascii="Times New Roman" w:hAnsi="Times New Roman" w:cs="Times New Roman"/>
          <w:sz w:val="24"/>
          <w:szCs w:val="24"/>
        </w:rPr>
        <w:t>S</w:t>
      </w:r>
      <w:r>
        <w:rPr>
          <w:rFonts w:ascii="Times New Roman" w:hAnsi="Times New Roman" w:cs="Times New Roman"/>
          <w:sz w:val="24"/>
          <w:szCs w:val="24"/>
        </w:rPr>
        <w:t>ection 5 on intergroup relations characterized by structural inequality</w:t>
      </w:r>
      <w:r w:rsidR="000371BF">
        <w:rPr>
          <w:rFonts w:ascii="Times New Roman" w:hAnsi="Times New Roman" w:cs="Times New Roman"/>
          <w:sz w:val="24"/>
          <w:szCs w:val="24"/>
        </w:rPr>
        <w:t>.</w:t>
      </w:r>
      <w:r w:rsidR="00100240">
        <w:rPr>
          <w:rFonts w:ascii="Times New Roman" w:hAnsi="Times New Roman" w:cs="Times New Roman"/>
          <w:sz w:val="24"/>
          <w:szCs w:val="24"/>
        </w:rPr>
        <w:t xml:space="preserve"> </w:t>
      </w:r>
      <w:r w:rsidR="000371BF">
        <w:rPr>
          <w:rFonts w:ascii="Times New Roman" w:hAnsi="Times New Roman" w:cs="Times New Roman"/>
          <w:sz w:val="24"/>
          <w:szCs w:val="24"/>
        </w:rPr>
        <w:t xml:space="preserve">We </w:t>
      </w:r>
      <w:r w:rsidR="00100240">
        <w:rPr>
          <w:rFonts w:ascii="Times New Roman" w:hAnsi="Times New Roman" w:cs="Times New Roman"/>
          <w:sz w:val="24"/>
          <w:szCs w:val="24"/>
        </w:rPr>
        <w:t xml:space="preserve">discuss how these </w:t>
      </w:r>
      <w:r w:rsidR="000371BF">
        <w:rPr>
          <w:rFonts w:ascii="Times New Roman" w:hAnsi="Times New Roman" w:cs="Times New Roman"/>
          <w:sz w:val="24"/>
          <w:szCs w:val="24"/>
        </w:rPr>
        <w:t xml:space="preserve">unexpected </w:t>
      </w:r>
      <w:r w:rsidR="00100240">
        <w:rPr>
          <w:rFonts w:ascii="Times New Roman" w:hAnsi="Times New Roman" w:cs="Times New Roman"/>
          <w:sz w:val="24"/>
          <w:szCs w:val="24"/>
        </w:rPr>
        <w:t xml:space="preserve">results led to refinements </w:t>
      </w:r>
      <w:r w:rsidR="00AC46A3">
        <w:rPr>
          <w:rFonts w:ascii="Times New Roman" w:hAnsi="Times New Roman" w:cs="Times New Roman"/>
          <w:sz w:val="24"/>
          <w:szCs w:val="24"/>
        </w:rPr>
        <w:t xml:space="preserve">of </w:t>
      </w:r>
      <w:r w:rsidR="00100240">
        <w:rPr>
          <w:rFonts w:ascii="Times New Roman" w:hAnsi="Times New Roman" w:cs="Times New Roman"/>
          <w:sz w:val="24"/>
          <w:szCs w:val="24"/>
        </w:rPr>
        <w:t>the model</w:t>
      </w:r>
      <w:r w:rsidR="00C11C4D">
        <w:rPr>
          <w:rFonts w:ascii="Times New Roman" w:hAnsi="Times New Roman" w:cs="Times New Roman"/>
          <w:sz w:val="24"/>
          <w:szCs w:val="24"/>
        </w:rPr>
        <w:t xml:space="preserve"> in </w:t>
      </w:r>
      <w:r w:rsidR="00AC46A3">
        <w:rPr>
          <w:rFonts w:ascii="Times New Roman" w:hAnsi="Times New Roman" w:cs="Times New Roman"/>
          <w:sz w:val="24"/>
          <w:szCs w:val="24"/>
        </w:rPr>
        <w:t>S</w:t>
      </w:r>
      <w:r w:rsidR="00405906">
        <w:rPr>
          <w:rFonts w:ascii="Times New Roman" w:hAnsi="Times New Roman" w:cs="Times New Roman"/>
          <w:sz w:val="24"/>
          <w:szCs w:val="24"/>
        </w:rPr>
        <w:t xml:space="preserve">ection 7, which focuses on the model’s </w:t>
      </w:r>
      <w:r w:rsidR="000371BF">
        <w:rPr>
          <w:rFonts w:ascii="Times New Roman" w:hAnsi="Times New Roman" w:cs="Times New Roman"/>
          <w:sz w:val="24"/>
          <w:szCs w:val="24"/>
        </w:rPr>
        <w:t>boundary conditions</w:t>
      </w:r>
      <w:r>
        <w:rPr>
          <w:rFonts w:ascii="Times New Roman" w:hAnsi="Times New Roman" w:cs="Times New Roman"/>
          <w:sz w:val="24"/>
          <w:szCs w:val="24"/>
        </w:rPr>
        <w:t>.</w:t>
      </w:r>
      <w:r w:rsidR="00DD2003">
        <w:rPr>
          <w:rFonts w:ascii="Times New Roman" w:hAnsi="Times New Roman" w:cs="Times New Roman"/>
          <w:sz w:val="24"/>
          <w:szCs w:val="24"/>
        </w:rPr>
        <w:t xml:space="preserve"> </w:t>
      </w:r>
    </w:p>
    <w:p w14:paraId="6ABF6FA1" w14:textId="0142420F" w:rsidR="00E74BB9" w:rsidRPr="00E74BB9" w:rsidRDefault="00E74BB9" w:rsidP="00E74BB9">
      <w:pPr>
        <w:spacing w:after="0" w:line="480" w:lineRule="auto"/>
        <w:ind w:firstLine="720"/>
        <w:rPr>
          <w:rFonts w:ascii="Times New Roman" w:hAnsi="Times New Roman" w:cs="Times New Roman"/>
          <w:i/>
          <w:iCs/>
          <w:sz w:val="24"/>
          <w:szCs w:val="24"/>
        </w:rPr>
      </w:pPr>
      <w:r w:rsidRPr="00E74BB9">
        <w:rPr>
          <w:rFonts w:ascii="Times New Roman" w:hAnsi="Times New Roman" w:cs="Times New Roman"/>
          <w:i/>
          <w:iCs/>
          <w:sz w:val="24"/>
          <w:szCs w:val="24"/>
        </w:rPr>
        <w:t xml:space="preserve">2. </w:t>
      </w:r>
      <w:r>
        <w:rPr>
          <w:rFonts w:ascii="Times New Roman" w:hAnsi="Times New Roman" w:cs="Times New Roman"/>
          <w:i/>
          <w:iCs/>
          <w:sz w:val="24"/>
          <w:szCs w:val="24"/>
        </w:rPr>
        <w:t>2</w:t>
      </w:r>
      <w:r w:rsidRPr="00E74BB9">
        <w:rPr>
          <w:rFonts w:ascii="Times New Roman" w:hAnsi="Times New Roman" w:cs="Times New Roman"/>
          <w:i/>
          <w:iCs/>
          <w:sz w:val="24"/>
          <w:szCs w:val="24"/>
        </w:rPr>
        <w:t>. Testing the model in contexts of</w:t>
      </w:r>
      <w:r>
        <w:rPr>
          <w:rFonts w:ascii="Times New Roman" w:hAnsi="Times New Roman" w:cs="Times New Roman"/>
          <w:i/>
          <w:iCs/>
          <w:sz w:val="24"/>
          <w:szCs w:val="24"/>
        </w:rPr>
        <w:t xml:space="preserve"> intergroup</w:t>
      </w:r>
      <w:r w:rsidRPr="00E74BB9">
        <w:rPr>
          <w:rFonts w:ascii="Times New Roman" w:hAnsi="Times New Roman" w:cs="Times New Roman"/>
          <w:i/>
          <w:iCs/>
          <w:sz w:val="24"/>
          <w:szCs w:val="24"/>
        </w:rPr>
        <w:t xml:space="preserve"> transgressions</w:t>
      </w:r>
    </w:p>
    <w:p w14:paraId="50BE7BC6" w14:textId="2E94CB4F" w:rsidR="003E5EC7" w:rsidRDefault="00543619" w:rsidP="00C408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bidi="he-IL"/>
        </w:rPr>
        <w:t>T</w:t>
      </w:r>
      <w:r w:rsidR="006F5724">
        <w:rPr>
          <w:rFonts w:ascii="Times New Roman" w:hAnsi="Times New Roman" w:cs="Times New Roman"/>
          <w:sz w:val="24"/>
          <w:szCs w:val="24"/>
        </w:rPr>
        <w:t xml:space="preserve">he next step in our research was to </w:t>
      </w:r>
      <w:r>
        <w:rPr>
          <w:rFonts w:ascii="Times New Roman" w:hAnsi="Times New Roman" w:cs="Times New Roman"/>
          <w:sz w:val="24"/>
          <w:szCs w:val="24"/>
        </w:rPr>
        <w:t xml:space="preserve">test the hypotheses </w:t>
      </w:r>
      <w:r w:rsidR="004D5F13">
        <w:rPr>
          <w:rFonts w:ascii="Times New Roman" w:hAnsi="Times New Roman" w:cs="Times New Roman"/>
          <w:sz w:val="24"/>
          <w:szCs w:val="24"/>
        </w:rPr>
        <w:t xml:space="preserve">of the needs-based model </w:t>
      </w:r>
      <w:r>
        <w:rPr>
          <w:rFonts w:ascii="Times New Roman" w:hAnsi="Times New Roman" w:cs="Times New Roman"/>
          <w:sz w:val="24"/>
          <w:szCs w:val="24"/>
        </w:rPr>
        <w:t xml:space="preserve">in contexts of intergroup transgressions. </w:t>
      </w:r>
      <w:r w:rsidR="00215D44">
        <w:rPr>
          <w:rFonts w:ascii="Times New Roman" w:hAnsi="Times New Roman" w:cs="Times New Roman"/>
          <w:sz w:val="24"/>
          <w:szCs w:val="24"/>
        </w:rPr>
        <w:t xml:space="preserve">Chronologically, </w:t>
      </w:r>
      <w:r w:rsidR="00C4081B">
        <w:rPr>
          <w:rFonts w:ascii="Times New Roman" w:hAnsi="Times New Roman" w:cs="Times New Roman"/>
          <w:sz w:val="24"/>
          <w:szCs w:val="24"/>
        </w:rPr>
        <w:t xml:space="preserve">we </w:t>
      </w:r>
      <w:r w:rsidR="008A19B1">
        <w:rPr>
          <w:rFonts w:ascii="Times New Roman" w:hAnsi="Times New Roman" w:cs="Times New Roman"/>
          <w:sz w:val="24"/>
          <w:szCs w:val="24"/>
        </w:rPr>
        <w:t xml:space="preserve">first </w:t>
      </w:r>
      <w:r w:rsidR="00215D44">
        <w:rPr>
          <w:rFonts w:ascii="Times New Roman" w:hAnsi="Times New Roman" w:cs="Times New Roman"/>
          <w:sz w:val="24"/>
          <w:szCs w:val="24"/>
        </w:rPr>
        <w:t>tested the hypothes</w:t>
      </w:r>
      <w:r w:rsidR="00710BFE">
        <w:rPr>
          <w:rFonts w:ascii="Times New Roman" w:hAnsi="Times New Roman" w:cs="Times New Roman"/>
          <w:sz w:val="24"/>
          <w:szCs w:val="24"/>
        </w:rPr>
        <w:t>e</w:t>
      </w:r>
      <w:r w:rsidR="00215D44">
        <w:rPr>
          <w:rFonts w:ascii="Times New Roman" w:hAnsi="Times New Roman" w:cs="Times New Roman"/>
          <w:sz w:val="24"/>
          <w:szCs w:val="24"/>
        </w:rPr>
        <w:t xml:space="preserve">s </w:t>
      </w:r>
      <w:r w:rsidR="00A62E04">
        <w:rPr>
          <w:rFonts w:ascii="Times New Roman" w:hAnsi="Times New Roman" w:cs="Times New Roman"/>
          <w:sz w:val="24"/>
          <w:szCs w:val="24"/>
        </w:rPr>
        <w:t xml:space="preserve">of the model as it pertains </w:t>
      </w:r>
      <w:r w:rsidR="00710BFE">
        <w:rPr>
          <w:rFonts w:ascii="Times New Roman" w:hAnsi="Times New Roman" w:cs="Times New Roman"/>
          <w:sz w:val="24"/>
          <w:szCs w:val="24"/>
        </w:rPr>
        <w:t xml:space="preserve">to </w:t>
      </w:r>
      <w:r w:rsidR="00A62E04">
        <w:rPr>
          <w:rFonts w:ascii="Times New Roman" w:hAnsi="Times New Roman" w:cs="Times New Roman"/>
          <w:sz w:val="24"/>
          <w:szCs w:val="24"/>
        </w:rPr>
        <w:t xml:space="preserve">the willingness of the members of the </w:t>
      </w:r>
      <w:r>
        <w:rPr>
          <w:rFonts w:ascii="Times New Roman" w:hAnsi="Times New Roman" w:cs="Times New Roman"/>
          <w:sz w:val="24"/>
          <w:szCs w:val="24"/>
        </w:rPr>
        <w:t xml:space="preserve">victim and perpetrator group </w:t>
      </w:r>
      <w:r w:rsidR="00710BFE">
        <w:rPr>
          <w:rFonts w:ascii="Times New Roman" w:hAnsi="Times New Roman" w:cs="Times New Roman"/>
          <w:sz w:val="24"/>
          <w:szCs w:val="24"/>
        </w:rPr>
        <w:t xml:space="preserve">to reconcile </w:t>
      </w:r>
      <w:r w:rsidR="006138F1">
        <w:rPr>
          <w:rFonts w:ascii="Times New Roman" w:hAnsi="Times New Roman" w:cs="Times New Roman"/>
          <w:sz w:val="24"/>
          <w:szCs w:val="24"/>
        </w:rPr>
        <w:t>in response to</w:t>
      </w:r>
      <w:r w:rsidR="00710BFE">
        <w:rPr>
          <w:rFonts w:ascii="Times New Roman" w:hAnsi="Times New Roman" w:cs="Times New Roman"/>
          <w:sz w:val="24"/>
          <w:szCs w:val="24"/>
        </w:rPr>
        <w:t xml:space="preserve"> empowering and accepting messages (Shnabel et al., 2009)</w:t>
      </w:r>
      <w:r w:rsidR="00405906">
        <w:rPr>
          <w:rFonts w:ascii="Times New Roman" w:hAnsi="Times New Roman" w:cs="Times New Roman"/>
          <w:sz w:val="24"/>
          <w:szCs w:val="24"/>
        </w:rPr>
        <w:t>.</w:t>
      </w:r>
      <w:r w:rsidR="00710BFE">
        <w:rPr>
          <w:rFonts w:ascii="Times New Roman" w:hAnsi="Times New Roman" w:cs="Times New Roman"/>
          <w:sz w:val="24"/>
          <w:szCs w:val="24"/>
        </w:rPr>
        <w:t xml:space="preserve"> </w:t>
      </w:r>
      <w:r w:rsidR="00C4081B">
        <w:rPr>
          <w:rFonts w:ascii="Times New Roman" w:hAnsi="Times New Roman" w:cs="Times New Roman"/>
          <w:sz w:val="24"/>
          <w:szCs w:val="24"/>
        </w:rPr>
        <w:t xml:space="preserve">Subsequently, </w:t>
      </w:r>
      <w:r w:rsidR="00710BFE">
        <w:rPr>
          <w:rFonts w:ascii="Times New Roman" w:hAnsi="Times New Roman" w:cs="Times New Roman"/>
          <w:sz w:val="24"/>
          <w:szCs w:val="24"/>
        </w:rPr>
        <w:t>we test</w:t>
      </w:r>
      <w:r w:rsidR="00C4081B">
        <w:rPr>
          <w:rFonts w:ascii="Times New Roman" w:hAnsi="Times New Roman" w:cs="Times New Roman"/>
          <w:sz w:val="24"/>
          <w:szCs w:val="24"/>
        </w:rPr>
        <w:t>ed</w:t>
      </w:r>
      <w:r w:rsidR="00710BFE">
        <w:rPr>
          <w:rFonts w:ascii="Times New Roman" w:hAnsi="Times New Roman" w:cs="Times New Roman"/>
          <w:sz w:val="24"/>
          <w:szCs w:val="24"/>
        </w:rPr>
        <w:t xml:space="preserve"> the </w:t>
      </w:r>
      <w:r w:rsidR="00710BFE" w:rsidRPr="00C4632D">
        <w:rPr>
          <w:rFonts w:ascii="Times New Roman" w:hAnsi="Times New Roman" w:cs="Times New Roman"/>
          <w:sz w:val="24"/>
          <w:szCs w:val="24"/>
        </w:rPr>
        <w:t>hypotheses</w:t>
      </w:r>
      <w:r w:rsidR="00710BFE">
        <w:rPr>
          <w:rFonts w:ascii="Times New Roman" w:hAnsi="Times New Roman" w:cs="Times New Roman"/>
          <w:sz w:val="24"/>
          <w:szCs w:val="24"/>
        </w:rPr>
        <w:t xml:space="preserve"> pertaining </w:t>
      </w:r>
      <w:r w:rsidR="00710BFE" w:rsidRPr="00C4081B">
        <w:rPr>
          <w:rFonts w:ascii="Times New Roman" w:hAnsi="Times New Roman" w:cs="Times New Roman"/>
          <w:sz w:val="24"/>
          <w:szCs w:val="24"/>
        </w:rPr>
        <w:t xml:space="preserve">to </w:t>
      </w:r>
      <w:r w:rsidR="00C4081B">
        <w:rPr>
          <w:rFonts w:ascii="Times New Roman" w:hAnsi="Times New Roman" w:cs="Times New Roman"/>
          <w:sz w:val="24"/>
          <w:szCs w:val="24"/>
        </w:rPr>
        <w:t xml:space="preserve">the psychological needs of the </w:t>
      </w:r>
      <w:r w:rsidR="00710BFE" w:rsidRPr="00C4081B">
        <w:rPr>
          <w:rFonts w:ascii="Times New Roman" w:hAnsi="Times New Roman" w:cs="Times New Roman"/>
          <w:sz w:val="24"/>
          <w:szCs w:val="24"/>
        </w:rPr>
        <w:t>victim and perpetrator</w:t>
      </w:r>
      <w:r w:rsidR="00710BFE">
        <w:rPr>
          <w:rFonts w:ascii="Times New Roman" w:hAnsi="Times New Roman" w:cs="Times New Roman"/>
          <w:sz w:val="24"/>
          <w:szCs w:val="24"/>
        </w:rPr>
        <w:t xml:space="preserve"> group members </w:t>
      </w:r>
      <w:r w:rsidR="00404276">
        <w:rPr>
          <w:rFonts w:ascii="Times New Roman" w:hAnsi="Times New Roman" w:cs="Times New Roman"/>
          <w:sz w:val="24"/>
          <w:szCs w:val="24"/>
        </w:rPr>
        <w:t xml:space="preserve">in response to transgressions </w:t>
      </w:r>
      <w:r w:rsidR="00710BFE">
        <w:rPr>
          <w:rFonts w:ascii="Times New Roman" w:hAnsi="Times New Roman" w:cs="Times New Roman"/>
          <w:sz w:val="24"/>
          <w:szCs w:val="24"/>
        </w:rPr>
        <w:t xml:space="preserve">(Aydin et al., </w:t>
      </w:r>
      <w:r w:rsidR="00F72558">
        <w:rPr>
          <w:rFonts w:ascii="Times New Roman" w:hAnsi="Times New Roman" w:cs="Times New Roman"/>
          <w:sz w:val="24"/>
          <w:szCs w:val="24"/>
        </w:rPr>
        <w:t>2019</w:t>
      </w:r>
      <w:r w:rsidR="009B3D03">
        <w:rPr>
          <w:rFonts w:ascii="Times New Roman" w:hAnsi="Times New Roman" w:cs="Times New Roman"/>
          <w:sz w:val="24"/>
          <w:szCs w:val="24"/>
        </w:rPr>
        <w:t>b</w:t>
      </w:r>
      <w:r w:rsidR="00710BFE">
        <w:rPr>
          <w:rFonts w:ascii="Times New Roman" w:hAnsi="Times New Roman" w:cs="Times New Roman"/>
          <w:sz w:val="24"/>
          <w:szCs w:val="24"/>
        </w:rPr>
        <w:t xml:space="preserve">). </w:t>
      </w:r>
      <w:r w:rsidR="006138F1">
        <w:rPr>
          <w:rFonts w:ascii="Times New Roman" w:hAnsi="Times New Roman" w:cs="Times New Roman"/>
          <w:sz w:val="24"/>
          <w:szCs w:val="24"/>
        </w:rPr>
        <w:t xml:space="preserve">Below, however, we present the </w:t>
      </w:r>
      <w:r w:rsidR="009113BD">
        <w:rPr>
          <w:rFonts w:ascii="Times New Roman" w:hAnsi="Times New Roman" w:cs="Times New Roman"/>
          <w:sz w:val="24"/>
          <w:szCs w:val="24"/>
        </w:rPr>
        <w:t>studies according to the order of the process described by the model</w:t>
      </w:r>
      <w:r w:rsidR="000C5089">
        <w:rPr>
          <w:rFonts w:ascii="Times New Roman" w:hAnsi="Times New Roman" w:cs="Times New Roman"/>
          <w:sz w:val="24"/>
          <w:szCs w:val="24"/>
        </w:rPr>
        <w:t>,</w:t>
      </w:r>
      <w:r w:rsidR="00C51912">
        <w:rPr>
          <w:rFonts w:ascii="Times New Roman" w:hAnsi="Times New Roman" w:cs="Times New Roman"/>
          <w:sz w:val="24"/>
          <w:szCs w:val="24"/>
        </w:rPr>
        <w:t xml:space="preserve"> </w:t>
      </w:r>
      <w:r w:rsidR="009113BD">
        <w:rPr>
          <w:rFonts w:ascii="Times New Roman" w:hAnsi="Times New Roman" w:cs="Times New Roman"/>
          <w:sz w:val="24"/>
          <w:szCs w:val="24"/>
        </w:rPr>
        <w:t xml:space="preserve">in which the needs arise </w:t>
      </w:r>
      <w:r w:rsidR="004634CE">
        <w:rPr>
          <w:rFonts w:ascii="Times New Roman" w:hAnsi="Times New Roman" w:cs="Times New Roman"/>
          <w:sz w:val="24"/>
          <w:szCs w:val="24"/>
        </w:rPr>
        <w:t>first and only then can</w:t>
      </w:r>
      <w:r w:rsidR="009113BD">
        <w:rPr>
          <w:rFonts w:ascii="Times New Roman" w:hAnsi="Times New Roman" w:cs="Times New Roman"/>
          <w:sz w:val="24"/>
          <w:szCs w:val="24"/>
        </w:rPr>
        <w:t xml:space="preserve"> satisfaction of these needs facilitate</w:t>
      </w:r>
      <w:r w:rsidR="004634CE">
        <w:rPr>
          <w:rFonts w:ascii="Times New Roman" w:hAnsi="Times New Roman" w:cs="Times New Roman"/>
          <w:sz w:val="24"/>
          <w:szCs w:val="24"/>
        </w:rPr>
        <w:t xml:space="preserve"> reconciliation</w:t>
      </w:r>
      <w:r w:rsidR="009113BD">
        <w:rPr>
          <w:rFonts w:ascii="Times New Roman" w:hAnsi="Times New Roman" w:cs="Times New Roman"/>
          <w:sz w:val="24"/>
          <w:szCs w:val="24"/>
        </w:rPr>
        <w:t xml:space="preserve">. </w:t>
      </w:r>
    </w:p>
    <w:p w14:paraId="49371BD1" w14:textId="1AD34913" w:rsidR="00C947E3" w:rsidRDefault="00462BFC" w:rsidP="00C4632D">
      <w:pPr>
        <w:spacing w:after="0" w:line="480" w:lineRule="auto"/>
        <w:ind w:firstLine="720"/>
        <w:rPr>
          <w:rFonts w:ascii="Times New Roman" w:hAnsi="Times New Roman" w:cs="Times New Roman"/>
          <w:sz w:val="24"/>
          <w:szCs w:val="24"/>
        </w:rPr>
      </w:pPr>
      <w:r w:rsidRPr="00355D63">
        <w:rPr>
          <w:rFonts w:ascii="Times New Roman" w:hAnsi="Times New Roman" w:cs="Times New Roman"/>
          <w:sz w:val="24"/>
          <w:szCs w:val="24"/>
        </w:rPr>
        <w:t>Aydin et al.’s (2019</w:t>
      </w:r>
      <w:r w:rsidR="009B3D03" w:rsidRPr="00355D63">
        <w:rPr>
          <w:rFonts w:ascii="Times New Roman" w:hAnsi="Times New Roman" w:cs="Times New Roman"/>
          <w:sz w:val="24"/>
          <w:szCs w:val="24"/>
        </w:rPr>
        <w:t>b</w:t>
      </w:r>
      <w:r w:rsidRPr="003E5EC7">
        <w:rPr>
          <w:rFonts w:ascii="Times New Roman" w:hAnsi="Times New Roman" w:cs="Times New Roman"/>
          <w:sz w:val="24"/>
          <w:szCs w:val="24"/>
        </w:rPr>
        <w:t xml:space="preserve">) </w:t>
      </w:r>
      <w:r w:rsidR="000E4BD8">
        <w:rPr>
          <w:rFonts w:ascii="Times New Roman" w:hAnsi="Times New Roman" w:cs="Times New Roman"/>
          <w:sz w:val="24"/>
          <w:szCs w:val="24"/>
        </w:rPr>
        <w:t xml:space="preserve">studies </w:t>
      </w:r>
      <w:r w:rsidR="00796BCB" w:rsidRPr="003E5EC7">
        <w:rPr>
          <w:rFonts w:ascii="Times New Roman" w:hAnsi="Times New Roman" w:cs="Times New Roman"/>
          <w:sz w:val="24"/>
          <w:szCs w:val="24"/>
        </w:rPr>
        <w:t>test</w:t>
      </w:r>
      <w:r w:rsidR="0043267F">
        <w:rPr>
          <w:rFonts w:ascii="Times New Roman" w:hAnsi="Times New Roman" w:cs="Times New Roman"/>
          <w:sz w:val="24"/>
          <w:szCs w:val="24"/>
        </w:rPr>
        <w:t>ed</w:t>
      </w:r>
      <w:r w:rsidR="00796BCB" w:rsidRPr="003E5EC7">
        <w:rPr>
          <w:rFonts w:ascii="Times New Roman" w:hAnsi="Times New Roman" w:cs="Times New Roman"/>
          <w:sz w:val="24"/>
          <w:szCs w:val="24"/>
        </w:rPr>
        <w:t xml:space="preserve"> the prediction that members of </w:t>
      </w:r>
      <w:r w:rsidR="004634CE" w:rsidRPr="003E5EC7">
        <w:rPr>
          <w:rFonts w:ascii="Times New Roman" w:hAnsi="Times New Roman" w:cs="Times New Roman"/>
          <w:sz w:val="24"/>
          <w:szCs w:val="24"/>
        </w:rPr>
        <w:t>victim and perpetrator groups experience heightened needs for empowerment and acceptance in a s</w:t>
      </w:r>
      <w:r w:rsidRPr="003E5EC7">
        <w:rPr>
          <w:rFonts w:ascii="Times New Roman" w:hAnsi="Times New Roman" w:cs="Times New Roman"/>
          <w:sz w:val="24"/>
          <w:szCs w:val="24"/>
        </w:rPr>
        <w:t>ystematic</w:t>
      </w:r>
      <w:r w:rsidR="004634CE" w:rsidRPr="003E5EC7">
        <w:rPr>
          <w:rFonts w:ascii="Times New Roman" w:hAnsi="Times New Roman" w:cs="Times New Roman"/>
          <w:sz w:val="24"/>
          <w:szCs w:val="24"/>
        </w:rPr>
        <w:t xml:space="preserve"> way</w:t>
      </w:r>
      <w:r w:rsidR="003E5EC7" w:rsidRPr="003E5EC7">
        <w:rPr>
          <w:rFonts w:ascii="Times New Roman" w:hAnsi="Times New Roman" w:cs="Times New Roman"/>
          <w:sz w:val="24"/>
          <w:szCs w:val="24"/>
        </w:rPr>
        <w:t xml:space="preserve"> that enhances </w:t>
      </w:r>
      <w:r w:rsidR="00596700">
        <w:rPr>
          <w:rFonts w:ascii="Times New Roman" w:hAnsi="Times New Roman" w:cs="Times New Roman"/>
          <w:sz w:val="24"/>
          <w:szCs w:val="24"/>
        </w:rPr>
        <w:t xml:space="preserve">both </w:t>
      </w:r>
      <w:r w:rsidR="003E5EC7" w:rsidRPr="003E5EC7">
        <w:rPr>
          <w:rFonts w:ascii="Times New Roman" w:hAnsi="Times New Roman" w:cs="Times New Roman"/>
          <w:sz w:val="24"/>
          <w:szCs w:val="24"/>
        </w:rPr>
        <w:t xml:space="preserve">external </w:t>
      </w:r>
      <w:r w:rsidR="00596700">
        <w:rPr>
          <w:rFonts w:ascii="Times New Roman" w:hAnsi="Times New Roman" w:cs="Times New Roman"/>
          <w:sz w:val="24"/>
          <w:szCs w:val="24"/>
        </w:rPr>
        <w:t xml:space="preserve">and construct </w:t>
      </w:r>
      <w:r w:rsidR="003E5EC7" w:rsidRPr="003E5EC7">
        <w:rPr>
          <w:rFonts w:ascii="Times New Roman" w:hAnsi="Times New Roman" w:cs="Times New Roman"/>
          <w:sz w:val="24"/>
          <w:szCs w:val="24"/>
        </w:rPr>
        <w:t>validity</w:t>
      </w:r>
      <w:r w:rsidR="00596700">
        <w:rPr>
          <w:rFonts w:ascii="Times New Roman" w:hAnsi="Times New Roman" w:cs="Times New Roman"/>
          <w:sz w:val="24"/>
          <w:szCs w:val="24"/>
        </w:rPr>
        <w:t xml:space="preserve">. </w:t>
      </w:r>
      <w:r w:rsidR="00E85DBC">
        <w:rPr>
          <w:rFonts w:ascii="Times New Roman" w:hAnsi="Times New Roman" w:cs="Times New Roman"/>
          <w:sz w:val="24"/>
          <w:szCs w:val="24"/>
        </w:rPr>
        <w:t>T</w:t>
      </w:r>
      <w:r w:rsidR="007C63AD">
        <w:rPr>
          <w:rFonts w:ascii="Times New Roman" w:hAnsi="Times New Roman" w:cs="Times New Roman"/>
          <w:sz w:val="24"/>
          <w:szCs w:val="24"/>
        </w:rPr>
        <w:t xml:space="preserve">o enhance </w:t>
      </w:r>
      <w:r w:rsidR="00E85DBC">
        <w:rPr>
          <w:rFonts w:ascii="Times New Roman" w:hAnsi="Times New Roman" w:cs="Times New Roman"/>
          <w:sz w:val="24"/>
          <w:szCs w:val="24"/>
        </w:rPr>
        <w:t>external validity</w:t>
      </w:r>
      <w:r w:rsidR="0044412B">
        <w:rPr>
          <w:rFonts w:ascii="Times New Roman" w:hAnsi="Times New Roman" w:cs="Times New Roman"/>
          <w:sz w:val="24"/>
          <w:szCs w:val="24"/>
        </w:rPr>
        <w:t>,</w:t>
      </w:r>
      <w:r w:rsidR="00E85DBC">
        <w:rPr>
          <w:rFonts w:ascii="Times New Roman" w:hAnsi="Times New Roman" w:cs="Times New Roman"/>
          <w:sz w:val="24"/>
          <w:szCs w:val="24"/>
        </w:rPr>
        <w:t xml:space="preserve"> </w:t>
      </w:r>
      <w:r w:rsidR="007C63AD">
        <w:rPr>
          <w:rFonts w:ascii="Times New Roman" w:hAnsi="Times New Roman" w:cs="Times New Roman"/>
          <w:sz w:val="24"/>
          <w:szCs w:val="24"/>
        </w:rPr>
        <w:t xml:space="preserve">we </w:t>
      </w:r>
      <w:r w:rsidR="004634CE" w:rsidRPr="003E5EC7">
        <w:rPr>
          <w:rFonts w:ascii="Times New Roman" w:hAnsi="Times New Roman" w:cs="Times New Roman"/>
          <w:sz w:val="24"/>
          <w:szCs w:val="24"/>
        </w:rPr>
        <w:t>test</w:t>
      </w:r>
      <w:r w:rsidR="007C63AD">
        <w:rPr>
          <w:rFonts w:ascii="Times New Roman" w:hAnsi="Times New Roman" w:cs="Times New Roman"/>
          <w:sz w:val="24"/>
          <w:szCs w:val="24"/>
        </w:rPr>
        <w:t>ed</w:t>
      </w:r>
      <w:r w:rsidR="004634CE" w:rsidRPr="003E5EC7">
        <w:rPr>
          <w:rFonts w:ascii="Times New Roman" w:hAnsi="Times New Roman" w:cs="Times New Roman"/>
          <w:sz w:val="24"/>
          <w:szCs w:val="24"/>
        </w:rPr>
        <w:t xml:space="preserve"> the predictions in five different contexts</w:t>
      </w:r>
      <w:r w:rsidR="001553DC">
        <w:rPr>
          <w:rFonts w:ascii="Times New Roman" w:hAnsi="Times New Roman" w:cs="Times New Roman"/>
          <w:sz w:val="24"/>
          <w:szCs w:val="24"/>
        </w:rPr>
        <w:t>.</w:t>
      </w:r>
      <w:r w:rsidR="004E684D">
        <w:rPr>
          <w:rFonts w:ascii="Times New Roman" w:hAnsi="Times New Roman" w:cs="Times New Roman"/>
          <w:sz w:val="24"/>
          <w:szCs w:val="24"/>
        </w:rPr>
        <w:t xml:space="preserve"> </w:t>
      </w:r>
      <w:r w:rsidR="001553DC">
        <w:rPr>
          <w:rFonts w:ascii="Times New Roman" w:hAnsi="Times New Roman" w:cs="Times New Roman"/>
          <w:sz w:val="24"/>
          <w:szCs w:val="24"/>
        </w:rPr>
        <w:t>T</w:t>
      </w:r>
      <w:r w:rsidR="004E684D">
        <w:rPr>
          <w:rFonts w:ascii="Times New Roman" w:hAnsi="Times New Roman" w:cs="Times New Roman"/>
          <w:sz w:val="24"/>
          <w:szCs w:val="24"/>
        </w:rPr>
        <w:t xml:space="preserve">o enhance </w:t>
      </w:r>
      <w:r w:rsidR="00C257FA">
        <w:rPr>
          <w:rFonts w:ascii="Times New Roman" w:hAnsi="Times New Roman" w:cs="Times New Roman"/>
          <w:sz w:val="24"/>
          <w:szCs w:val="24"/>
        </w:rPr>
        <w:t>construct validity</w:t>
      </w:r>
      <w:r w:rsidR="001553DC">
        <w:rPr>
          <w:rFonts w:ascii="Times New Roman" w:hAnsi="Times New Roman" w:cs="Times New Roman"/>
          <w:sz w:val="24"/>
          <w:szCs w:val="24"/>
        </w:rPr>
        <w:t>,</w:t>
      </w:r>
      <w:r w:rsidR="004E684D">
        <w:rPr>
          <w:rFonts w:ascii="Times New Roman" w:hAnsi="Times New Roman" w:cs="Times New Roman"/>
          <w:sz w:val="24"/>
          <w:szCs w:val="24"/>
        </w:rPr>
        <w:t xml:space="preserve"> we </w:t>
      </w:r>
      <w:r w:rsidR="00A85B9E">
        <w:rPr>
          <w:rFonts w:ascii="Times New Roman" w:hAnsi="Times New Roman" w:cs="Times New Roman"/>
          <w:sz w:val="24"/>
          <w:szCs w:val="24"/>
        </w:rPr>
        <w:t>us</w:t>
      </w:r>
      <w:r w:rsidR="004E684D">
        <w:rPr>
          <w:rFonts w:ascii="Times New Roman" w:hAnsi="Times New Roman" w:cs="Times New Roman"/>
          <w:sz w:val="24"/>
          <w:szCs w:val="24"/>
        </w:rPr>
        <w:t>ed</w:t>
      </w:r>
      <w:r w:rsidR="00A85B9E">
        <w:rPr>
          <w:rFonts w:ascii="Times New Roman" w:hAnsi="Times New Roman" w:cs="Times New Roman"/>
          <w:sz w:val="24"/>
          <w:szCs w:val="24"/>
        </w:rPr>
        <w:t xml:space="preserve"> </w:t>
      </w:r>
      <w:r w:rsidR="007D0514" w:rsidRPr="003E5EC7">
        <w:rPr>
          <w:rFonts w:ascii="Times New Roman" w:hAnsi="Times New Roman" w:cs="Times New Roman"/>
          <w:sz w:val="24"/>
          <w:szCs w:val="24"/>
        </w:rPr>
        <w:t>a rigorous, previously validated measure of interaction goals</w:t>
      </w:r>
      <w:r w:rsidR="00A85B9E">
        <w:rPr>
          <w:rFonts w:ascii="Times New Roman" w:hAnsi="Times New Roman" w:cs="Times New Roman"/>
          <w:sz w:val="24"/>
          <w:szCs w:val="24"/>
        </w:rPr>
        <w:t xml:space="preserve">: the </w:t>
      </w:r>
      <w:r w:rsidR="00A85B9E" w:rsidRPr="003E5EC7">
        <w:rPr>
          <w:rFonts w:ascii="Times New Roman" w:hAnsi="Times New Roman" w:cs="Times New Roman"/>
          <w:sz w:val="24"/>
          <w:szCs w:val="24"/>
        </w:rPr>
        <w:t>Circump</w:t>
      </w:r>
      <w:r w:rsidR="00A85B9E">
        <w:rPr>
          <w:rFonts w:ascii="Times New Roman" w:hAnsi="Times New Roman" w:cs="Times New Roman"/>
          <w:sz w:val="24"/>
          <w:szCs w:val="24"/>
        </w:rPr>
        <w:t xml:space="preserve">lex Scales of Intergroup </w:t>
      </w:r>
      <w:r w:rsidR="00A85B9E">
        <w:rPr>
          <w:rFonts w:ascii="Times New Roman" w:hAnsi="Times New Roman" w:cs="Times New Roman"/>
          <w:sz w:val="24"/>
          <w:szCs w:val="24"/>
        </w:rPr>
        <w:lastRenderedPageBreak/>
        <w:t xml:space="preserve">Goals </w:t>
      </w:r>
      <w:r w:rsidR="00115D27">
        <w:rPr>
          <w:rFonts w:ascii="Times New Roman" w:hAnsi="Times New Roman" w:cs="Times New Roman"/>
          <w:sz w:val="24"/>
          <w:szCs w:val="24"/>
        </w:rPr>
        <w:t>(</w:t>
      </w:r>
      <w:r w:rsidR="00A85B9E">
        <w:rPr>
          <w:rFonts w:ascii="Times New Roman" w:hAnsi="Times New Roman" w:cs="Times New Roman"/>
          <w:sz w:val="24"/>
          <w:szCs w:val="24"/>
        </w:rPr>
        <w:t xml:space="preserve">CSIG; </w:t>
      </w:r>
      <w:r w:rsidR="00A85B9E" w:rsidRPr="003E5EC7">
        <w:rPr>
          <w:rFonts w:ascii="Times New Roman" w:hAnsi="Times New Roman" w:cs="Times New Roman"/>
          <w:sz w:val="24"/>
          <w:szCs w:val="24"/>
        </w:rPr>
        <w:t>Locke, 2014)</w:t>
      </w:r>
      <w:r w:rsidR="007D0514" w:rsidRPr="003E5EC7">
        <w:rPr>
          <w:rFonts w:ascii="Times New Roman" w:hAnsi="Times New Roman" w:cs="Times New Roman"/>
          <w:sz w:val="24"/>
          <w:szCs w:val="24"/>
        </w:rPr>
        <w:t xml:space="preserve">. </w:t>
      </w:r>
      <w:r w:rsidR="00411894" w:rsidRPr="0048751C">
        <w:rPr>
          <w:rFonts w:ascii="Times New Roman" w:hAnsi="Times New Roman" w:cs="Times New Roman"/>
          <w:sz w:val="24"/>
          <w:szCs w:val="24"/>
        </w:rPr>
        <w:t>T</w:t>
      </w:r>
      <w:r w:rsidR="00411894">
        <w:rPr>
          <w:rFonts w:ascii="Times New Roman" w:hAnsi="Times New Roman" w:cs="Times New Roman"/>
          <w:sz w:val="24"/>
          <w:szCs w:val="24"/>
        </w:rPr>
        <w:t>he CSIG measures</w:t>
      </w:r>
      <w:r w:rsidR="00411894" w:rsidRPr="0048751C">
        <w:rPr>
          <w:rFonts w:ascii="Times New Roman" w:hAnsi="Times New Roman" w:cs="Times New Roman"/>
          <w:sz w:val="24"/>
          <w:szCs w:val="24"/>
        </w:rPr>
        <w:t xml:space="preserve"> </w:t>
      </w:r>
      <w:r w:rsidR="00411894">
        <w:rPr>
          <w:rFonts w:ascii="Times New Roman" w:hAnsi="Times New Roman" w:cs="Times New Roman"/>
          <w:sz w:val="24"/>
          <w:szCs w:val="24"/>
        </w:rPr>
        <w:t xml:space="preserve">group </w:t>
      </w:r>
      <w:r w:rsidR="00411894" w:rsidRPr="0048751C">
        <w:rPr>
          <w:rFonts w:ascii="Times New Roman" w:hAnsi="Times New Roman" w:cs="Times New Roman"/>
          <w:sz w:val="24"/>
          <w:szCs w:val="24"/>
        </w:rPr>
        <w:t>members</w:t>
      </w:r>
      <w:r w:rsidR="00326571">
        <w:rPr>
          <w:rFonts w:ascii="Times New Roman" w:hAnsi="Times New Roman" w:cs="Times New Roman"/>
          <w:sz w:val="24"/>
          <w:szCs w:val="24"/>
        </w:rPr>
        <w:t>’</w:t>
      </w:r>
      <w:r w:rsidR="00411894">
        <w:rPr>
          <w:rFonts w:ascii="Times New Roman" w:hAnsi="Times New Roman" w:cs="Times New Roman"/>
          <w:sz w:val="24"/>
          <w:szCs w:val="24"/>
        </w:rPr>
        <w:t xml:space="preserve"> pursuit</w:t>
      </w:r>
      <w:r w:rsidR="00411894" w:rsidRPr="0048751C">
        <w:rPr>
          <w:rFonts w:ascii="Times New Roman" w:hAnsi="Times New Roman" w:cs="Times New Roman"/>
          <w:sz w:val="24"/>
          <w:szCs w:val="24"/>
        </w:rPr>
        <w:t xml:space="preserve"> </w:t>
      </w:r>
      <w:r w:rsidR="00411894">
        <w:rPr>
          <w:rFonts w:ascii="Times New Roman" w:hAnsi="Times New Roman" w:cs="Times New Roman"/>
          <w:sz w:val="24"/>
          <w:szCs w:val="24"/>
        </w:rPr>
        <w:t xml:space="preserve">of </w:t>
      </w:r>
      <w:r w:rsidR="00411894" w:rsidRPr="0048751C">
        <w:rPr>
          <w:rFonts w:ascii="Times New Roman" w:hAnsi="Times New Roman" w:cs="Times New Roman"/>
          <w:sz w:val="24"/>
          <w:szCs w:val="24"/>
        </w:rPr>
        <w:t>agentic and communal goals</w:t>
      </w:r>
      <w:r w:rsidR="00326571">
        <w:rPr>
          <w:rFonts w:ascii="Times New Roman" w:hAnsi="Times New Roman" w:cs="Times New Roman"/>
          <w:sz w:val="24"/>
          <w:szCs w:val="24"/>
        </w:rPr>
        <w:t xml:space="preserve"> </w:t>
      </w:r>
      <w:r w:rsidR="005F4569">
        <w:rPr>
          <w:rFonts w:ascii="Times New Roman" w:hAnsi="Times New Roman" w:cs="Times New Roman"/>
          <w:sz w:val="24"/>
          <w:szCs w:val="24"/>
        </w:rPr>
        <w:t xml:space="preserve">while </w:t>
      </w:r>
      <w:r w:rsidR="00411894">
        <w:rPr>
          <w:rFonts w:ascii="Times New Roman" w:hAnsi="Times New Roman" w:cs="Times New Roman"/>
          <w:sz w:val="24"/>
          <w:szCs w:val="24"/>
        </w:rPr>
        <w:t>organizing them</w:t>
      </w:r>
      <w:r w:rsidR="00411894" w:rsidRPr="0048751C">
        <w:rPr>
          <w:rFonts w:ascii="Times New Roman" w:hAnsi="Times New Roman" w:cs="Times New Roman"/>
          <w:sz w:val="24"/>
          <w:szCs w:val="24"/>
        </w:rPr>
        <w:t xml:space="preserve"> within one conceptual circle-shaped space</w:t>
      </w:r>
      <w:r w:rsidR="00326571">
        <w:rPr>
          <w:rFonts w:ascii="Times New Roman" w:hAnsi="Times New Roman" w:cs="Times New Roman"/>
          <w:sz w:val="24"/>
          <w:szCs w:val="24"/>
        </w:rPr>
        <w:t xml:space="preserve"> (see Figure 3)</w:t>
      </w:r>
      <w:r w:rsidR="005F4569">
        <w:rPr>
          <w:rFonts w:ascii="Times New Roman" w:hAnsi="Times New Roman" w:cs="Times New Roman"/>
          <w:sz w:val="24"/>
          <w:szCs w:val="24"/>
        </w:rPr>
        <w:t xml:space="preserve">. </w:t>
      </w:r>
      <w:r w:rsidR="00411894" w:rsidRPr="0048751C">
        <w:rPr>
          <w:rFonts w:ascii="Times New Roman" w:hAnsi="Times New Roman" w:cs="Times New Roman"/>
          <w:sz w:val="24"/>
          <w:szCs w:val="24"/>
        </w:rPr>
        <w:t xml:space="preserve">Each point within this space can be specified as a weighted mixture of </w:t>
      </w:r>
      <w:r w:rsidR="00411894" w:rsidRPr="0048751C">
        <w:rPr>
          <w:rFonts w:ascii="Times New Roman" w:hAnsi="Times New Roman" w:cs="Times New Roman"/>
          <w:i/>
          <w:iCs/>
          <w:sz w:val="24"/>
          <w:szCs w:val="24"/>
        </w:rPr>
        <w:t xml:space="preserve">agentic </w:t>
      </w:r>
      <w:r w:rsidR="00411894">
        <w:rPr>
          <w:rFonts w:ascii="Times New Roman" w:hAnsi="Times New Roman" w:cs="Times New Roman"/>
          <w:sz w:val="24"/>
          <w:szCs w:val="24"/>
        </w:rPr>
        <w:t xml:space="preserve">and </w:t>
      </w:r>
      <w:r w:rsidR="00411894" w:rsidRPr="00AE606C">
        <w:rPr>
          <w:rFonts w:ascii="Times New Roman" w:hAnsi="Times New Roman" w:cs="Times New Roman"/>
          <w:i/>
          <w:sz w:val="24"/>
          <w:szCs w:val="24"/>
        </w:rPr>
        <w:t>communal</w:t>
      </w:r>
      <w:r w:rsidR="00411894">
        <w:rPr>
          <w:rFonts w:ascii="Times New Roman" w:hAnsi="Times New Roman" w:cs="Times New Roman"/>
          <w:sz w:val="24"/>
          <w:szCs w:val="24"/>
        </w:rPr>
        <w:t xml:space="preserve"> goals. The vertical dimension refers to agency, such that </w:t>
      </w:r>
      <w:r w:rsidR="00411894" w:rsidRPr="0048751C">
        <w:rPr>
          <w:rFonts w:ascii="Times New Roman" w:hAnsi="Times New Roman" w:cs="Times New Roman"/>
          <w:sz w:val="24"/>
          <w:szCs w:val="24"/>
        </w:rPr>
        <w:t xml:space="preserve">points </w:t>
      </w:r>
      <w:r w:rsidR="00411894">
        <w:rPr>
          <w:rFonts w:ascii="Times New Roman" w:hAnsi="Times New Roman" w:cs="Times New Roman"/>
          <w:sz w:val="24"/>
          <w:szCs w:val="24"/>
        </w:rPr>
        <w:t>i</w:t>
      </w:r>
      <w:r w:rsidR="00411894" w:rsidRPr="00CE00A6">
        <w:rPr>
          <w:rFonts w:ascii="Times New Roman" w:hAnsi="Times New Roman" w:cs="Times New Roman"/>
          <w:sz w:val="24"/>
          <w:szCs w:val="24"/>
        </w:rPr>
        <w:t>n the lower half of the circle denote goals associated with</w:t>
      </w:r>
      <w:r w:rsidR="00411894" w:rsidRPr="007B2D10">
        <w:rPr>
          <w:rFonts w:ascii="Times New Roman" w:hAnsi="Times New Roman" w:cs="Times New Roman"/>
          <w:sz w:val="24"/>
          <w:szCs w:val="24"/>
        </w:rPr>
        <w:t xml:space="preserve"> submissiveness and passivity</w:t>
      </w:r>
      <w:r w:rsidR="009F13CE">
        <w:rPr>
          <w:rFonts w:ascii="Times New Roman" w:hAnsi="Times New Roman" w:cs="Times New Roman"/>
          <w:sz w:val="24"/>
          <w:szCs w:val="24"/>
        </w:rPr>
        <w:t>,</w:t>
      </w:r>
      <w:r w:rsidR="00326571">
        <w:rPr>
          <w:rFonts w:ascii="Times New Roman" w:hAnsi="Times New Roman" w:cs="Times New Roman"/>
          <w:sz w:val="24"/>
          <w:szCs w:val="24"/>
        </w:rPr>
        <w:t xml:space="preserve"> whereas</w:t>
      </w:r>
      <w:r w:rsidR="00411894" w:rsidRPr="0048751C">
        <w:rPr>
          <w:rFonts w:ascii="Times New Roman" w:hAnsi="Times New Roman" w:cs="Times New Roman"/>
          <w:sz w:val="24"/>
          <w:szCs w:val="24"/>
        </w:rPr>
        <w:t xml:space="preserve"> </w:t>
      </w:r>
      <w:r w:rsidR="00326571">
        <w:rPr>
          <w:rFonts w:ascii="Times New Roman" w:hAnsi="Times New Roman" w:cs="Times New Roman"/>
          <w:sz w:val="24"/>
          <w:szCs w:val="24"/>
        </w:rPr>
        <w:t>points</w:t>
      </w:r>
      <w:r w:rsidR="00326571" w:rsidRPr="0048751C">
        <w:rPr>
          <w:rFonts w:ascii="Times New Roman" w:hAnsi="Times New Roman" w:cs="Times New Roman"/>
          <w:sz w:val="24"/>
          <w:szCs w:val="24"/>
        </w:rPr>
        <w:t xml:space="preserve"> </w:t>
      </w:r>
      <w:r w:rsidR="00326571">
        <w:rPr>
          <w:rFonts w:ascii="Times New Roman" w:hAnsi="Times New Roman" w:cs="Times New Roman"/>
          <w:sz w:val="24"/>
          <w:szCs w:val="24"/>
        </w:rPr>
        <w:t>i</w:t>
      </w:r>
      <w:r w:rsidR="00326571" w:rsidRPr="00CE00A6">
        <w:rPr>
          <w:rFonts w:ascii="Times New Roman" w:hAnsi="Times New Roman" w:cs="Times New Roman"/>
          <w:sz w:val="24"/>
          <w:szCs w:val="24"/>
        </w:rPr>
        <w:t xml:space="preserve">n the upper half </w:t>
      </w:r>
      <w:r w:rsidR="00355D63">
        <w:rPr>
          <w:rFonts w:ascii="Times New Roman" w:hAnsi="Times New Roman" w:cs="Times New Roman"/>
          <w:sz w:val="24"/>
          <w:szCs w:val="24"/>
        </w:rPr>
        <w:t xml:space="preserve">of the circle </w:t>
      </w:r>
      <w:r w:rsidR="00326571" w:rsidRPr="007B2D10">
        <w:rPr>
          <w:rFonts w:ascii="Times New Roman" w:hAnsi="Times New Roman" w:cs="Times New Roman"/>
          <w:sz w:val="24"/>
          <w:szCs w:val="24"/>
        </w:rPr>
        <w:t>denote goals associated with self-determination and power</w:t>
      </w:r>
      <w:r w:rsidR="00326571">
        <w:rPr>
          <w:rFonts w:ascii="Times New Roman" w:hAnsi="Times New Roman" w:cs="Times New Roman"/>
          <w:sz w:val="24"/>
          <w:szCs w:val="24"/>
        </w:rPr>
        <w:t xml:space="preserve">. </w:t>
      </w:r>
      <w:r w:rsidR="00411894">
        <w:rPr>
          <w:rFonts w:ascii="Times New Roman" w:hAnsi="Times New Roman" w:cs="Times New Roman"/>
          <w:sz w:val="24"/>
          <w:szCs w:val="24"/>
        </w:rPr>
        <w:t xml:space="preserve">The horizontal dimension refers to communion, </w:t>
      </w:r>
      <w:r w:rsidR="00411894" w:rsidRPr="0048751C">
        <w:rPr>
          <w:rFonts w:ascii="Times New Roman" w:hAnsi="Times New Roman" w:cs="Times New Roman"/>
          <w:sz w:val="24"/>
          <w:szCs w:val="24"/>
        </w:rPr>
        <w:t xml:space="preserve">such that </w:t>
      </w:r>
      <w:r w:rsidR="00353953" w:rsidRPr="0048751C">
        <w:rPr>
          <w:rFonts w:ascii="Times New Roman" w:hAnsi="Times New Roman" w:cs="Times New Roman"/>
          <w:sz w:val="24"/>
          <w:szCs w:val="24"/>
        </w:rPr>
        <w:t xml:space="preserve">points </w:t>
      </w:r>
      <w:r w:rsidR="00353953">
        <w:rPr>
          <w:rFonts w:ascii="Times New Roman" w:hAnsi="Times New Roman" w:cs="Times New Roman"/>
          <w:sz w:val="24"/>
          <w:szCs w:val="24"/>
        </w:rPr>
        <w:t>on</w:t>
      </w:r>
      <w:r w:rsidR="00353953" w:rsidRPr="00CE00A6">
        <w:rPr>
          <w:rFonts w:ascii="Times New Roman" w:hAnsi="Times New Roman" w:cs="Times New Roman"/>
          <w:sz w:val="24"/>
          <w:szCs w:val="24"/>
        </w:rPr>
        <w:t xml:space="preserve"> the left</w:t>
      </w:r>
      <w:r w:rsidR="00353953">
        <w:rPr>
          <w:rFonts w:ascii="Times New Roman" w:hAnsi="Times New Roman" w:cs="Times New Roman"/>
          <w:sz w:val="24"/>
          <w:szCs w:val="24"/>
        </w:rPr>
        <w:t>-hand</w:t>
      </w:r>
      <w:r w:rsidR="00353953" w:rsidRPr="00CE00A6">
        <w:rPr>
          <w:rFonts w:ascii="Times New Roman" w:hAnsi="Times New Roman" w:cs="Times New Roman"/>
          <w:sz w:val="24"/>
          <w:szCs w:val="24"/>
        </w:rPr>
        <w:t xml:space="preserve"> side of the circle denote goals associated with </w:t>
      </w:r>
      <w:r w:rsidR="00353953" w:rsidRPr="007B2D10">
        <w:rPr>
          <w:rFonts w:ascii="Times New Roman" w:hAnsi="Times New Roman" w:cs="Times New Roman"/>
          <w:sz w:val="24"/>
          <w:szCs w:val="24"/>
        </w:rPr>
        <w:t>coldness, wariness, and detachment</w:t>
      </w:r>
      <w:r w:rsidR="00353953" w:rsidRPr="0048751C">
        <w:rPr>
          <w:rFonts w:ascii="Times New Roman" w:hAnsi="Times New Roman" w:cs="Times New Roman"/>
          <w:sz w:val="24"/>
          <w:szCs w:val="24"/>
        </w:rPr>
        <w:t xml:space="preserve"> </w:t>
      </w:r>
      <w:r w:rsidR="00353953">
        <w:rPr>
          <w:rFonts w:ascii="Times New Roman" w:hAnsi="Times New Roman" w:cs="Times New Roman"/>
          <w:sz w:val="24"/>
          <w:szCs w:val="24"/>
        </w:rPr>
        <w:t xml:space="preserve">whereas </w:t>
      </w:r>
      <w:r w:rsidR="00411894" w:rsidRPr="0048751C">
        <w:rPr>
          <w:rFonts w:ascii="Times New Roman" w:hAnsi="Times New Roman" w:cs="Times New Roman"/>
          <w:sz w:val="24"/>
          <w:szCs w:val="24"/>
        </w:rPr>
        <w:t xml:space="preserve">points </w:t>
      </w:r>
      <w:r w:rsidR="00411894">
        <w:rPr>
          <w:rFonts w:ascii="Times New Roman" w:hAnsi="Times New Roman" w:cs="Times New Roman"/>
          <w:sz w:val="24"/>
          <w:szCs w:val="24"/>
        </w:rPr>
        <w:t>on</w:t>
      </w:r>
      <w:r w:rsidR="00411894" w:rsidRPr="00CE00A6">
        <w:rPr>
          <w:rFonts w:ascii="Times New Roman" w:hAnsi="Times New Roman" w:cs="Times New Roman"/>
          <w:sz w:val="24"/>
          <w:szCs w:val="24"/>
        </w:rPr>
        <w:t xml:space="preserve"> </w:t>
      </w:r>
      <w:r w:rsidR="00AD546C">
        <w:rPr>
          <w:rFonts w:ascii="Times New Roman" w:hAnsi="Times New Roman" w:cs="Times New Roman"/>
          <w:sz w:val="24"/>
          <w:szCs w:val="24"/>
        </w:rPr>
        <w:t>its</w:t>
      </w:r>
      <w:r w:rsidR="00411894" w:rsidRPr="00CE00A6">
        <w:rPr>
          <w:rFonts w:ascii="Times New Roman" w:hAnsi="Times New Roman" w:cs="Times New Roman"/>
          <w:sz w:val="24"/>
          <w:szCs w:val="24"/>
        </w:rPr>
        <w:t xml:space="preserve"> right</w:t>
      </w:r>
      <w:r w:rsidR="00411894">
        <w:rPr>
          <w:rFonts w:ascii="Times New Roman" w:hAnsi="Times New Roman" w:cs="Times New Roman"/>
          <w:sz w:val="24"/>
          <w:szCs w:val="24"/>
        </w:rPr>
        <w:t>-hand</w:t>
      </w:r>
      <w:r w:rsidR="00411894" w:rsidRPr="00CE00A6">
        <w:rPr>
          <w:rFonts w:ascii="Times New Roman" w:hAnsi="Times New Roman" w:cs="Times New Roman"/>
          <w:sz w:val="24"/>
          <w:szCs w:val="24"/>
        </w:rPr>
        <w:t xml:space="preserve"> side denote goals associated with </w:t>
      </w:r>
      <w:r w:rsidR="00411894" w:rsidRPr="007B2D10">
        <w:rPr>
          <w:rFonts w:ascii="Times New Roman" w:hAnsi="Times New Roman" w:cs="Times New Roman"/>
          <w:sz w:val="24"/>
          <w:szCs w:val="24"/>
        </w:rPr>
        <w:t>warmth, morality, and solidarity</w:t>
      </w:r>
      <w:r w:rsidR="00411894" w:rsidRPr="0048751C">
        <w:rPr>
          <w:rFonts w:ascii="Times New Roman" w:hAnsi="Times New Roman" w:cs="Times New Roman"/>
          <w:sz w:val="24"/>
          <w:szCs w:val="24"/>
        </w:rPr>
        <w:t>. To the extent that the circumplex structure of the goals is statistically validated,</w:t>
      </w:r>
      <w:r w:rsidR="00411894">
        <w:rPr>
          <w:rFonts w:ascii="Times New Roman" w:hAnsi="Times New Roman" w:cs="Times New Roman"/>
          <w:sz w:val="24"/>
          <w:szCs w:val="24"/>
        </w:rPr>
        <w:t xml:space="preserve"> it is possible to </w:t>
      </w:r>
      <w:r w:rsidR="00411894" w:rsidRPr="0048751C">
        <w:rPr>
          <w:rFonts w:ascii="Times New Roman" w:hAnsi="Times New Roman" w:cs="Times New Roman"/>
          <w:sz w:val="24"/>
          <w:szCs w:val="24"/>
        </w:rPr>
        <w:t>calculat</w:t>
      </w:r>
      <w:r w:rsidR="00411894">
        <w:rPr>
          <w:rFonts w:ascii="Times New Roman" w:hAnsi="Times New Roman" w:cs="Times New Roman"/>
          <w:sz w:val="24"/>
          <w:szCs w:val="24"/>
        </w:rPr>
        <w:t>e</w:t>
      </w:r>
      <w:r w:rsidR="00411894" w:rsidRPr="0048751C">
        <w:rPr>
          <w:rFonts w:ascii="Times New Roman" w:hAnsi="Times New Roman" w:cs="Times New Roman"/>
          <w:sz w:val="24"/>
          <w:szCs w:val="24"/>
        </w:rPr>
        <w:t xml:space="preserve"> two overall vector scores</w:t>
      </w:r>
      <w:r w:rsidR="00411894">
        <w:rPr>
          <w:rFonts w:ascii="Times New Roman" w:hAnsi="Times New Roman" w:cs="Times New Roman"/>
          <w:sz w:val="24"/>
          <w:szCs w:val="24"/>
        </w:rPr>
        <w:t xml:space="preserve">, </w:t>
      </w:r>
      <w:r w:rsidR="00411894" w:rsidRPr="0048751C">
        <w:rPr>
          <w:rFonts w:ascii="Times New Roman" w:hAnsi="Times New Roman" w:cs="Times New Roman"/>
          <w:sz w:val="24"/>
          <w:szCs w:val="24"/>
        </w:rPr>
        <w:t>representing group members</w:t>
      </w:r>
      <w:r w:rsidR="00353953">
        <w:rPr>
          <w:rFonts w:ascii="Times New Roman" w:hAnsi="Times New Roman" w:cs="Times New Roman"/>
          <w:sz w:val="24"/>
          <w:szCs w:val="24"/>
        </w:rPr>
        <w:t>’</w:t>
      </w:r>
      <w:r w:rsidR="00411894" w:rsidRPr="0048751C">
        <w:rPr>
          <w:rFonts w:ascii="Times New Roman" w:hAnsi="Times New Roman" w:cs="Times New Roman"/>
          <w:sz w:val="24"/>
          <w:szCs w:val="24"/>
        </w:rPr>
        <w:t xml:space="preserve"> needs for agency and communion</w:t>
      </w:r>
      <w:r w:rsidR="003B77D3">
        <w:rPr>
          <w:rFonts w:ascii="Times New Roman" w:hAnsi="Times New Roman" w:cs="Times New Roman"/>
          <w:sz w:val="24"/>
          <w:szCs w:val="24"/>
        </w:rPr>
        <w:t xml:space="preserve">. Agency and communion may be conceptualized as </w:t>
      </w:r>
      <w:r w:rsidR="009F13CE">
        <w:rPr>
          <w:rFonts w:ascii="Times New Roman" w:hAnsi="Times New Roman" w:cs="Times New Roman"/>
          <w:sz w:val="24"/>
          <w:szCs w:val="24"/>
        </w:rPr>
        <w:t xml:space="preserve">corresponding to ‘empowerment’ and </w:t>
      </w:r>
      <w:r w:rsidR="00AD546C">
        <w:rPr>
          <w:rFonts w:ascii="Times New Roman" w:hAnsi="Times New Roman" w:cs="Times New Roman"/>
          <w:sz w:val="24"/>
          <w:szCs w:val="24"/>
        </w:rPr>
        <w:t>‘</w:t>
      </w:r>
      <w:r w:rsidR="00353953">
        <w:rPr>
          <w:rFonts w:ascii="Times New Roman" w:hAnsi="Times New Roman" w:cs="Times New Roman"/>
          <w:sz w:val="24"/>
          <w:szCs w:val="24"/>
        </w:rPr>
        <w:t>moral social acceptance</w:t>
      </w:r>
      <w:r w:rsidR="00AD546C">
        <w:rPr>
          <w:rFonts w:ascii="Times New Roman" w:hAnsi="Times New Roman" w:cs="Times New Roman"/>
          <w:sz w:val="24"/>
          <w:szCs w:val="24"/>
        </w:rPr>
        <w:t>’</w:t>
      </w:r>
      <w:r w:rsidR="009F13CE">
        <w:rPr>
          <w:rFonts w:ascii="Times New Roman" w:hAnsi="Times New Roman" w:cs="Times New Roman"/>
          <w:sz w:val="24"/>
          <w:szCs w:val="24"/>
        </w:rPr>
        <w:t xml:space="preserve"> in the needs-based model’s terminology</w:t>
      </w:r>
      <w:r w:rsidR="003B3575">
        <w:rPr>
          <w:rFonts w:ascii="Times New Roman" w:hAnsi="Times New Roman" w:cs="Times New Roman"/>
          <w:sz w:val="24"/>
          <w:szCs w:val="24"/>
        </w:rPr>
        <w:t xml:space="preserve"> </w:t>
      </w:r>
      <w:r w:rsidR="00F37DF4">
        <w:rPr>
          <w:rFonts w:ascii="Times New Roman" w:hAnsi="Times New Roman" w:cs="Times New Roman"/>
          <w:sz w:val="24"/>
          <w:szCs w:val="24"/>
        </w:rPr>
        <w:t>(</w:t>
      </w:r>
      <w:r w:rsidR="009F0798">
        <w:rPr>
          <w:rFonts w:ascii="Times New Roman" w:hAnsi="Times New Roman" w:cs="Times New Roman"/>
          <w:sz w:val="24"/>
          <w:szCs w:val="24"/>
        </w:rPr>
        <w:t xml:space="preserve">for a discussion, </w:t>
      </w:r>
      <w:r w:rsidR="003B3575">
        <w:rPr>
          <w:rFonts w:ascii="Times New Roman" w:hAnsi="Times New Roman" w:cs="Times New Roman"/>
          <w:sz w:val="24"/>
          <w:szCs w:val="24"/>
        </w:rPr>
        <w:t>see SimanTov-Nachlieli et al., 2013</w:t>
      </w:r>
      <w:r w:rsidR="003F40F4">
        <w:rPr>
          <w:rFonts w:ascii="Times New Roman" w:hAnsi="Times New Roman" w:cs="Times New Roman"/>
          <w:sz w:val="24"/>
          <w:szCs w:val="24"/>
        </w:rPr>
        <w:t>)</w:t>
      </w:r>
      <w:r w:rsidR="00411894" w:rsidRPr="0048751C">
        <w:rPr>
          <w:rFonts w:ascii="Times New Roman" w:hAnsi="Times New Roman" w:cs="Times New Roman"/>
          <w:sz w:val="24"/>
          <w:szCs w:val="24"/>
        </w:rPr>
        <w:t xml:space="preserve">. </w:t>
      </w:r>
    </w:p>
    <w:p w14:paraId="4436CB66" w14:textId="1963F042" w:rsidR="00AB250A" w:rsidRDefault="00C947E3" w:rsidP="00355D63">
      <w:pPr>
        <w:spacing w:after="0" w:line="480" w:lineRule="auto"/>
        <w:ind w:firstLine="720"/>
        <w:rPr>
          <w:rFonts w:ascii="Times New Roman" w:hAnsi="Times New Roman" w:cs="Times New Roman"/>
          <w:sz w:val="24"/>
          <w:szCs w:val="24"/>
        </w:rPr>
      </w:pPr>
      <w:r w:rsidRPr="0048751C">
        <w:rPr>
          <w:rFonts w:ascii="Times New Roman" w:hAnsi="Times New Roman" w:cs="Times New Roman"/>
          <w:sz w:val="24"/>
          <w:szCs w:val="24"/>
        </w:rPr>
        <w:t xml:space="preserve">Participants </w:t>
      </w:r>
      <w:r>
        <w:rPr>
          <w:rFonts w:ascii="Times New Roman" w:hAnsi="Times New Roman" w:cs="Times New Roman"/>
          <w:sz w:val="24"/>
          <w:szCs w:val="24"/>
        </w:rPr>
        <w:t xml:space="preserve">in Study 1 </w:t>
      </w:r>
      <w:r w:rsidR="00AC6628">
        <w:rPr>
          <w:rFonts w:ascii="Times New Roman" w:hAnsi="Times New Roman" w:cs="Times New Roman"/>
          <w:sz w:val="24"/>
          <w:szCs w:val="24"/>
        </w:rPr>
        <w:t>(</w:t>
      </w:r>
      <w:r w:rsidR="00AC6628" w:rsidRPr="00AC6628">
        <w:rPr>
          <w:rFonts w:ascii="Times New Roman" w:hAnsi="Times New Roman" w:cs="Times New Roman"/>
          <w:i/>
          <w:iCs/>
          <w:sz w:val="24"/>
          <w:szCs w:val="24"/>
        </w:rPr>
        <w:t>N</w:t>
      </w:r>
      <w:r w:rsidR="00AC6628">
        <w:rPr>
          <w:rFonts w:ascii="Times New Roman" w:hAnsi="Times New Roman" w:cs="Times New Roman"/>
          <w:sz w:val="24"/>
          <w:szCs w:val="24"/>
        </w:rPr>
        <w:t xml:space="preserve"> = 404 German students) </w:t>
      </w:r>
      <w:r w:rsidRPr="0048751C">
        <w:rPr>
          <w:rFonts w:ascii="Times New Roman" w:hAnsi="Times New Roman" w:cs="Times New Roman"/>
          <w:sz w:val="24"/>
          <w:szCs w:val="24"/>
        </w:rPr>
        <w:t xml:space="preserve">were assigned to </w:t>
      </w:r>
      <w:r>
        <w:rPr>
          <w:rFonts w:ascii="Times New Roman" w:hAnsi="Times New Roman" w:cs="Times New Roman"/>
          <w:sz w:val="24"/>
          <w:szCs w:val="24"/>
        </w:rPr>
        <w:t>one of five different context conditions.</w:t>
      </w:r>
      <w:r w:rsidR="00DE5461">
        <w:rPr>
          <w:rFonts w:ascii="Times New Roman" w:hAnsi="Times New Roman" w:cs="Times New Roman"/>
          <w:sz w:val="24"/>
          <w:szCs w:val="24"/>
        </w:rPr>
        <w:t xml:space="preserve"> To illustrate</w:t>
      </w:r>
      <w:r w:rsidR="00355D63">
        <w:rPr>
          <w:rFonts w:ascii="Times New Roman" w:hAnsi="Times New Roman" w:cs="Times New Roman"/>
          <w:sz w:val="24"/>
          <w:szCs w:val="24"/>
        </w:rPr>
        <w:t xml:space="preserve"> this</w:t>
      </w:r>
      <w:r w:rsidR="00DE5461">
        <w:rPr>
          <w:rFonts w:ascii="Times New Roman" w:hAnsi="Times New Roman" w:cs="Times New Roman"/>
          <w:sz w:val="24"/>
          <w:szCs w:val="24"/>
        </w:rPr>
        <w:t xml:space="preserve">, one context referred to their identity as consumers. Participants </w:t>
      </w:r>
      <w:r w:rsidR="005662E4">
        <w:rPr>
          <w:rFonts w:ascii="Times New Roman" w:hAnsi="Times New Roman" w:cs="Times New Roman"/>
          <w:sz w:val="24"/>
          <w:szCs w:val="24"/>
        </w:rPr>
        <w:t xml:space="preserve">who </w:t>
      </w:r>
      <w:r w:rsidR="00DE5461">
        <w:rPr>
          <w:rFonts w:ascii="Times New Roman" w:hAnsi="Times New Roman" w:cs="Times New Roman"/>
          <w:sz w:val="24"/>
          <w:szCs w:val="24"/>
        </w:rPr>
        <w:t xml:space="preserve">were randomly assigned to the victim condition were reminded of how </w:t>
      </w:r>
      <w:r w:rsidR="00B34989">
        <w:rPr>
          <w:rFonts w:ascii="Times New Roman" w:hAnsi="Times New Roman" w:cs="Times New Roman"/>
          <w:sz w:val="24"/>
          <w:szCs w:val="24"/>
        </w:rPr>
        <w:t xml:space="preserve">large </w:t>
      </w:r>
      <w:r w:rsidR="00DE5461">
        <w:rPr>
          <w:rFonts w:ascii="Times New Roman" w:hAnsi="Times New Roman" w:cs="Times New Roman"/>
          <w:sz w:val="24"/>
          <w:szCs w:val="24"/>
        </w:rPr>
        <w:t xml:space="preserve">corporations </w:t>
      </w:r>
      <w:r w:rsidR="00B34989">
        <w:rPr>
          <w:rFonts w:ascii="Times New Roman" w:hAnsi="Times New Roman" w:cs="Times New Roman"/>
          <w:sz w:val="24"/>
          <w:szCs w:val="24"/>
        </w:rPr>
        <w:t>(</w:t>
      </w:r>
      <w:r w:rsidR="00DE5461">
        <w:rPr>
          <w:rFonts w:ascii="Times New Roman" w:hAnsi="Times New Roman" w:cs="Times New Roman"/>
          <w:sz w:val="24"/>
          <w:szCs w:val="24"/>
        </w:rPr>
        <w:t>like Google</w:t>
      </w:r>
      <w:r w:rsidR="00B34989">
        <w:rPr>
          <w:rFonts w:ascii="Times New Roman" w:hAnsi="Times New Roman" w:cs="Times New Roman"/>
          <w:sz w:val="24"/>
          <w:szCs w:val="24"/>
        </w:rPr>
        <w:t>)</w:t>
      </w:r>
      <w:r w:rsidR="00DE5461">
        <w:rPr>
          <w:rFonts w:ascii="Times New Roman" w:hAnsi="Times New Roman" w:cs="Times New Roman"/>
          <w:sz w:val="24"/>
          <w:szCs w:val="24"/>
        </w:rPr>
        <w:t xml:space="preserve"> us</w:t>
      </w:r>
      <w:r w:rsidR="0096690C">
        <w:rPr>
          <w:rFonts w:ascii="Times New Roman" w:hAnsi="Times New Roman" w:cs="Times New Roman"/>
          <w:sz w:val="24"/>
          <w:szCs w:val="24"/>
        </w:rPr>
        <w:t>ed</w:t>
      </w:r>
      <w:r w:rsidR="00DE5461">
        <w:rPr>
          <w:rFonts w:ascii="Times New Roman" w:hAnsi="Times New Roman" w:cs="Times New Roman"/>
          <w:sz w:val="24"/>
          <w:szCs w:val="24"/>
        </w:rPr>
        <w:t xml:space="preserve"> information </w:t>
      </w:r>
      <w:r w:rsidR="0096690C">
        <w:rPr>
          <w:rFonts w:ascii="Times New Roman" w:hAnsi="Times New Roman" w:cs="Times New Roman"/>
          <w:sz w:val="24"/>
          <w:szCs w:val="24"/>
        </w:rPr>
        <w:t>that was involuntar</w:t>
      </w:r>
      <w:r w:rsidR="00A970C7">
        <w:rPr>
          <w:rFonts w:ascii="Times New Roman" w:hAnsi="Times New Roman" w:cs="Times New Roman"/>
          <w:sz w:val="24"/>
          <w:szCs w:val="24"/>
        </w:rPr>
        <w:t>il</w:t>
      </w:r>
      <w:r w:rsidR="0096690C">
        <w:rPr>
          <w:rFonts w:ascii="Times New Roman" w:hAnsi="Times New Roman" w:cs="Times New Roman"/>
          <w:sz w:val="24"/>
          <w:szCs w:val="24"/>
        </w:rPr>
        <w:t xml:space="preserve">y </w:t>
      </w:r>
      <w:r w:rsidR="00DE5461">
        <w:rPr>
          <w:rFonts w:ascii="Times New Roman" w:hAnsi="Times New Roman" w:cs="Times New Roman"/>
          <w:sz w:val="24"/>
          <w:szCs w:val="24"/>
        </w:rPr>
        <w:t>provided by consumers</w:t>
      </w:r>
      <w:r w:rsidR="005D5DED">
        <w:rPr>
          <w:rFonts w:ascii="Times New Roman" w:hAnsi="Times New Roman" w:cs="Times New Roman"/>
          <w:sz w:val="24"/>
          <w:szCs w:val="24"/>
        </w:rPr>
        <w:t xml:space="preserve"> (thus violating their privacy)</w:t>
      </w:r>
      <w:r w:rsidR="0096690C">
        <w:rPr>
          <w:rFonts w:ascii="Times New Roman" w:hAnsi="Times New Roman" w:cs="Times New Roman"/>
          <w:sz w:val="24"/>
          <w:szCs w:val="24"/>
        </w:rPr>
        <w:t xml:space="preserve">, </w:t>
      </w:r>
      <w:r w:rsidR="005662E4">
        <w:rPr>
          <w:rFonts w:ascii="Times New Roman" w:hAnsi="Times New Roman" w:cs="Times New Roman"/>
          <w:sz w:val="24"/>
          <w:szCs w:val="24"/>
        </w:rPr>
        <w:t xml:space="preserve">whereas participants in the </w:t>
      </w:r>
      <w:r w:rsidR="00DE5461">
        <w:rPr>
          <w:rFonts w:ascii="Times New Roman" w:hAnsi="Times New Roman" w:cs="Times New Roman"/>
          <w:sz w:val="24"/>
          <w:szCs w:val="24"/>
        </w:rPr>
        <w:t xml:space="preserve">perpetrator condition were reminded </w:t>
      </w:r>
      <w:r w:rsidR="005662E4">
        <w:rPr>
          <w:rFonts w:ascii="Times New Roman" w:hAnsi="Times New Roman" w:cs="Times New Roman"/>
          <w:sz w:val="24"/>
          <w:szCs w:val="24"/>
        </w:rPr>
        <w:t xml:space="preserve">of how </w:t>
      </w:r>
      <w:r w:rsidR="009F13CE">
        <w:rPr>
          <w:rFonts w:ascii="Times New Roman" w:hAnsi="Times New Roman" w:cs="Times New Roman"/>
          <w:sz w:val="24"/>
          <w:szCs w:val="24"/>
        </w:rPr>
        <w:t>consumers’ behavior (</w:t>
      </w:r>
      <w:r w:rsidR="005D5DED">
        <w:rPr>
          <w:rFonts w:ascii="Times New Roman" w:hAnsi="Times New Roman" w:cs="Times New Roman"/>
          <w:sz w:val="24"/>
          <w:szCs w:val="24"/>
        </w:rPr>
        <w:t xml:space="preserve">such as </w:t>
      </w:r>
      <w:r w:rsidR="00EF3670">
        <w:rPr>
          <w:rFonts w:ascii="Times New Roman" w:hAnsi="Times New Roman" w:cs="Times New Roman"/>
          <w:sz w:val="24"/>
          <w:szCs w:val="24"/>
        </w:rPr>
        <w:t>buying cheap textile products</w:t>
      </w:r>
      <w:r w:rsidR="009F13CE">
        <w:rPr>
          <w:rFonts w:ascii="Times New Roman" w:hAnsi="Times New Roman" w:cs="Times New Roman"/>
          <w:sz w:val="24"/>
          <w:szCs w:val="24"/>
        </w:rPr>
        <w:t>)</w:t>
      </w:r>
      <w:r w:rsidR="00EF3670">
        <w:rPr>
          <w:rFonts w:ascii="Times New Roman" w:hAnsi="Times New Roman" w:cs="Times New Roman"/>
          <w:sz w:val="24"/>
          <w:szCs w:val="24"/>
        </w:rPr>
        <w:t xml:space="preserve"> </w:t>
      </w:r>
      <w:r w:rsidR="009F3240">
        <w:rPr>
          <w:rFonts w:ascii="Times New Roman" w:hAnsi="Times New Roman" w:cs="Times New Roman"/>
          <w:sz w:val="24"/>
          <w:szCs w:val="24"/>
        </w:rPr>
        <w:t>cause</w:t>
      </w:r>
      <w:r w:rsidR="005D5DED">
        <w:rPr>
          <w:rFonts w:ascii="Times New Roman" w:hAnsi="Times New Roman" w:cs="Times New Roman"/>
          <w:sz w:val="24"/>
          <w:szCs w:val="24"/>
        </w:rPr>
        <w:t>s</w:t>
      </w:r>
      <w:r w:rsidR="009F3240">
        <w:rPr>
          <w:rFonts w:ascii="Times New Roman" w:hAnsi="Times New Roman" w:cs="Times New Roman"/>
          <w:sz w:val="24"/>
          <w:szCs w:val="24"/>
        </w:rPr>
        <w:t xml:space="preserve"> people from low-wage countries to work under inhumane conditions. </w:t>
      </w:r>
      <w:r w:rsidR="00355D63">
        <w:rPr>
          <w:rFonts w:ascii="Times New Roman" w:hAnsi="Times New Roman" w:cs="Times New Roman"/>
          <w:sz w:val="24"/>
          <w:szCs w:val="24"/>
        </w:rPr>
        <w:t xml:space="preserve">Although </w:t>
      </w:r>
      <w:r w:rsidR="00662097">
        <w:rPr>
          <w:rFonts w:ascii="Times New Roman" w:hAnsi="Times New Roman" w:cs="Times New Roman"/>
          <w:sz w:val="24"/>
          <w:szCs w:val="24"/>
        </w:rPr>
        <w:t>in this example the nature of the transgression differed between randomly assigned victim and perpetrator roles, i</w:t>
      </w:r>
      <w:r w:rsidR="00801C29">
        <w:rPr>
          <w:rFonts w:ascii="Times New Roman" w:hAnsi="Times New Roman" w:cs="Times New Roman"/>
          <w:sz w:val="24"/>
          <w:szCs w:val="24"/>
        </w:rPr>
        <w:t>n other context conditi</w:t>
      </w:r>
      <w:r w:rsidR="00CE4D13">
        <w:rPr>
          <w:rFonts w:ascii="Times New Roman" w:hAnsi="Times New Roman" w:cs="Times New Roman"/>
          <w:sz w:val="24"/>
          <w:szCs w:val="24"/>
        </w:rPr>
        <w:t>ons participants responded to the same transgressions</w:t>
      </w:r>
      <w:r w:rsidR="00687E6C">
        <w:rPr>
          <w:rFonts w:ascii="Times New Roman" w:hAnsi="Times New Roman" w:cs="Times New Roman"/>
          <w:sz w:val="24"/>
          <w:szCs w:val="24"/>
        </w:rPr>
        <w:t xml:space="preserve">, </w:t>
      </w:r>
      <w:r w:rsidR="00355D63">
        <w:rPr>
          <w:rFonts w:ascii="Times New Roman" w:hAnsi="Times New Roman" w:cs="Times New Roman"/>
          <w:sz w:val="24"/>
          <w:szCs w:val="24"/>
        </w:rPr>
        <w:t xml:space="preserve">but </w:t>
      </w:r>
      <w:r w:rsidR="00CE4D13">
        <w:rPr>
          <w:rFonts w:ascii="Times New Roman" w:hAnsi="Times New Roman" w:cs="Times New Roman"/>
          <w:sz w:val="24"/>
          <w:szCs w:val="24"/>
        </w:rPr>
        <w:t xml:space="preserve">their social role (victim or perpetrator) was determined by their group affiliation </w:t>
      </w:r>
      <w:r w:rsidR="00C91405">
        <w:rPr>
          <w:rFonts w:ascii="Times New Roman" w:hAnsi="Times New Roman" w:cs="Times New Roman"/>
          <w:sz w:val="24"/>
          <w:szCs w:val="24"/>
        </w:rPr>
        <w:t xml:space="preserve">such that the assignment to roles was not </w:t>
      </w:r>
      <w:r w:rsidR="00C91405">
        <w:rPr>
          <w:rFonts w:ascii="Times New Roman" w:hAnsi="Times New Roman" w:cs="Times New Roman"/>
          <w:sz w:val="24"/>
          <w:szCs w:val="24"/>
        </w:rPr>
        <w:lastRenderedPageBreak/>
        <w:t>random</w:t>
      </w:r>
      <w:r w:rsidR="00926E05">
        <w:rPr>
          <w:rFonts w:ascii="Times New Roman" w:hAnsi="Times New Roman" w:cs="Times New Roman"/>
          <w:sz w:val="24"/>
          <w:szCs w:val="24"/>
        </w:rPr>
        <w:t xml:space="preserve">. For example, </w:t>
      </w:r>
      <w:r w:rsidR="005E71E2">
        <w:rPr>
          <w:rFonts w:ascii="Times New Roman" w:hAnsi="Times New Roman" w:cs="Times New Roman"/>
          <w:sz w:val="24"/>
          <w:szCs w:val="24"/>
        </w:rPr>
        <w:t xml:space="preserve">in the ‘gender’ context condition, which </w:t>
      </w:r>
      <w:r w:rsidR="006B0475">
        <w:rPr>
          <w:rFonts w:ascii="Times New Roman" w:hAnsi="Times New Roman" w:cs="Times New Roman"/>
          <w:sz w:val="24"/>
          <w:szCs w:val="24"/>
        </w:rPr>
        <w:t>referr</w:t>
      </w:r>
      <w:r w:rsidR="005E71E2">
        <w:rPr>
          <w:rFonts w:ascii="Times New Roman" w:hAnsi="Times New Roman" w:cs="Times New Roman"/>
          <w:sz w:val="24"/>
          <w:szCs w:val="24"/>
        </w:rPr>
        <w:t>ed</w:t>
      </w:r>
      <w:r w:rsidR="006B0475">
        <w:rPr>
          <w:rFonts w:ascii="Times New Roman" w:hAnsi="Times New Roman" w:cs="Times New Roman"/>
          <w:sz w:val="24"/>
          <w:szCs w:val="24"/>
        </w:rPr>
        <w:t xml:space="preserve"> to </w:t>
      </w:r>
      <w:r w:rsidR="005E71E2">
        <w:rPr>
          <w:rFonts w:ascii="Times New Roman" w:hAnsi="Times New Roman" w:cs="Times New Roman"/>
          <w:sz w:val="24"/>
          <w:szCs w:val="24"/>
        </w:rPr>
        <w:t xml:space="preserve">illegitimate </w:t>
      </w:r>
      <w:r w:rsidR="006B0475">
        <w:rPr>
          <w:rFonts w:ascii="Times New Roman" w:hAnsi="Times New Roman" w:cs="Times New Roman"/>
          <w:sz w:val="24"/>
          <w:szCs w:val="24"/>
        </w:rPr>
        <w:t>gender-based discrimination</w:t>
      </w:r>
      <w:r w:rsidR="005E71E2">
        <w:rPr>
          <w:rFonts w:ascii="Times New Roman" w:hAnsi="Times New Roman" w:cs="Times New Roman"/>
          <w:sz w:val="24"/>
          <w:szCs w:val="24"/>
        </w:rPr>
        <w:t xml:space="preserve"> of women by men</w:t>
      </w:r>
      <w:r w:rsidR="00F21826">
        <w:rPr>
          <w:rFonts w:ascii="Times New Roman" w:hAnsi="Times New Roman" w:cs="Times New Roman"/>
          <w:sz w:val="24"/>
          <w:szCs w:val="24"/>
        </w:rPr>
        <w:t>, men were assigned to the perpetrator role and women to the victim role</w:t>
      </w:r>
      <w:r w:rsidR="00CE4D13">
        <w:rPr>
          <w:rFonts w:ascii="Times New Roman" w:hAnsi="Times New Roman" w:cs="Times New Roman"/>
          <w:sz w:val="24"/>
          <w:szCs w:val="24"/>
        </w:rPr>
        <w:t xml:space="preserve">. </w:t>
      </w:r>
      <w:r w:rsidR="006C1899">
        <w:rPr>
          <w:rFonts w:ascii="Times New Roman" w:hAnsi="Times New Roman" w:cs="Times New Roman"/>
          <w:sz w:val="24"/>
          <w:szCs w:val="24"/>
        </w:rPr>
        <w:t>W</w:t>
      </w:r>
      <w:r w:rsidR="00B34989">
        <w:rPr>
          <w:rFonts w:ascii="Times New Roman" w:hAnsi="Times New Roman" w:cs="Times New Roman"/>
          <w:sz w:val="24"/>
          <w:szCs w:val="24"/>
        </w:rPr>
        <w:t xml:space="preserve">e reasoned </w:t>
      </w:r>
      <w:r w:rsidR="006C1899">
        <w:rPr>
          <w:rFonts w:ascii="Times New Roman" w:hAnsi="Times New Roman" w:cs="Times New Roman"/>
          <w:sz w:val="24"/>
          <w:szCs w:val="24"/>
        </w:rPr>
        <w:t>that finding</w:t>
      </w:r>
      <w:r w:rsidR="00B34989">
        <w:rPr>
          <w:rFonts w:ascii="Times New Roman" w:hAnsi="Times New Roman" w:cs="Times New Roman"/>
          <w:sz w:val="24"/>
          <w:szCs w:val="24"/>
        </w:rPr>
        <w:t xml:space="preserve"> consistent patterns across </w:t>
      </w:r>
      <w:r w:rsidR="006C1899">
        <w:rPr>
          <w:rFonts w:ascii="Times New Roman" w:hAnsi="Times New Roman" w:cs="Times New Roman"/>
          <w:sz w:val="24"/>
          <w:szCs w:val="24"/>
        </w:rPr>
        <w:t xml:space="preserve">the </w:t>
      </w:r>
      <w:r w:rsidR="00AD5844">
        <w:rPr>
          <w:rFonts w:ascii="Times New Roman" w:hAnsi="Times New Roman" w:cs="Times New Roman"/>
          <w:sz w:val="24"/>
          <w:szCs w:val="24"/>
        </w:rPr>
        <w:t xml:space="preserve">different </w:t>
      </w:r>
      <w:r w:rsidR="006C1899">
        <w:rPr>
          <w:rFonts w:ascii="Times New Roman" w:hAnsi="Times New Roman" w:cs="Times New Roman"/>
          <w:sz w:val="24"/>
          <w:szCs w:val="24"/>
        </w:rPr>
        <w:t xml:space="preserve">context </w:t>
      </w:r>
      <w:r w:rsidR="00687E6C">
        <w:rPr>
          <w:rFonts w:ascii="Times New Roman" w:hAnsi="Times New Roman" w:cs="Times New Roman"/>
          <w:sz w:val="24"/>
          <w:szCs w:val="24"/>
        </w:rPr>
        <w:t xml:space="preserve">conditions </w:t>
      </w:r>
      <w:r w:rsidR="006C1899">
        <w:rPr>
          <w:rFonts w:ascii="Times New Roman" w:hAnsi="Times New Roman" w:cs="Times New Roman"/>
          <w:sz w:val="24"/>
          <w:szCs w:val="24"/>
        </w:rPr>
        <w:t xml:space="preserve">can establish </w:t>
      </w:r>
      <w:r w:rsidR="006D3330">
        <w:rPr>
          <w:rFonts w:ascii="Times New Roman" w:hAnsi="Times New Roman" w:cs="Times New Roman"/>
          <w:sz w:val="24"/>
          <w:szCs w:val="24"/>
        </w:rPr>
        <w:t xml:space="preserve">support for the </w:t>
      </w:r>
      <w:r w:rsidR="005D5DED">
        <w:rPr>
          <w:rFonts w:ascii="Times New Roman" w:hAnsi="Times New Roman" w:cs="Times New Roman"/>
          <w:sz w:val="24"/>
          <w:szCs w:val="24"/>
        </w:rPr>
        <w:t xml:space="preserve">needs-based </w:t>
      </w:r>
      <w:r w:rsidR="006D3330">
        <w:rPr>
          <w:rFonts w:ascii="Times New Roman" w:hAnsi="Times New Roman" w:cs="Times New Roman"/>
          <w:sz w:val="24"/>
          <w:szCs w:val="24"/>
        </w:rPr>
        <w:t>model</w:t>
      </w:r>
      <w:r w:rsidR="005D5DED">
        <w:rPr>
          <w:rFonts w:ascii="Times New Roman" w:hAnsi="Times New Roman" w:cs="Times New Roman"/>
          <w:sz w:val="24"/>
          <w:szCs w:val="24"/>
        </w:rPr>
        <w:t xml:space="preserve"> </w:t>
      </w:r>
      <w:r w:rsidR="006C1899">
        <w:rPr>
          <w:rFonts w:ascii="Times New Roman" w:hAnsi="Times New Roman" w:cs="Times New Roman"/>
          <w:sz w:val="24"/>
          <w:szCs w:val="24"/>
        </w:rPr>
        <w:t xml:space="preserve">despite the limitations of each </w:t>
      </w:r>
      <w:proofErr w:type="gramStart"/>
      <w:r w:rsidR="006C1899">
        <w:rPr>
          <w:rFonts w:ascii="Times New Roman" w:hAnsi="Times New Roman" w:cs="Times New Roman"/>
          <w:sz w:val="24"/>
          <w:szCs w:val="24"/>
        </w:rPr>
        <w:t>context in itself</w:t>
      </w:r>
      <w:proofErr w:type="gramEnd"/>
      <w:r w:rsidR="006C1899">
        <w:rPr>
          <w:rFonts w:ascii="Times New Roman" w:hAnsi="Times New Roman" w:cs="Times New Roman"/>
          <w:sz w:val="24"/>
          <w:szCs w:val="24"/>
        </w:rPr>
        <w:t xml:space="preserve">. </w:t>
      </w:r>
      <w:r w:rsidR="00B34989">
        <w:rPr>
          <w:rFonts w:ascii="Times New Roman" w:hAnsi="Times New Roman" w:cs="Times New Roman"/>
          <w:sz w:val="24"/>
          <w:szCs w:val="24"/>
        </w:rPr>
        <w:t xml:space="preserve"> </w:t>
      </w:r>
      <w:r w:rsidR="00AD2AB0">
        <w:rPr>
          <w:rFonts w:ascii="Times New Roman" w:hAnsi="Times New Roman" w:cs="Times New Roman"/>
          <w:sz w:val="24"/>
          <w:szCs w:val="24"/>
        </w:rPr>
        <w:t xml:space="preserve"> </w:t>
      </w:r>
      <w:r w:rsidR="00AB250A">
        <w:rPr>
          <w:rFonts w:ascii="Times New Roman" w:hAnsi="Times New Roman" w:cs="Times New Roman"/>
          <w:sz w:val="24"/>
          <w:szCs w:val="24"/>
        </w:rPr>
        <w:t xml:space="preserve"> </w:t>
      </w:r>
    </w:p>
    <w:p w14:paraId="47641981" w14:textId="230ABE4E" w:rsidR="003F40F4" w:rsidRDefault="006C1899" w:rsidP="00D51F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Following the assignment to contexts, participants</w:t>
      </w:r>
      <w:r w:rsidR="00323F31">
        <w:rPr>
          <w:rFonts w:ascii="Times New Roman" w:hAnsi="Times New Roman" w:cs="Times New Roman"/>
          <w:sz w:val="24"/>
          <w:szCs w:val="24"/>
        </w:rPr>
        <w:t xml:space="preserve"> completed the 32</w:t>
      </w:r>
      <w:r w:rsidR="008F55AE">
        <w:rPr>
          <w:rFonts w:ascii="Times New Roman" w:hAnsi="Times New Roman" w:cs="Times New Roman"/>
          <w:sz w:val="24"/>
          <w:szCs w:val="24"/>
        </w:rPr>
        <w:t xml:space="preserve"> </w:t>
      </w:r>
      <w:r w:rsidR="00323F31">
        <w:rPr>
          <w:rFonts w:ascii="Times New Roman" w:hAnsi="Times New Roman" w:cs="Times New Roman"/>
          <w:sz w:val="24"/>
          <w:szCs w:val="24"/>
        </w:rPr>
        <w:t>items of the CSIG (Locke, 2014)</w:t>
      </w:r>
      <w:r w:rsidR="00E42CFD">
        <w:rPr>
          <w:rFonts w:ascii="Times New Roman" w:hAnsi="Times New Roman" w:cs="Times New Roman"/>
          <w:sz w:val="24"/>
          <w:szCs w:val="24"/>
        </w:rPr>
        <w:t>, which measured their goals in interaction</w:t>
      </w:r>
      <w:r w:rsidR="00ED6058">
        <w:rPr>
          <w:rFonts w:ascii="Times New Roman" w:hAnsi="Times New Roman" w:cs="Times New Roman"/>
          <w:sz w:val="24"/>
          <w:szCs w:val="24"/>
        </w:rPr>
        <w:t>s</w:t>
      </w:r>
      <w:r w:rsidR="00E42CFD">
        <w:rPr>
          <w:rFonts w:ascii="Times New Roman" w:hAnsi="Times New Roman" w:cs="Times New Roman"/>
          <w:sz w:val="24"/>
          <w:szCs w:val="24"/>
        </w:rPr>
        <w:t xml:space="preserve"> with the outgroup referred to in the context condition to which they were assigned. For example, women in</w:t>
      </w:r>
      <w:r w:rsidR="00ED6058">
        <w:rPr>
          <w:rFonts w:ascii="Times New Roman" w:hAnsi="Times New Roman" w:cs="Times New Roman"/>
          <w:sz w:val="24"/>
          <w:szCs w:val="24"/>
        </w:rPr>
        <w:t xml:space="preserve"> the ‘gender’ context condition</w:t>
      </w:r>
      <w:r w:rsidR="006D3330">
        <w:rPr>
          <w:rFonts w:ascii="Times New Roman" w:hAnsi="Times New Roman" w:cs="Times New Roman"/>
          <w:sz w:val="24"/>
          <w:szCs w:val="24"/>
        </w:rPr>
        <w:t xml:space="preserve"> </w:t>
      </w:r>
      <w:r w:rsidR="003C224D">
        <w:rPr>
          <w:rFonts w:ascii="Times New Roman" w:hAnsi="Times New Roman" w:cs="Times New Roman"/>
          <w:sz w:val="24"/>
          <w:szCs w:val="24"/>
        </w:rPr>
        <w:t>rated the importance of 32 goals</w:t>
      </w:r>
      <w:r w:rsidR="00753851">
        <w:rPr>
          <w:rFonts w:ascii="Times New Roman" w:hAnsi="Times New Roman" w:cs="Times New Roman"/>
          <w:sz w:val="24"/>
          <w:szCs w:val="24"/>
        </w:rPr>
        <w:t xml:space="preserve"> such as</w:t>
      </w:r>
      <w:r w:rsidR="00ED6058">
        <w:rPr>
          <w:rFonts w:ascii="Times New Roman" w:hAnsi="Times New Roman" w:cs="Times New Roman"/>
          <w:sz w:val="24"/>
          <w:szCs w:val="24"/>
        </w:rPr>
        <w:t>: “</w:t>
      </w:r>
      <w:r w:rsidR="00355D63">
        <w:rPr>
          <w:rFonts w:ascii="Times New Roman" w:hAnsi="Times New Roman" w:cs="Times New Roman"/>
          <w:sz w:val="24"/>
          <w:szCs w:val="24"/>
        </w:rPr>
        <w:t>W</w:t>
      </w:r>
      <w:r w:rsidR="00ED6058">
        <w:rPr>
          <w:rFonts w:ascii="Times New Roman" w:hAnsi="Times New Roman" w:cs="Times New Roman"/>
          <w:sz w:val="24"/>
          <w:szCs w:val="24"/>
        </w:rPr>
        <w:t>hen we women interact with men it is important that</w:t>
      </w:r>
      <w:r w:rsidR="00C37A53">
        <w:rPr>
          <w:rFonts w:ascii="Times New Roman" w:hAnsi="Times New Roman" w:cs="Times New Roman"/>
          <w:sz w:val="24"/>
          <w:szCs w:val="24"/>
        </w:rPr>
        <w:t>…we are assertive”</w:t>
      </w:r>
      <w:r w:rsidR="00753851">
        <w:rPr>
          <w:rFonts w:ascii="Times New Roman" w:hAnsi="Times New Roman" w:cs="Times New Roman"/>
          <w:sz w:val="24"/>
          <w:szCs w:val="24"/>
        </w:rPr>
        <w:t xml:space="preserve"> (</w:t>
      </w:r>
      <w:r w:rsidR="006F65F8">
        <w:rPr>
          <w:rFonts w:ascii="Times New Roman" w:hAnsi="Times New Roman" w:cs="Times New Roman"/>
          <w:sz w:val="24"/>
          <w:szCs w:val="24"/>
        </w:rPr>
        <w:t>90˚ in Figure 3</w:t>
      </w:r>
      <w:r w:rsidR="00A836E3">
        <w:rPr>
          <w:rFonts w:ascii="Times New Roman" w:hAnsi="Times New Roman" w:cs="Times New Roman"/>
          <w:sz w:val="24"/>
          <w:szCs w:val="24"/>
        </w:rPr>
        <w:t xml:space="preserve"> [upper part]</w:t>
      </w:r>
      <w:r w:rsidR="006F65F8">
        <w:rPr>
          <w:rFonts w:ascii="Times New Roman" w:hAnsi="Times New Roman" w:cs="Times New Roman"/>
          <w:sz w:val="24"/>
          <w:szCs w:val="24"/>
        </w:rPr>
        <w:t xml:space="preserve">, </w:t>
      </w:r>
      <w:r w:rsidR="00753851">
        <w:rPr>
          <w:rFonts w:ascii="Times New Roman" w:hAnsi="Times New Roman" w:cs="Times New Roman"/>
          <w:sz w:val="24"/>
          <w:szCs w:val="24"/>
        </w:rPr>
        <w:t>representing a high level of agentic goals and a medium level of communal goals)</w:t>
      </w:r>
      <w:r w:rsidR="0017533E">
        <w:rPr>
          <w:rFonts w:ascii="Times New Roman" w:hAnsi="Times New Roman" w:cs="Times New Roman"/>
          <w:sz w:val="24"/>
          <w:szCs w:val="24"/>
        </w:rPr>
        <w:t>, “…we show that we can be tough” (</w:t>
      </w:r>
      <w:r w:rsidR="006F65F8">
        <w:rPr>
          <w:rFonts w:ascii="Times New Roman" w:hAnsi="Times New Roman" w:cs="Times New Roman"/>
          <w:sz w:val="24"/>
          <w:szCs w:val="24"/>
        </w:rPr>
        <w:t>135˚</w:t>
      </w:r>
      <w:r w:rsidR="00062D64">
        <w:rPr>
          <w:rFonts w:ascii="Times New Roman" w:hAnsi="Times New Roman" w:cs="Times New Roman"/>
          <w:sz w:val="24"/>
          <w:szCs w:val="24"/>
        </w:rPr>
        <w:t>,</w:t>
      </w:r>
      <w:r w:rsidR="006F65F8">
        <w:rPr>
          <w:rFonts w:ascii="Times New Roman" w:hAnsi="Times New Roman" w:cs="Times New Roman"/>
          <w:sz w:val="24"/>
          <w:szCs w:val="24"/>
        </w:rPr>
        <w:t xml:space="preserve"> </w:t>
      </w:r>
      <w:r w:rsidR="003C224D">
        <w:rPr>
          <w:rFonts w:ascii="Times New Roman" w:hAnsi="Times New Roman" w:cs="Times New Roman"/>
          <w:sz w:val="24"/>
          <w:szCs w:val="24"/>
        </w:rPr>
        <w:t xml:space="preserve">representing </w:t>
      </w:r>
      <w:r w:rsidR="0017533E">
        <w:rPr>
          <w:rFonts w:ascii="Times New Roman" w:hAnsi="Times New Roman" w:cs="Times New Roman"/>
          <w:sz w:val="24"/>
          <w:szCs w:val="24"/>
        </w:rPr>
        <w:t>high agentic goals, low communal goals), “…</w:t>
      </w:r>
      <w:r w:rsidR="00D3512C">
        <w:rPr>
          <w:rFonts w:ascii="Times New Roman" w:hAnsi="Times New Roman" w:cs="Times New Roman"/>
          <w:sz w:val="24"/>
          <w:szCs w:val="24"/>
        </w:rPr>
        <w:t>we keep our guard up” (</w:t>
      </w:r>
      <w:r w:rsidR="00E3064E">
        <w:rPr>
          <w:rFonts w:ascii="Times New Roman" w:hAnsi="Times New Roman" w:cs="Times New Roman"/>
          <w:sz w:val="24"/>
          <w:szCs w:val="24"/>
        </w:rPr>
        <w:t xml:space="preserve">180˚, </w:t>
      </w:r>
      <w:r w:rsidR="00D3512C">
        <w:rPr>
          <w:rFonts w:ascii="Times New Roman" w:hAnsi="Times New Roman" w:cs="Times New Roman"/>
          <w:sz w:val="24"/>
          <w:szCs w:val="24"/>
        </w:rPr>
        <w:t xml:space="preserve">medium agentic goals, low communal goals), “… we </w:t>
      </w:r>
      <w:r w:rsidR="004B353D">
        <w:rPr>
          <w:rFonts w:ascii="Times New Roman" w:hAnsi="Times New Roman" w:cs="Times New Roman"/>
          <w:sz w:val="24"/>
          <w:szCs w:val="24"/>
        </w:rPr>
        <w:t xml:space="preserve">do </w:t>
      </w:r>
      <w:r w:rsidR="00D3512C">
        <w:rPr>
          <w:rFonts w:ascii="Times New Roman" w:hAnsi="Times New Roman" w:cs="Times New Roman"/>
          <w:sz w:val="24"/>
          <w:szCs w:val="24"/>
        </w:rPr>
        <w:t>not trust them” (</w:t>
      </w:r>
      <w:r w:rsidR="00E3064E">
        <w:rPr>
          <w:rFonts w:ascii="Times New Roman" w:hAnsi="Times New Roman" w:cs="Times New Roman"/>
          <w:sz w:val="24"/>
          <w:szCs w:val="24"/>
        </w:rPr>
        <w:t xml:space="preserve">225˚, </w:t>
      </w:r>
      <w:r w:rsidR="00D3512C">
        <w:rPr>
          <w:rFonts w:ascii="Times New Roman" w:hAnsi="Times New Roman" w:cs="Times New Roman"/>
          <w:sz w:val="24"/>
          <w:szCs w:val="24"/>
        </w:rPr>
        <w:t>low agentic goals, low communal goals), “…we avoid conflict” (</w:t>
      </w:r>
      <w:r w:rsidR="00025701">
        <w:rPr>
          <w:rFonts w:ascii="Times New Roman" w:hAnsi="Times New Roman" w:cs="Times New Roman"/>
          <w:sz w:val="24"/>
          <w:szCs w:val="24"/>
        </w:rPr>
        <w:t xml:space="preserve">270˚, </w:t>
      </w:r>
      <w:r w:rsidR="00D3512C">
        <w:rPr>
          <w:rFonts w:ascii="Times New Roman" w:hAnsi="Times New Roman" w:cs="Times New Roman"/>
          <w:sz w:val="24"/>
          <w:szCs w:val="24"/>
        </w:rPr>
        <w:t>low agentic goals, medium communal goals), “…we are friendly” (</w:t>
      </w:r>
      <w:r w:rsidR="00025701">
        <w:rPr>
          <w:rFonts w:ascii="Times New Roman" w:hAnsi="Times New Roman" w:cs="Times New Roman"/>
          <w:sz w:val="24"/>
          <w:szCs w:val="24"/>
        </w:rPr>
        <w:t xml:space="preserve">315˚, </w:t>
      </w:r>
      <w:r w:rsidR="00D3512C">
        <w:rPr>
          <w:rFonts w:ascii="Times New Roman" w:hAnsi="Times New Roman" w:cs="Times New Roman"/>
          <w:sz w:val="24"/>
          <w:szCs w:val="24"/>
        </w:rPr>
        <w:t>low agentic goals, high communal goals), “…we show concern for their welfare” (</w:t>
      </w:r>
      <w:r w:rsidR="003C224D">
        <w:rPr>
          <w:rFonts w:ascii="Times New Roman" w:hAnsi="Times New Roman" w:cs="Times New Roman"/>
          <w:sz w:val="24"/>
          <w:szCs w:val="24"/>
        </w:rPr>
        <w:t xml:space="preserve">360˚, </w:t>
      </w:r>
      <w:r w:rsidR="00D3512C">
        <w:rPr>
          <w:rFonts w:ascii="Times New Roman" w:hAnsi="Times New Roman" w:cs="Times New Roman"/>
          <w:sz w:val="24"/>
          <w:szCs w:val="24"/>
        </w:rPr>
        <w:t>medium agentic goals, high communal goals), and “…they listen to what we have to say” (</w:t>
      </w:r>
      <w:r w:rsidR="003C224D">
        <w:rPr>
          <w:rFonts w:ascii="Times New Roman" w:hAnsi="Times New Roman" w:cs="Times New Roman"/>
          <w:sz w:val="24"/>
          <w:szCs w:val="24"/>
        </w:rPr>
        <w:t xml:space="preserve">45˚, </w:t>
      </w:r>
      <w:r w:rsidR="00D3512C">
        <w:rPr>
          <w:rFonts w:ascii="Times New Roman" w:hAnsi="Times New Roman" w:cs="Times New Roman"/>
          <w:sz w:val="24"/>
          <w:szCs w:val="24"/>
        </w:rPr>
        <w:t xml:space="preserve">high agentic goals, high communal goals). </w:t>
      </w:r>
    </w:p>
    <w:p w14:paraId="62C13982" w14:textId="7E873754" w:rsidR="001E5D2D" w:rsidRDefault="0076599C" w:rsidP="00355D63">
      <w:pPr>
        <w:spacing w:after="0" w:line="480" w:lineRule="auto"/>
        <w:ind w:firstLine="720"/>
        <w:rPr>
          <w:rFonts w:ascii="Times New Roman" w:hAnsi="Times New Roman" w:cs="Times New Roman"/>
          <w:sz w:val="24"/>
          <w:szCs w:val="24"/>
          <w:rtl/>
          <w:lang w:bidi="he-IL"/>
        </w:rPr>
      </w:pPr>
      <w:r>
        <w:rPr>
          <w:rFonts w:ascii="Times New Roman" w:hAnsi="Times New Roman" w:cs="Times New Roman"/>
          <w:sz w:val="24"/>
          <w:szCs w:val="24"/>
        </w:rPr>
        <w:t>The results supported our</w:t>
      </w:r>
      <w:r w:rsidR="003F40F4">
        <w:rPr>
          <w:rFonts w:ascii="Times New Roman" w:hAnsi="Times New Roman" w:cs="Times New Roman"/>
          <w:sz w:val="24"/>
          <w:szCs w:val="24"/>
        </w:rPr>
        <w:t xml:space="preserve"> predictions</w:t>
      </w:r>
      <w:r w:rsidR="00355D63">
        <w:rPr>
          <w:rFonts w:ascii="Times New Roman" w:hAnsi="Times New Roman" w:cs="Times New Roman"/>
          <w:sz w:val="24"/>
          <w:szCs w:val="24"/>
        </w:rPr>
        <w:t>.</w:t>
      </w:r>
      <w:r w:rsidR="003F40F4">
        <w:rPr>
          <w:rFonts w:ascii="Times New Roman" w:hAnsi="Times New Roman" w:cs="Times New Roman"/>
          <w:sz w:val="24"/>
          <w:szCs w:val="24"/>
        </w:rPr>
        <w:t xml:space="preserve"> </w:t>
      </w:r>
      <w:r w:rsidR="00355D63">
        <w:rPr>
          <w:rFonts w:ascii="Times New Roman" w:hAnsi="Times New Roman" w:cs="Times New Roman"/>
          <w:sz w:val="24"/>
          <w:szCs w:val="24"/>
        </w:rPr>
        <w:t>I</w:t>
      </w:r>
      <w:r w:rsidR="003F40F4">
        <w:rPr>
          <w:rFonts w:ascii="Times New Roman" w:hAnsi="Times New Roman" w:cs="Times New Roman"/>
          <w:sz w:val="24"/>
          <w:szCs w:val="24"/>
        </w:rPr>
        <w:t>n four out of the five contexts</w:t>
      </w:r>
      <w:r w:rsidR="00670556">
        <w:rPr>
          <w:rFonts w:ascii="Times New Roman" w:hAnsi="Times New Roman" w:cs="Times New Roman"/>
          <w:sz w:val="24"/>
          <w:szCs w:val="24"/>
        </w:rPr>
        <w:t>,</w:t>
      </w:r>
      <w:r w:rsidR="003F40F4">
        <w:rPr>
          <w:rFonts w:ascii="Times New Roman" w:hAnsi="Times New Roman" w:cs="Times New Roman"/>
          <w:sz w:val="24"/>
          <w:szCs w:val="24"/>
        </w:rPr>
        <w:t xml:space="preserve"> participants in the victim condition had a higher need for agency than participants in the perpetrator condition, who in turn had a higher need for communion.</w:t>
      </w:r>
      <w:r w:rsidR="006E6842">
        <w:rPr>
          <w:rFonts w:ascii="Times New Roman" w:hAnsi="Times New Roman" w:cs="Times New Roman"/>
          <w:sz w:val="24"/>
          <w:szCs w:val="24"/>
        </w:rPr>
        <w:t xml:space="preserve"> </w:t>
      </w:r>
      <w:r w:rsidR="00AD416B">
        <w:rPr>
          <w:rFonts w:ascii="Times New Roman" w:hAnsi="Times New Roman" w:cs="Times New Roman"/>
          <w:sz w:val="24"/>
          <w:szCs w:val="24"/>
        </w:rPr>
        <w:t xml:space="preserve">For </w:t>
      </w:r>
      <w:r w:rsidR="00D7685F">
        <w:rPr>
          <w:rFonts w:ascii="Times New Roman" w:hAnsi="Times New Roman" w:cs="Times New Roman"/>
          <w:sz w:val="24"/>
          <w:szCs w:val="24"/>
        </w:rPr>
        <w:t>t</w:t>
      </w:r>
      <w:r w:rsidR="006E6842">
        <w:rPr>
          <w:rFonts w:ascii="Times New Roman" w:hAnsi="Times New Roman" w:cs="Times New Roman"/>
          <w:sz w:val="24"/>
          <w:szCs w:val="24"/>
        </w:rPr>
        <w:t>he only context in which this pattern was not observed</w:t>
      </w:r>
      <w:r w:rsidR="007F1887">
        <w:rPr>
          <w:rFonts w:ascii="Times New Roman" w:hAnsi="Times New Roman" w:cs="Times New Roman"/>
          <w:sz w:val="24"/>
          <w:szCs w:val="24"/>
        </w:rPr>
        <w:t xml:space="preserve"> (i.e., </w:t>
      </w:r>
      <w:r w:rsidR="00D7685F">
        <w:rPr>
          <w:rFonts w:ascii="Times New Roman" w:hAnsi="Times New Roman" w:cs="Times New Roman"/>
          <w:sz w:val="24"/>
          <w:szCs w:val="24"/>
        </w:rPr>
        <w:t xml:space="preserve">the ‘immigration’ context, which referred to </w:t>
      </w:r>
      <w:r w:rsidR="00355D63">
        <w:rPr>
          <w:rFonts w:ascii="Times New Roman" w:hAnsi="Times New Roman" w:cs="Times New Roman"/>
          <w:sz w:val="24"/>
          <w:szCs w:val="24"/>
        </w:rPr>
        <w:t xml:space="preserve">the </w:t>
      </w:r>
      <w:r w:rsidR="00D7685F">
        <w:rPr>
          <w:rFonts w:ascii="Times New Roman" w:hAnsi="Times New Roman" w:cs="Times New Roman"/>
          <w:sz w:val="24"/>
          <w:szCs w:val="24"/>
        </w:rPr>
        <w:t xml:space="preserve">disadvantage </w:t>
      </w:r>
      <w:r w:rsidR="00355D63">
        <w:rPr>
          <w:rFonts w:ascii="Times New Roman" w:hAnsi="Times New Roman" w:cs="Times New Roman"/>
          <w:sz w:val="24"/>
          <w:szCs w:val="24"/>
        </w:rPr>
        <w:t xml:space="preserve">of immigrants </w:t>
      </w:r>
      <w:r w:rsidR="00D7685F">
        <w:rPr>
          <w:rFonts w:ascii="Times New Roman" w:hAnsi="Times New Roman" w:cs="Times New Roman"/>
          <w:sz w:val="24"/>
          <w:szCs w:val="24"/>
        </w:rPr>
        <w:t>compared to native Germans</w:t>
      </w:r>
      <w:r w:rsidR="007F1887">
        <w:rPr>
          <w:rFonts w:ascii="Times New Roman" w:hAnsi="Times New Roman" w:cs="Times New Roman"/>
          <w:sz w:val="24"/>
          <w:szCs w:val="24"/>
        </w:rPr>
        <w:t>)</w:t>
      </w:r>
      <w:r w:rsidR="006E6842">
        <w:rPr>
          <w:rFonts w:ascii="Times New Roman" w:hAnsi="Times New Roman" w:cs="Times New Roman"/>
          <w:sz w:val="24"/>
          <w:szCs w:val="24"/>
        </w:rPr>
        <w:t xml:space="preserve">, </w:t>
      </w:r>
      <w:r w:rsidR="00D7685F">
        <w:rPr>
          <w:rFonts w:ascii="Times New Roman" w:hAnsi="Times New Roman" w:cs="Times New Roman"/>
          <w:sz w:val="24"/>
          <w:szCs w:val="24"/>
        </w:rPr>
        <w:t xml:space="preserve">the manipulation checks indicated that participants did not perceive immigrants as victims and </w:t>
      </w:r>
      <w:r w:rsidR="00670556">
        <w:rPr>
          <w:rFonts w:ascii="Times New Roman" w:hAnsi="Times New Roman" w:cs="Times New Roman"/>
          <w:sz w:val="24"/>
          <w:szCs w:val="24"/>
        </w:rPr>
        <w:t>native</w:t>
      </w:r>
      <w:r w:rsidR="00D7685F">
        <w:rPr>
          <w:rFonts w:ascii="Times New Roman" w:hAnsi="Times New Roman" w:cs="Times New Roman"/>
          <w:sz w:val="24"/>
          <w:szCs w:val="24"/>
        </w:rPr>
        <w:t xml:space="preserve"> Germans as perpetrators.</w:t>
      </w:r>
      <w:r w:rsidR="00670556">
        <w:rPr>
          <w:rFonts w:ascii="Times New Roman" w:hAnsi="Times New Roman" w:cs="Times New Roman"/>
          <w:sz w:val="24"/>
          <w:szCs w:val="24"/>
        </w:rPr>
        <w:t xml:space="preserve"> Hence, the results of th</w:t>
      </w:r>
      <w:r w:rsidR="004B353D">
        <w:rPr>
          <w:rFonts w:ascii="Times New Roman" w:hAnsi="Times New Roman" w:cs="Times New Roman"/>
          <w:sz w:val="24"/>
          <w:szCs w:val="24"/>
        </w:rPr>
        <w:t>is</w:t>
      </w:r>
      <w:r w:rsidR="00670556">
        <w:rPr>
          <w:rFonts w:ascii="Times New Roman" w:hAnsi="Times New Roman" w:cs="Times New Roman"/>
          <w:sz w:val="24"/>
          <w:szCs w:val="24"/>
        </w:rPr>
        <w:t xml:space="preserve"> </w:t>
      </w:r>
      <w:r w:rsidR="00670556">
        <w:rPr>
          <w:rFonts w:ascii="Times New Roman" w:hAnsi="Times New Roman" w:cs="Times New Roman"/>
          <w:sz w:val="24"/>
          <w:szCs w:val="24"/>
        </w:rPr>
        <w:lastRenderedPageBreak/>
        <w:t>context can</w:t>
      </w:r>
      <w:r w:rsidR="009A52E1">
        <w:rPr>
          <w:rFonts w:ascii="Times New Roman" w:hAnsi="Times New Roman" w:cs="Times New Roman"/>
          <w:sz w:val="24"/>
          <w:szCs w:val="24"/>
        </w:rPr>
        <w:t>not</w:t>
      </w:r>
      <w:r w:rsidR="00670556">
        <w:rPr>
          <w:rFonts w:ascii="Times New Roman" w:hAnsi="Times New Roman" w:cs="Times New Roman"/>
          <w:sz w:val="24"/>
          <w:szCs w:val="24"/>
        </w:rPr>
        <w:t xml:space="preserve"> be viewed as </w:t>
      </w:r>
      <w:r w:rsidR="009A52E1">
        <w:rPr>
          <w:rFonts w:ascii="Times New Roman" w:hAnsi="Times New Roman" w:cs="Times New Roman"/>
          <w:sz w:val="24"/>
          <w:szCs w:val="24"/>
        </w:rPr>
        <w:t>in</w:t>
      </w:r>
      <w:r w:rsidR="00670556">
        <w:rPr>
          <w:rFonts w:ascii="Times New Roman" w:hAnsi="Times New Roman" w:cs="Times New Roman"/>
          <w:sz w:val="24"/>
          <w:szCs w:val="24"/>
        </w:rPr>
        <w:t xml:space="preserve">consistent with the model’s </w:t>
      </w:r>
      <w:r w:rsidR="00FE0573">
        <w:rPr>
          <w:rFonts w:ascii="Times New Roman" w:hAnsi="Times New Roman" w:cs="Times New Roman"/>
          <w:sz w:val="24"/>
          <w:szCs w:val="24"/>
        </w:rPr>
        <w:t>assumptions</w:t>
      </w:r>
      <w:r w:rsidR="00670556">
        <w:rPr>
          <w:rFonts w:ascii="Times New Roman" w:hAnsi="Times New Roman" w:cs="Times New Roman"/>
          <w:sz w:val="24"/>
          <w:szCs w:val="24"/>
        </w:rPr>
        <w:t xml:space="preserve">. </w:t>
      </w:r>
      <w:r w:rsidR="004B353D">
        <w:rPr>
          <w:rFonts w:ascii="Times New Roman" w:hAnsi="Times New Roman" w:cs="Times New Roman"/>
          <w:sz w:val="24"/>
          <w:szCs w:val="24"/>
        </w:rPr>
        <w:t xml:space="preserve">The </w:t>
      </w:r>
      <w:r w:rsidR="0078396E">
        <w:rPr>
          <w:rFonts w:ascii="Times New Roman" w:hAnsi="Times New Roman" w:cs="Times New Roman"/>
          <w:sz w:val="24"/>
          <w:szCs w:val="24"/>
        </w:rPr>
        <w:t>bottom part</w:t>
      </w:r>
      <w:r w:rsidR="004B353D">
        <w:rPr>
          <w:rFonts w:ascii="Times New Roman" w:hAnsi="Times New Roman" w:cs="Times New Roman"/>
          <w:sz w:val="24"/>
          <w:szCs w:val="24"/>
        </w:rPr>
        <w:t xml:space="preserve"> of </w:t>
      </w:r>
      <w:r w:rsidR="00670556">
        <w:rPr>
          <w:rFonts w:ascii="Times New Roman" w:hAnsi="Times New Roman" w:cs="Times New Roman"/>
          <w:sz w:val="24"/>
          <w:szCs w:val="24"/>
        </w:rPr>
        <w:t>Figure 3 presents the results for the ‘</w:t>
      </w:r>
      <w:r w:rsidR="00CF6E20">
        <w:rPr>
          <w:rFonts w:ascii="Times New Roman" w:hAnsi="Times New Roman" w:cs="Times New Roman"/>
          <w:sz w:val="24"/>
          <w:szCs w:val="24"/>
        </w:rPr>
        <w:t>consumer</w:t>
      </w:r>
      <w:r w:rsidR="00670556">
        <w:rPr>
          <w:rFonts w:ascii="Times New Roman" w:hAnsi="Times New Roman" w:cs="Times New Roman"/>
          <w:sz w:val="24"/>
          <w:szCs w:val="24"/>
        </w:rPr>
        <w:t>’ context condition.</w:t>
      </w:r>
      <w:r w:rsidR="00CF6E20">
        <w:rPr>
          <w:rFonts w:ascii="Times New Roman" w:hAnsi="Times New Roman" w:cs="Times New Roman"/>
          <w:sz w:val="24"/>
          <w:szCs w:val="24"/>
        </w:rPr>
        <w:t xml:space="preserve"> As </w:t>
      </w:r>
      <w:r w:rsidR="009A52E1">
        <w:rPr>
          <w:rFonts w:ascii="Times New Roman" w:hAnsi="Times New Roman" w:cs="Times New Roman"/>
          <w:sz w:val="24"/>
          <w:szCs w:val="24"/>
        </w:rPr>
        <w:t xml:space="preserve">can be </w:t>
      </w:r>
      <w:r w:rsidR="00CF6E20">
        <w:rPr>
          <w:rFonts w:ascii="Times New Roman" w:hAnsi="Times New Roman" w:cs="Times New Roman"/>
          <w:sz w:val="24"/>
          <w:szCs w:val="24"/>
        </w:rPr>
        <w:t>seen in the figure, participants’ need for agency was higher in the victim than in the perpetrator condition, whereas participants’ need for communion was higher in the perpetrator than the victim condition.</w:t>
      </w:r>
      <w:r w:rsidR="001E5D2D">
        <w:rPr>
          <w:rFonts w:ascii="Times New Roman" w:hAnsi="Times New Roman" w:cs="Times New Roman"/>
          <w:sz w:val="24"/>
          <w:szCs w:val="24"/>
        </w:rPr>
        <w:t xml:space="preserve"> </w:t>
      </w:r>
      <w:r w:rsidR="000D57BE">
        <w:rPr>
          <w:rFonts w:ascii="Times New Roman" w:hAnsi="Times New Roman" w:cs="Times New Roman"/>
          <w:sz w:val="24"/>
          <w:szCs w:val="24"/>
        </w:rPr>
        <w:t>Notably, this pattern of results has been obtained repeatedly in studies using the CSIG (e.g.</w:t>
      </w:r>
      <w:r w:rsidR="00176DBD">
        <w:rPr>
          <w:rFonts w:ascii="Times New Roman" w:hAnsi="Times New Roman" w:cs="Times New Roman"/>
          <w:sz w:val="24"/>
          <w:szCs w:val="24"/>
        </w:rPr>
        <w:t>,</w:t>
      </w:r>
      <w:r w:rsidR="000D57BE">
        <w:rPr>
          <w:rFonts w:ascii="Times New Roman" w:hAnsi="Times New Roman" w:cs="Times New Roman"/>
          <w:sz w:val="24"/>
          <w:szCs w:val="24"/>
        </w:rPr>
        <w:t xml:space="preserve"> Frisch et al., 2021; Aydin et al., 2019b), </w:t>
      </w:r>
      <w:r w:rsidR="00F90A79">
        <w:rPr>
          <w:rFonts w:ascii="Times New Roman" w:hAnsi="Times New Roman" w:cs="Times New Roman"/>
          <w:sz w:val="24"/>
          <w:szCs w:val="24"/>
        </w:rPr>
        <w:t xml:space="preserve">supporting our reasoning </w:t>
      </w:r>
      <w:r w:rsidR="000D57BE">
        <w:rPr>
          <w:rFonts w:ascii="Times New Roman" w:hAnsi="Times New Roman" w:cs="Times New Roman"/>
          <w:sz w:val="24"/>
          <w:szCs w:val="24"/>
        </w:rPr>
        <w:t>that agentic and communal goals as measured by the CSIG map well onto the needs for empowerment and acceptance postulated by the needs-based model</w:t>
      </w:r>
      <w:r w:rsidR="00AD416B">
        <w:rPr>
          <w:rFonts w:ascii="Times New Roman" w:hAnsi="Times New Roman" w:cs="Times New Roman"/>
          <w:sz w:val="24"/>
          <w:szCs w:val="24"/>
        </w:rPr>
        <w:t xml:space="preserve"> (see SimanTov-Nachlieli et al., 2013)</w:t>
      </w:r>
      <w:r w:rsidR="000D57BE">
        <w:rPr>
          <w:rFonts w:ascii="Times New Roman" w:hAnsi="Times New Roman" w:cs="Times New Roman"/>
          <w:sz w:val="24"/>
          <w:szCs w:val="24"/>
        </w:rPr>
        <w:t>.</w:t>
      </w:r>
    </w:p>
    <w:p w14:paraId="2D26BC46" w14:textId="77777777" w:rsidR="00B67129" w:rsidRDefault="00B67129" w:rsidP="002A4B3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FIGURE 3 ABOUT HERE]</w:t>
      </w:r>
    </w:p>
    <w:p w14:paraId="1AFD5F1B" w14:textId="730A4258" w:rsidR="00D03081" w:rsidRDefault="009A4BBA" w:rsidP="00D842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2420B8">
        <w:rPr>
          <w:rFonts w:ascii="Times New Roman" w:hAnsi="Times New Roman" w:cs="Times New Roman"/>
          <w:sz w:val="24"/>
          <w:szCs w:val="24"/>
        </w:rPr>
        <w:t>two</w:t>
      </w:r>
      <w:r>
        <w:rPr>
          <w:rFonts w:ascii="Times New Roman" w:hAnsi="Times New Roman" w:cs="Times New Roman"/>
          <w:sz w:val="24"/>
          <w:szCs w:val="24"/>
        </w:rPr>
        <w:t xml:space="preserve"> studies by Shnabel et al. (2009) tested group members’ willingness to reconcile following </w:t>
      </w:r>
      <w:r w:rsidR="0026239F">
        <w:rPr>
          <w:rFonts w:ascii="Times New Roman" w:hAnsi="Times New Roman" w:cs="Times New Roman"/>
          <w:sz w:val="24"/>
          <w:szCs w:val="24"/>
        </w:rPr>
        <w:t xml:space="preserve">messages assumed to </w:t>
      </w:r>
      <w:r>
        <w:rPr>
          <w:rFonts w:ascii="Times New Roman" w:hAnsi="Times New Roman" w:cs="Times New Roman"/>
          <w:sz w:val="24"/>
          <w:szCs w:val="24"/>
        </w:rPr>
        <w:t>satisf</w:t>
      </w:r>
      <w:r w:rsidR="0026239F">
        <w:rPr>
          <w:rFonts w:ascii="Times New Roman" w:hAnsi="Times New Roman" w:cs="Times New Roman"/>
          <w:sz w:val="24"/>
          <w:szCs w:val="24"/>
        </w:rPr>
        <w:t>y</w:t>
      </w:r>
      <w:r>
        <w:rPr>
          <w:rFonts w:ascii="Times New Roman" w:hAnsi="Times New Roman" w:cs="Times New Roman"/>
          <w:sz w:val="24"/>
          <w:szCs w:val="24"/>
        </w:rPr>
        <w:t xml:space="preserve"> the</w:t>
      </w:r>
      <w:r w:rsidR="0026239F">
        <w:rPr>
          <w:rFonts w:ascii="Times New Roman" w:hAnsi="Times New Roman" w:cs="Times New Roman"/>
          <w:sz w:val="24"/>
          <w:szCs w:val="24"/>
        </w:rPr>
        <w:t>ir</w:t>
      </w:r>
      <w:r>
        <w:rPr>
          <w:rFonts w:ascii="Times New Roman" w:hAnsi="Times New Roman" w:cs="Times New Roman"/>
          <w:sz w:val="24"/>
          <w:szCs w:val="24"/>
        </w:rPr>
        <w:t xml:space="preserve"> </w:t>
      </w:r>
      <w:r w:rsidR="00CF5818">
        <w:rPr>
          <w:rFonts w:ascii="Times New Roman" w:hAnsi="Times New Roman" w:cs="Times New Roman"/>
          <w:sz w:val="24"/>
          <w:szCs w:val="24"/>
        </w:rPr>
        <w:t xml:space="preserve">heightened </w:t>
      </w:r>
      <w:r>
        <w:rPr>
          <w:rFonts w:ascii="Times New Roman" w:hAnsi="Times New Roman" w:cs="Times New Roman"/>
          <w:sz w:val="24"/>
          <w:szCs w:val="24"/>
        </w:rPr>
        <w:t>needs</w:t>
      </w:r>
      <w:r w:rsidR="0026239F">
        <w:rPr>
          <w:rFonts w:ascii="Times New Roman" w:hAnsi="Times New Roman" w:cs="Times New Roman"/>
          <w:sz w:val="24"/>
          <w:szCs w:val="24"/>
        </w:rPr>
        <w:t xml:space="preserve"> for acceptance or empowerment</w:t>
      </w:r>
      <w:r>
        <w:rPr>
          <w:rFonts w:ascii="Times New Roman" w:hAnsi="Times New Roman" w:cs="Times New Roman"/>
          <w:sz w:val="24"/>
          <w:szCs w:val="24"/>
        </w:rPr>
        <w:t>.</w:t>
      </w:r>
      <w:r w:rsidR="002420B8">
        <w:rPr>
          <w:rFonts w:ascii="Times New Roman" w:hAnsi="Times New Roman" w:cs="Times New Roman"/>
          <w:sz w:val="24"/>
          <w:szCs w:val="24"/>
        </w:rPr>
        <w:t xml:space="preserve"> Participants in Study 1 were </w:t>
      </w:r>
      <w:r w:rsidR="00372CCA">
        <w:rPr>
          <w:rFonts w:ascii="Times New Roman" w:hAnsi="Times New Roman" w:cs="Times New Roman"/>
          <w:sz w:val="24"/>
          <w:szCs w:val="24"/>
        </w:rPr>
        <w:t>J</w:t>
      </w:r>
      <w:r w:rsidR="002420B8" w:rsidRPr="008A7E25">
        <w:rPr>
          <w:rFonts w:ascii="Times New Roman" w:hAnsi="Times New Roman" w:cs="Times New Roman"/>
          <w:sz w:val="24"/>
          <w:szCs w:val="24"/>
        </w:rPr>
        <w:t xml:space="preserve">ewish </w:t>
      </w:r>
      <w:r w:rsidR="00372CCA">
        <w:rPr>
          <w:rFonts w:ascii="Times New Roman" w:hAnsi="Times New Roman" w:cs="Times New Roman"/>
          <w:sz w:val="24"/>
          <w:szCs w:val="24"/>
        </w:rPr>
        <w:t>(</w:t>
      </w:r>
      <w:r w:rsidR="00372CCA" w:rsidRPr="00372CCA">
        <w:rPr>
          <w:rFonts w:ascii="Times New Roman" w:hAnsi="Times New Roman" w:cs="Times New Roman"/>
          <w:i/>
          <w:iCs/>
          <w:sz w:val="24"/>
          <w:szCs w:val="24"/>
        </w:rPr>
        <w:t>N</w:t>
      </w:r>
      <w:r w:rsidR="00372CCA">
        <w:rPr>
          <w:rFonts w:ascii="Times New Roman" w:hAnsi="Times New Roman" w:cs="Times New Roman"/>
          <w:sz w:val="24"/>
          <w:szCs w:val="24"/>
        </w:rPr>
        <w:t xml:space="preserve"> = 62) </w:t>
      </w:r>
      <w:r w:rsidR="002420B8" w:rsidRPr="008A7E25">
        <w:rPr>
          <w:rFonts w:ascii="Times New Roman" w:hAnsi="Times New Roman" w:cs="Times New Roman"/>
          <w:sz w:val="24"/>
          <w:szCs w:val="24"/>
        </w:rPr>
        <w:t xml:space="preserve">and Arab </w:t>
      </w:r>
      <w:r w:rsidR="00372CCA">
        <w:rPr>
          <w:rFonts w:ascii="Times New Roman" w:hAnsi="Times New Roman" w:cs="Times New Roman"/>
          <w:sz w:val="24"/>
          <w:szCs w:val="24"/>
        </w:rPr>
        <w:t>(</w:t>
      </w:r>
      <w:r w:rsidR="00372CCA" w:rsidRPr="00372CCA">
        <w:rPr>
          <w:rFonts w:ascii="Times New Roman" w:hAnsi="Times New Roman" w:cs="Times New Roman"/>
          <w:i/>
          <w:iCs/>
          <w:sz w:val="24"/>
          <w:szCs w:val="24"/>
        </w:rPr>
        <w:t>N</w:t>
      </w:r>
      <w:r w:rsidR="00372CCA">
        <w:rPr>
          <w:rFonts w:ascii="Times New Roman" w:hAnsi="Times New Roman" w:cs="Times New Roman"/>
          <w:sz w:val="24"/>
          <w:szCs w:val="24"/>
        </w:rPr>
        <w:t xml:space="preserve"> = 60) citizens of Israel. They </w:t>
      </w:r>
      <w:r w:rsidR="002420B8">
        <w:rPr>
          <w:rFonts w:ascii="Times New Roman" w:hAnsi="Times New Roman" w:cs="Times New Roman"/>
          <w:sz w:val="24"/>
          <w:szCs w:val="24"/>
        </w:rPr>
        <w:t xml:space="preserve">were exposed </w:t>
      </w:r>
      <w:r w:rsidR="002420B8" w:rsidRPr="008A7E25">
        <w:rPr>
          <w:rFonts w:ascii="Times New Roman" w:hAnsi="Times New Roman" w:cs="Times New Roman"/>
          <w:sz w:val="24"/>
          <w:szCs w:val="24"/>
        </w:rPr>
        <w:t>to excerpts from two speeches, allegedly made by their outgroup’s representatives at the 50th anniversary of the 1956 Kefar Kasem massacre</w:t>
      </w:r>
      <w:r w:rsidR="00372CCA">
        <w:rPr>
          <w:rFonts w:ascii="Times New Roman" w:hAnsi="Times New Roman" w:cs="Times New Roman"/>
          <w:sz w:val="24"/>
          <w:szCs w:val="24"/>
        </w:rPr>
        <w:t>,</w:t>
      </w:r>
      <w:r w:rsidR="002420B8" w:rsidRPr="008A7E25">
        <w:rPr>
          <w:rFonts w:ascii="Times New Roman" w:hAnsi="Times New Roman" w:cs="Times New Roman"/>
          <w:sz w:val="24"/>
          <w:szCs w:val="24"/>
        </w:rPr>
        <w:t xml:space="preserve"> in which 43 unarmed Arab civilians were killed by </w:t>
      </w:r>
      <w:r w:rsidR="001E36F6">
        <w:rPr>
          <w:rFonts w:ascii="Times New Roman" w:hAnsi="Times New Roman" w:cs="Times New Roman"/>
          <w:sz w:val="24"/>
          <w:szCs w:val="24"/>
        </w:rPr>
        <w:t>an</w:t>
      </w:r>
      <w:r w:rsidR="001E36F6" w:rsidRPr="008A7E25">
        <w:rPr>
          <w:rFonts w:ascii="Times New Roman" w:hAnsi="Times New Roman" w:cs="Times New Roman"/>
          <w:sz w:val="24"/>
          <w:szCs w:val="24"/>
        </w:rPr>
        <w:t xml:space="preserve"> </w:t>
      </w:r>
      <w:r w:rsidR="002420B8" w:rsidRPr="008A7E25">
        <w:rPr>
          <w:rFonts w:ascii="Times New Roman" w:hAnsi="Times New Roman" w:cs="Times New Roman"/>
          <w:sz w:val="24"/>
          <w:szCs w:val="24"/>
        </w:rPr>
        <w:t>Israeli border patrol.</w:t>
      </w:r>
      <w:r w:rsidR="00D03081">
        <w:rPr>
          <w:rFonts w:ascii="Times New Roman" w:hAnsi="Times New Roman" w:cs="Times New Roman"/>
          <w:sz w:val="24"/>
          <w:szCs w:val="24"/>
        </w:rPr>
        <w:t xml:space="preserve"> </w:t>
      </w:r>
      <w:r w:rsidR="00372CCA" w:rsidRPr="00C817DE">
        <w:rPr>
          <w:rFonts w:ascii="Times New Roman" w:hAnsi="Times New Roman" w:cs="Times New Roman"/>
          <w:sz w:val="24"/>
          <w:szCs w:val="24"/>
        </w:rPr>
        <w:t>The speeches’ main message conveyed either empowerment</w:t>
      </w:r>
      <w:r w:rsidR="00372CCA" w:rsidRPr="004925DA">
        <w:rPr>
          <w:rFonts w:ascii="Times New Roman" w:hAnsi="Times New Roman" w:cs="Times New Roman"/>
          <w:sz w:val="24"/>
          <w:szCs w:val="24"/>
        </w:rPr>
        <w:t xml:space="preserve"> (e.g., “</w:t>
      </w:r>
      <w:r w:rsidR="00372CCA">
        <w:rPr>
          <w:rFonts w:ascii="Times New Roman" w:hAnsi="Times New Roman" w:cs="Times New Roman"/>
          <w:sz w:val="24"/>
          <w:szCs w:val="24"/>
        </w:rPr>
        <w:t>…</w:t>
      </w:r>
      <w:r w:rsidR="00372CCA" w:rsidRPr="004925DA">
        <w:rPr>
          <w:rFonts w:ascii="Times New Roman" w:hAnsi="Times New Roman" w:cs="Times New Roman"/>
          <w:sz w:val="24"/>
          <w:szCs w:val="24"/>
        </w:rPr>
        <w:t>[</w:t>
      </w:r>
      <w:r w:rsidR="00372CCA">
        <w:rPr>
          <w:rFonts w:ascii="Times New Roman" w:hAnsi="Times New Roman" w:cs="Times New Roman"/>
          <w:sz w:val="24"/>
          <w:szCs w:val="24"/>
        </w:rPr>
        <w:t>Arabs/Jews</w:t>
      </w:r>
      <w:r w:rsidR="00372CCA" w:rsidRPr="004925DA">
        <w:rPr>
          <w:rFonts w:ascii="Times New Roman" w:hAnsi="Times New Roman" w:cs="Times New Roman"/>
          <w:sz w:val="24"/>
          <w:szCs w:val="24"/>
        </w:rPr>
        <w:t xml:space="preserve">] </w:t>
      </w:r>
      <w:r w:rsidR="00372CCA">
        <w:rPr>
          <w:rFonts w:ascii="Times New Roman" w:hAnsi="Times New Roman" w:cs="Times New Roman"/>
          <w:sz w:val="24"/>
          <w:szCs w:val="24"/>
        </w:rPr>
        <w:t xml:space="preserve">in Israel have the </w:t>
      </w:r>
      <w:r w:rsidR="00372CCA" w:rsidRPr="004925DA">
        <w:rPr>
          <w:rFonts w:ascii="Times New Roman" w:hAnsi="Times New Roman" w:cs="Times New Roman"/>
          <w:sz w:val="24"/>
          <w:szCs w:val="24"/>
        </w:rPr>
        <w:t xml:space="preserve">right to </w:t>
      </w:r>
      <w:r w:rsidR="00372CCA">
        <w:rPr>
          <w:rFonts w:ascii="Times New Roman" w:hAnsi="Times New Roman" w:cs="Times New Roman"/>
          <w:sz w:val="24"/>
          <w:szCs w:val="24"/>
        </w:rPr>
        <w:t>live in respect and with their heads up…</w:t>
      </w:r>
      <w:r w:rsidR="00372CCA" w:rsidRPr="004925DA">
        <w:rPr>
          <w:rFonts w:ascii="Times New Roman" w:hAnsi="Times New Roman" w:cs="Times New Roman"/>
          <w:sz w:val="24"/>
          <w:szCs w:val="24"/>
        </w:rPr>
        <w:t>”) or acceptance (e.g., “</w:t>
      </w:r>
      <w:r w:rsidR="00372CCA">
        <w:rPr>
          <w:rFonts w:ascii="Times New Roman" w:hAnsi="Times New Roman" w:cs="Times New Roman"/>
          <w:sz w:val="24"/>
          <w:szCs w:val="24"/>
        </w:rPr>
        <w:t>…</w:t>
      </w:r>
      <w:r w:rsidR="00372CCA" w:rsidRPr="004925DA">
        <w:rPr>
          <w:rFonts w:ascii="Times New Roman" w:hAnsi="Times New Roman" w:cs="Times New Roman"/>
          <w:sz w:val="24"/>
          <w:szCs w:val="24"/>
        </w:rPr>
        <w:t xml:space="preserve">we should </w:t>
      </w:r>
      <w:r w:rsidR="00372CCA">
        <w:rPr>
          <w:rFonts w:ascii="Times New Roman" w:hAnsi="Times New Roman" w:cs="Times New Roman"/>
          <w:sz w:val="24"/>
          <w:szCs w:val="24"/>
        </w:rPr>
        <w:t xml:space="preserve">understand and </w:t>
      </w:r>
      <w:r w:rsidR="00372CCA" w:rsidRPr="004925DA">
        <w:rPr>
          <w:rFonts w:ascii="Times New Roman" w:hAnsi="Times New Roman" w:cs="Times New Roman"/>
          <w:sz w:val="24"/>
          <w:szCs w:val="24"/>
        </w:rPr>
        <w:t xml:space="preserve">accept </w:t>
      </w:r>
      <w:r w:rsidR="00372CCA">
        <w:rPr>
          <w:rFonts w:ascii="Times New Roman" w:hAnsi="Times New Roman" w:cs="Times New Roman"/>
          <w:sz w:val="24"/>
          <w:szCs w:val="24"/>
        </w:rPr>
        <w:t>our brothers the [Arabs/</w:t>
      </w:r>
      <w:proofErr w:type="gramStart"/>
      <w:r w:rsidR="00372CCA">
        <w:rPr>
          <w:rFonts w:ascii="Times New Roman" w:hAnsi="Times New Roman" w:cs="Times New Roman"/>
          <w:sz w:val="24"/>
          <w:szCs w:val="24"/>
        </w:rPr>
        <w:t>Jews]</w:t>
      </w:r>
      <w:r w:rsidR="00372CCA" w:rsidRPr="004925DA">
        <w:rPr>
          <w:rFonts w:ascii="Times New Roman" w:hAnsi="Times New Roman" w:cs="Times New Roman"/>
          <w:sz w:val="24"/>
          <w:szCs w:val="24"/>
        </w:rPr>
        <w:t>…</w:t>
      </w:r>
      <w:proofErr w:type="gramEnd"/>
      <w:r w:rsidR="00372CCA" w:rsidRPr="004925DA">
        <w:rPr>
          <w:rFonts w:ascii="Times New Roman" w:hAnsi="Times New Roman" w:cs="Times New Roman"/>
          <w:sz w:val="24"/>
          <w:szCs w:val="24"/>
        </w:rPr>
        <w:t xml:space="preserve">”). </w:t>
      </w:r>
      <w:r w:rsidR="00D63D5D">
        <w:rPr>
          <w:rFonts w:ascii="Times New Roman" w:hAnsi="Times New Roman" w:cs="Times New Roman"/>
          <w:sz w:val="24"/>
          <w:szCs w:val="24"/>
        </w:rPr>
        <w:t>Willingness to reconcile was measured using items such as</w:t>
      </w:r>
      <w:r w:rsidR="00D84290">
        <w:rPr>
          <w:rFonts w:ascii="Times New Roman" w:hAnsi="Times New Roman" w:cs="Times New Roman"/>
          <w:sz w:val="24"/>
          <w:szCs w:val="24"/>
        </w:rPr>
        <w:t xml:space="preserve"> “this message increases my willingness to act for promoting reconciliation between the groups,” “this message increases my willingness to express good will toward the [outgroup]”, and “this message improves the atmosphere between [ingroup] and [outgroup].” </w:t>
      </w:r>
      <w:r w:rsidR="00372CCA" w:rsidRPr="004925DA">
        <w:rPr>
          <w:rFonts w:ascii="Times New Roman" w:hAnsi="Times New Roman" w:cs="Times New Roman"/>
          <w:sz w:val="24"/>
          <w:szCs w:val="24"/>
        </w:rPr>
        <w:t xml:space="preserve">As expected, </w:t>
      </w:r>
      <w:r w:rsidR="00372CCA">
        <w:rPr>
          <w:rFonts w:ascii="Times New Roman" w:hAnsi="Times New Roman" w:cs="Times New Roman"/>
          <w:sz w:val="24"/>
          <w:szCs w:val="24"/>
        </w:rPr>
        <w:t>Arab</w:t>
      </w:r>
      <w:r w:rsidR="00372CCA" w:rsidRPr="004925DA">
        <w:rPr>
          <w:rFonts w:ascii="Times New Roman" w:hAnsi="Times New Roman" w:cs="Times New Roman"/>
          <w:sz w:val="24"/>
          <w:szCs w:val="24"/>
        </w:rPr>
        <w:t xml:space="preserve"> participants showed greater readiness to reconcile with the </w:t>
      </w:r>
      <w:r w:rsidR="00372CCA">
        <w:rPr>
          <w:rFonts w:ascii="Times New Roman" w:hAnsi="Times New Roman" w:cs="Times New Roman"/>
          <w:sz w:val="24"/>
          <w:szCs w:val="24"/>
        </w:rPr>
        <w:t>Jews</w:t>
      </w:r>
      <w:r w:rsidR="00372CCA" w:rsidRPr="004925DA">
        <w:rPr>
          <w:rFonts w:ascii="Times New Roman" w:hAnsi="Times New Roman" w:cs="Times New Roman"/>
          <w:sz w:val="24"/>
          <w:szCs w:val="24"/>
        </w:rPr>
        <w:t xml:space="preserve"> following the </w:t>
      </w:r>
      <w:r w:rsidR="00372CCA">
        <w:rPr>
          <w:rFonts w:ascii="Times New Roman" w:hAnsi="Times New Roman" w:cs="Times New Roman"/>
          <w:sz w:val="24"/>
          <w:szCs w:val="24"/>
        </w:rPr>
        <w:t>empowering</w:t>
      </w:r>
      <w:r w:rsidR="00372CCA" w:rsidRPr="004925DA">
        <w:rPr>
          <w:rFonts w:ascii="Times New Roman" w:hAnsi="Times New Roman" w:cs="Times New Roman"/>
          <w:sz w:val="24"/>
          <w:szCs w:val="24"/>
        </w:rPr>
        <w:t xml:space="preserve"> (as compared to the </w:t>
      </w:r>
      <w:r w:rsidR="00372CCA">
        <w:rPr>
          <w:rFonts w:ascii="Times New Roman" w:hAnsi="Times New Roman" w:cs="Times New Roman"/>
          <w:sz w:val="24"/>
          <w:szCs w:val="24"/>
        </w:rPr>
        <w:t>accepting</w:t>
      </w:r>
      <w:r w:rsidR="00372CCA" w:rsidRPr="004925DA">
        <w:rPr>
          <w:rFonts w:ascii="Times New Roman" w:hAnsi="Times New Roman" w:cs="Times New Roman"/>
          <w:sz w:val="24"/>
          <w:szCs w:val="24"/>
        </w:rPr>
        <w:t xml:space="preserve">) </w:t>
      </w:r>
      <w:r w:rsidR="00372CCA" w:rsidRPr="004925DA">
        <w:rPr>
          <w:rFonts w:ascii="Times New Roman" w:hAnsi="Times New Roman" w:cs="Times New Roman"/>
          <w:sz w:val="24"/>
          <w:szCs w:val="24"/>
        </w:rPr>
        <w:lastRenderedPageBreak/>
        <w:t xml:space="preserve">message, whereas </w:t>
      </w:r>
      <w:r w:rsidR="00372CCA">
        <w:rPr>
          <w:rFonts w:ascii="Times New Roman" w:hAnsi="Times New Roman" w:cs="Times New Roman"/>
          <w:sz w:val="24"/>
          <w:szCs w:val="24"/>
        </w:rPr>
        <w:t>Jewish</w:t>
      </w:r>
      <w:r w:rsidR="00372CCA" w:rsidRPr="004925DA">
        <w:rPr>
          <w:rFonts w:ascii="Times New Roman" w:hAnsi="Times New Roman" w:cs="Times New Roman"/>
          <w:sz w:val="24"/>
          <w:szCs w:val="24"/>
        </w:rPr>
        <w:t xml:space="preserve"> participants showed greater readiness to reconcile with the </w:t>
      </w:r>
      <w:r w:rsidR="00F654F7">
        <w:rPr>
          <w:rFonts w:ascii="Times New Roman" w:hAnsi="Times New Roman" w:cs="Times New Roman"/>
          <w:sz w:val="24"/>
          <w:szCs w:val="24"/>
        </w:rPr>
        <w:t>Arabs</w:t>
      </w:r>
      <w:r w:rsidR="00372CCA" w:rsidRPr="004925DA">
        <w:rPr>
          <w:rFonts w:ascii="Times New Roman" w:hAnsi="Times New Roman" w:cs="Times New Roman"/>
          <w:sz w:val="24"/>
          <w:szCs w:val="24"/>
        </w:rPr>
        <w:t xml:space="preserve"> following the </w:t>
      </w:r>
      <w:r w:rsidR="00F654F7">
        <w:rPr>
          <w:rFonts w:ascii="Times New Roman" w:hAnsi="Times New Roman" w:cs="Times New Roman"/>
          <w:sz w:val="24"/>
          <w:szCs w:val="24"/>
        </w:rPr>
        <w:t>accepting</w:t>
      </w:r>
      <w:r w:rsidR="00372CCA" w:rsidRPr="004925DA">
        <w:rPr>
          <w:rFonts w:ascii="Times New Roman" w:hAnsi="Times New Roman" w:cs="Times New Roman"/>
          <w:sz w:val="24"/>
          <w:szCs w:val="24"/>
        </w:rPr>
        <w:t xml:space="preserve"> (</w:t>
      </w:r>
      <w:r w:rsidR="00607294" w:rsidRPr="004925DA">
        <w:rPr>
          <w:rFonts w:ascii="Times New Roman" w:hAnsi="Times New Roman" w:cs="Times New Roman"/>
          <w:sz w:val="24"/>
          <w:szCs w:val="24"/>
        </w:rPr>
        <w:t xml:space="preserve">as compared to </w:t>
      </w:r>
      <w:r w:rsidR="00372CCA" w:rsidRPr="004925DA">
        <w:rPr>
          <w:rFonts w:ascii="Times New Roman" w:hAnsi="Times New Roman" w:cs="Times New Roman"/>
          <w:sz w:val="24"/>
          <w:szCs w:val="24"/>
        </w:rPr>
        <w:t>the empowering) message</w:t>
      </w:r>
      <w:r w:rsidR="00A65FBF">
        <w:rPr>
          <w:rFonts w:ascii="Times New Roman" w:hAnsi="Times New Roman" w:cs="Times New Roman"/>
          <w:sz w:val="24"/>
          <w:szCs w:val="24"/>
          <w:lang w:bidi="he-IL"/>
        </w:rPr>
        <w:t xml:space="preserve"> (</w:t>
      </w:r>
      <w:r w:rsidR="00D03081">
        <w:rPr>
          <w:rFonts w:ascii="Times New Roman" w:hAnsi="Times New Roman" w:cs="Times New Roman"/>
          <w:sz w:val="24"/>
          <w:szCs w:val="24"/>
          <w:lang w:bidi="he-IL"/>
        </w:rPr>
        <w:t>see Figure 4</w:t>
      </w:r>
      <w:r w:rsidR="00A65FBF">
        <w:rPr>
          <w:rFonts w:ascii="Times New Roman" w:hAnsi="Times New Roman" w:cs="Times New Roman"/>
          <w:sz w:val="24"/>
          <w:szCs w:val="24"/>
          <w:lang w:bidi="he-IL"/>
        </w:rPr>
        <w:t xml:space="preserve">, </w:t>
      </w:r>
      <w:r w:rsidR="00643445">
        <w:rPr>
          <w:rFonts w:ascii="Times New Roman" w:hAnsi="Times New Roman" w:cs="Times New Roman"/>
          <w:sz w:val="24"/>
          <w:szCs w:val="24"/>
          <w:lang w:bidi="he-IL"/>
        </w:rPr>
        <w:t>top</w:t>
      </w:r>
      <w:r w:rsidR="00DD48FD">
        <w:rPr>
          <w:rFonts w:ascii="Times New Roman" w:hAnsi="Times New Roman" w:cs="Times New Roman"/>
          <w:sz w:val="24"/>
          <w:szCs w:val="24"/>
          <w:lang w:bidi="he-IL"/>
        </w:rPr>
        <w:t>)</w:t>
      </w:r>
      <w:r w:rsidR="00D03081">
        <w:rPr>
          <w:rFonts w:ascii="Times New Roman" w:hAnsi="Times New Roman" w:cs="Times New Roman"/>
          <w:sz w:val="24"/>
          <w:szCs w:val="24"/>
          <w:lang w:bidi="he-IL"/>
        </w:rPr>
        <w:t xml:space="preserve">. </w:t>
      </w:r>
    </w:p>
    <w:p w14:paraId="17592BEA" w14:textId="0000278B" w:rsidR="00B135A9" w:rsidRDefault="00CD6FE7" w:rsidP="00DD48FD">
      <w:pPr>
        <w:spacing w:after="0" w:line="480" w:lineRule="auto"/>
        <w:ind w:firstLine="720"/>
        <w:contextualSpacing/>
        <w:rPr>
          <w:rFonts w:ascii="Times New Roman" w:hAnsi="Times New Roman" w:cs="Times New Roman"/>
          <w:sz w:val="24"/>
          <w:szCs w:val="24"/>
        </w:rPr>
      </w:pPr>
      <w:r w:rsidRPr="00D03081">
        <w:rPr>
          <w:rFonts w:ascii="Times New Roman" w:hAnsi="Times New Roman" w:cs="Times New Roman"/>
          <w:sz w:val="24"/>
          <w:szCs w:val="24"/>
        </w:rPr>
        <w:t xml:space="preserve">In a subsequent study, Israeli Jewish </w:t>
      </w:r>
      <w:r w:rsidR="00D07CC4">
        <w:rPr>
          <w:rFonts w:ascii="Times New Roman" w:hAnsi="Times New Roman" w:cs="Times New Roman"/>
          <w:sz w:val="24"/>
          <w:szCs w:val="24"/>
        </w:rPr>
        <w:t>(</w:t>
      </w:r>
      <w:r w:rsidR="00D07CC4" w:rsidRPr="00372CCA">
        <w:rPr>
          <w:rFonts w:ascii="Times New Roman" w:hAnsi="Times New Roman" w:cs="Times New Roman"/>
          <w:i/>
          <w:iCs/>
          <w:sz w:val="24"/>
          <w:szCs w:val="24"/>
        </w:rPr>
        <w:t>N</w:t>
      </w:r>
      <w:r w:rsidR="00D07CC4">
        <w:rPr>
          <w:rFonts w:ascii="Times New Roman" w:hAnsi="Times New Roman" w:cs="Times New Roman"/>
          <w:sz w:val="24"/>
          <w:szCs w:val="24"/>
        </w:rPr>
        <w:t xml:space="preserve"> = 65) </w:t>
      </w:r>
      <w:r w:rsidRPr="00D03081">
        <w:rPr>
          <w:rFonts w:ascii="Times New Roman" w:hAnsi="Times New Roman" w:cs="Times New Roman"/>
          <w:sz w:val="24"/>
          <w:szCs w:val="24"/>
        </w:rPr>
        <w:t xml:space="preserve">and </w:t>
      </w:r>
      <w:r w:rsidR="00D03081" w:rsidRPr="00D03081">
        <w:rPr>
          <w:rFonts w:ascii="Times New Roman" w:hAnsi="Times New Roman" w:cs="Times New Roman"/>
          <w:sz w:val="24"/>
          <w:szCs w:val="24"/>
        </w:rPr>
        <w:t>German</w:t>
      </w:r>
      <w:r w:rsidRPr="00D03081">
        <w:rPr>
          <w:rFonts w:ascii="Times New Roman" w:hAnsi="Times New Roman" w:cs="Times New Roman"/>
          <w:sz w:val="24"/>
          <w:szCs w:val="24"/>
        </w:rPr>
        <w:t xml:space="preserve"> </w:t>
      </w:r>
      <w:r w:rsidR="00D07CC4">
        <w:rPr>
          <w:rFonts w:ascii="Times New Roman" w:hAnsi="Times New Roman" w:cs="Times New Roman"/>
          <w:sz w:val="24"/>
          <w:szCs w:val="24"/>
        </w:rPr>
        <w:t>(</w:t>
      </w:r>
      <w:r w:rsidR="00D07CC4" w:rsidRPr="00372CCA">
        <w:rPr>
          <w:rFonts w:ascii="Times New Roman" w:hAnsi="Times New Roman" w:cs="Times New Roman"/>
          <w:i/>
          <w:iCs/>
          <w:sz w:val="24"/>
          <w:szCs w:val="24"/>
        </w:rPr>
        <w:t>N</w:t>
      </w:r>
      <w:r w:rsidR="00D07CC4">
        <w:rPr>
          <w:rFonts w:ascii="Times New Roman" w:hAnsi="Times New Roman" w:cs="Times New Roman"/>
          <w:sz w:val="24"/>
          <w:szCs w:val="24"/>
        </w:rPr>
        <w:t xml:space="preserve"> = 56) </w:t>
      </w:r>
      <w:r w:rsidRPr="00D03081">
        <w:rPr>
          <w:rFonts w:ascii="Times New Roman" w:hAnsi="Times New Roman" w:cs="Times New Roman"/>
          <w:sz w:val="24"/>
          <w:szCs w:val="24"/>
        </w:rPr>
        <w:t xml:space="preserve">participants were exposed to excerpts from two speeches, allegedly made by their outgroup’s representatives at </w:t>
      </w:r>
      <w:r w:rsidR="00D03081" w:rsidRPr="00D03081">
        <w:rPr>
          <w:rFonts w:ascii="Times New Roman" w:hAnsi="Times New Roman" w:cs="Times New Roman"/>
          <w:sz w:val="24"/>
          <w:szCs w:val="24"/>
          <w:lang w:bidi="he-IL"/>
        </w:rPr>
        <w:t>a conference about past and present German-Jewish relations</w:t>
      </w:r>
      <w:r w:rsidR="00D07CC4">
        <w:rPr>
          <w:rFonts w:ascii="Times New Roman" w:hAnsi="Times New Roman" w:cs="Times New Roman"/>
          <w:sz w:val="24"/>
          <w:szCs w:val="24"/>
        </w:rPr>
        <w:t>. Again, one speech conveyed empowerment (e.g., “… it is the [Jews’/Germans’] right to be strong and proud in their country…”) and the other conveyed acceptance (e.g., “</w:t>
      </w:r>
      <w:r w:rsidR="00B135A9">
        <w:rPr>
          <w:rFonts w:ascii="Times New Roman" w:hAnsi="Times New Roman" w:cs="Times New Roman"/>
          <w:sz w:val="24"/>
          <w:szCs w:val="24"/>
        </w:rPr>
        <w:t>we should accept the [Jews/Germans] and remember that we are all human beings”</w:t>
      </w:r>
      <w:r w:rsidR="00D07CC4">
        <w:rPr>
          <w:rFonts w:ascii="Times New Roman" w:hAnsi="Times New Roman" w:cs="Times New Roman"/>
          <w:sz w:val="24"/>
          <w:szCs w:val="24"/>
        </w:rPr>
        <w:t>).</w:t>
      </w:r>
      <w:r w:rsidR="00B135A9">
        <w:rPr>
          <w:rFonts w:ascii="Times New Roman" w:hAnsi="Times New Roman" w:cs="Times New Roman"/>
          <w:sz w:val="24"/>
          <w:szCs w:val="24"/>
        </w:rPr>
        <w:t xml:space="preserve"> </w:t>
      </w:r>
      <w:r w:rsidRPr="008A7E25">
        <w:rPr>
          <w:rFonts w:ascii="Times New Roman" w:hAnsi="Times New Roman" w:cs="Times New Roman"/>
          <w:sz w:val="24"/>
          <w:szCs w:val="24"/>
        </w:rPr>
        <w:t xml:space="preserve">In this context, Jewish participants showed greater readiness to reconcile with the </w:t>
      </w:r>
      <w:r w:rsidR="00B135A9">
        <w:rPr>
          <w:rFonts w:ascii="Times New Roman" w:hAnsi="Times New Roman" w:cs="Times New Roman"/>
          <w:sz w:val="24"/>
          <w:szCs w:val="24"/>
        </w:rPr>
        <w:t>Germans</w:t>
      </w:r>
      <w:r w:rsidRPr="008A7E25">
        <w:rPr>
          <w:rFonts w:ascii="Times New Roman" w:hAnsi="Times New Roman" w:cs="Times New Roman"/>
          <w:sz w:val="24"/>
          <w:szCs w:val="24"/>
        </w:rPr>
        <w:t xml:space="preserve"> following the </w:t>
      </w:r>
      <w:r w:rsidR="00B135A9">
        <w:rPr>
          <w:rFonts w:ascii="Times New Roman" w:hAnsi="Times New Roman" w:cs="Times New Roman"/>
          <w:sz w:val="24"/>
          <w:szCs w:val="24"/>
        </w:rPr>
        <w:t>empowering</w:t>
      </w:r>
      <w:r w:rsidRPr="008A7E25">
        <w:rPr>
          <w:rFonts w:ascii="Times New Roman" w:hAnsi="Times New Roman" w:cs="Times New Roman"/>
          <w:sz w:val="24"/>
          <w:szCs w:val="24"/>
        </w:rPr>
        <w:t xml:space="preserve"> (</w:t>
      </w:r>
      <w:r w:rsidR="00B135A9">
        <w:rPr>
          <w:rFonts w:ascii="Times New Roman" w:hAnsi="Times New Roman" w:cs="Times New Roman"/>
          <w:sz w:val="24"/>
          <w:szCs w:val="24"/>
        </w:rPr>
        <w:t>vs.</w:t>
      </w:r>
      <w:r w:rsidRPr="008A7E25">
        <w:rPr>
          <w:rFonts w:ascii="Times New Roman" w:hAnsi="Times New Roman" w:cs="Times New Roman"/>
          <w:sz w:val="24"/>
          <w:szCs w:val="24"/>
        </w:rPr>
        <w:t xml:space="preserve"> </w:t>
      </w:r>
      <w:r w:rsidR="00B135A9">
        <w:rPr>
          <w:rFonts w:ascii="Times New Roman" w:hAnsi="Times New Roman" w:cs="Times New Roman"/>
          <w:sz w:val="24"/>
          <w:szCs w:val="24"/>
        </w:rPr>
        <w:t>accepting</w:t>
      </w:r>
      <w:r w:rsidRPr="008A7E25">
        <w:rPr>
          <w:rFonts w:ascii="Times New Roman" w:hAnsi="Times New Roman" w:cs="Times New Roman"/>
          <w:sz w:val="24"/>
          <w:szCs w:val="24"/>
        </w:rPr>
        <w:t xml:space="preserve">) message, whereas </w:t>
      </w:r>
      <w:r w:rsidR="00B135A9">
        <w:rPr>
          <w:rFonts w:ascii="Times New Roman" w:hAnsi="Times New Roman" w:cs="Times New Roman"/>
          <w:sz w:val="24"/>
          <w:szCs w:val="24"/>
        </w:rPr>
        <w:t>German</w:t>
      </w:r>
      <w:r w:rsidRPr="008A7E25">
        <w:rPr>
          <w:rFonts w:ascii="Times New Roman" w:hAnsi="Times New Roman" w:cs="Times New Roman"/>
          <w:sz w:val="24"/>
          <w:szCs w:val="24"/>
        </w:rPr>
        <w:t xml:space="preserve"> participants showed greater readiness to reconcile with the Jews following the </w:t>
      </w:r>
      <w:r w:rsidR="00B135A9">
        <w:rPr>
          <w:rFonts w:ascii="Times New Roman" w:hAnsi="Times New Roman" w:cs="Times New Roman"/>
          <w:sz w:val="24"/>
          <w:szCs w:val="24"/>
        </w:rPr>
        <w:t>accepting</w:t>
      </w:r>
      <w:r w:rsidRPr="008A7E25">
        <w:rPr>
          <w:rFonts w:ascii="Times New Roman" w:hAnsi="Times New Roman" w:cs="Times New Roman"/>
          <w:sz w:val="24"/>
          <w:szCs w:val="24"/>
        </w:rPr>
        <w:t xml:space="preserve"> (</w:t>
      </w:r>
      <w:r w:rsidR="00B135A9">
        <w:rPr>
          <w:rFonts w:ascii="Times New Roman" w:hAnsi="Times New Roman" w:cs="Times New Roman"/>
          <w:sz w:val="24"/>
          <w:szCs w:val="24"/>
        </w:rPr>
        <w:t>vs. empowering</w:t>
      </w:r>
      <w:r w:rsidRPr="008A7E25">
        <w:rPr>
          <w:rFonts w:ascii="Times New Roman" w:hAnsi="Times New Roman" w:cs="Times New Roman"/>
          <w:sz w:val="24"/>
          <w:szCs w:val="24"/>
        </w:rPr>
        <w:t>) message</w:t>
      </w:r>
      <w:r w:rsidR="00A65FBF">
        <w:rPr>
          <w:rFonts w:ascii="Times New Roman" w:hAnsi="Times New Roman" w:cs="Times New Roman"/>
          <w:sz w:val="24"/>
          <w:szCs w:val="24"/>
          <w:lang w:bidi="he-IL"/>
        </w:rPr>
        <w:t xml:space="preserve"> (</w:t>
      </w:r>
      <w:r w:rsidR="0026239F">
        <w:rPr>
          <w:rFonts w:ascii="Times New Roman" w:hAnsi="Times New Roman" w:cs="Times New Roman"/>
          <w:sz w:val="24"/>
          <w:szCs w:val="24"/>
          <w:lang w:bidi="he-IL"/>
        </w:rPr>
        <w:t xml:space="preserve">see Figure </w:t>
      </w:r>
      <w:r w:rsidR="0026239F">
        <w:rPr>
          <w:rFonts w:ascii="Times New Roman" w:hAnsi="Times New Roman" w:cs="Times New Roman"/>
          <w:sz w:val="24"/>
          <w:szCs w:val="24"/>
        </w:rPr>
        <w:t>4</w:t>
      </w:r>
      <w:r w:rsidR="00A65FBF">
        <w:rPr>
          <w:rFonts w:ascii="Times New Roman" w:hAnsi="Times New Roman" w:cs="Times New Roman"/>
          <w:sz w:val="24"/>
          <w:szCs w:val="24"/>
        </w:rPr>
        <w:t xml:space="preserve">, </w:t>
      </w:r>
      <w:r w:rsidR="00643445">
        <w:rPr>
          <w:rFonts w:ascii="Times New Roman" w:hAnsi="Times New Roman" w:cs="Times New Roman"/>
          <w:sz w:val="24"/>
          <w:szCs w:val="24"/>
        </w:rPr>
        <w:t>bottom</w:t>
      </w:r>
      <w:r w:rsidR="0026239F">
        <w:rPr>
          <w:rFonts w:ascii="Times New Roman" w:hAnsi="Times New Roman" w:cs="Times New Roman"/>
          <w:sz w:val="24"/>
          <w:szCs w:val="24"/>
        </w:rPr>
        <w:t>).</w:t>
      </w:r>
    </w:p>
    <w:p w14:paraId="2C29EBAD" w14:textId="1C674B70" w:rsidR="009A2EF4" w:rsidRDefault="00357540" w:rsidP="00357540">
      <w:pPr>
        <w:spacing w:after="0"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[INSERT FIGURE 4 ABOUT HERE]</w:t>
      </w:r>
    </w:p>
    <w:p w14:paraId="0942FB60" w14:textId="20F9A7E2" w:rsidR="00643445" w:rsidRDefault="00CD6FE7" w:rsidP="00B135A9">
      <w:pPr>
        <w:spacing w:after="0" w:line="480" w:lineRule="auto"/>
        <w:ind w:firstLine="720"/>
        <w:contextualSpacing/>
        <w:rPr>
          <w:rFonts w:ascii="Times New Roman" w:hAnsi="Times New Roman" w:cs="Times New Roman"/>
          <w:sz w:val="24"/>
          <w:szCs w:val="24"/>
        </w:rPr>
      </w:pPr>
      <w:r w:rsidRPr="008A7E25">
        <w:rPr>
          <w:rFonts w:ascii="Times New Roman" w:hAnsi="Times New Roman" w:cs="Times New Roman"/>
          <w:sz w:val="24"/>
          <w:szCs w:val="24"/>
        </w:rPr>
        <w:t>Th</w:t>
      </w:r>
      <w:r w:rsidR="00E324CF">
        <w:rPr>
          <w:rFonts w:ascii="Times New Roman" w:hAnsi="Times New Roman" w:cs="Times New Roman"/>
          <w:sz w:val="24"/>
          <w:szCs w:val="24"/>
        </w:rPr>
        <w:t>e fact th</w:t>
      </w:r>
      <w:r w:rsidRPr="008A7E25">
        <w:rPr>
          <w:rFonts w:ascii="Times New Roman" w:hAnsi="Times New Roman" w:cs="Times New Roman"/>
          <w:sz w:val="24"/>
          <w:szCs w:val="24"/>
        </w:rPr>
        <w:t xml:space="preserve">at Israeli Jews preferred an empowering </w:t>
      </w:r>
      <w:r>
        <w:rPr>
          <w:rFonts w:ascii="Times New Roman" w:hAnsi="Times New Roman" w:cs="Times New Roman"/>
          <w:sz w:val="24"/>
          <w:szCs w:val="24"/>
        </w:rPr>
        <w:t xml:space="preserve">over accepting </w:t>
      </w:r>
      <w:r w:rsidRPr="00BE0151">
        <w:rPr>
          <w:rFonts w:ascii="Times New Roman" w:hAnsi="Times New Roman" w:cs="Times New Roman"/>
          <w:sz w:val="24"/>
          <w:szCs w:val="24"/>
        </w:rPr>
        <w:t>message in the Holocaust context</w:t>
      </w:r>
      <w:r>
        <w:rPr>
          <w:rFonts w:ascii="Times New Roman" w:hAnsi="Times New Roman" w:cs="Times New Roman"/>
          <w:sz w:val="24"/>
          <w:szCs w:val="24"/>
        </w:rPr>
        <w:t xml:space="preserve"> but </w:t>
      </w:r>
      <w:r w:rsidRPr="00BE0151">
        <w:rPr>
          <w:rFonts w:ascii="Times New Roman" w:hAnsi="Times New Roman" w:cs="Times New Roman"/>
          <w:sz w:val="24"/>
          <w:szCs w:val="24"/>
        </w:rPr>
        <w:t xml:space="preserve">an accepting </w:t>
      </w:r>
      <w:r>
        <w:rPr>
          <w:rFonts w:ascii="Times New Roman" w:hAnsi="Times New Roman" w:cs="Times New Roman"/>
          <w:sz w:val="24"/>
          <w:szCs w:val="24"/>
        </w:rPr>
        <w:t xml:space="preserve">over empowering </w:t>
      </w:r>
      <w:r w:rsidRPr="00BE0151">
        <w:rPr>
          <w:rFonts w:ascii="Times New Roman" w:hAnsi="Times New Roman" w:cs="Times New Roman"/>
          <w:sz w:val="24"/>
          <w:szCs w:val="24"/>
        </w:rPr>
        <w:t>message in the Kefar Kasem context</w:t>
      </w:r>
      <w:r>
        <w:rPr>
          <w:rFonts w:ascii="Times New Roman" w:hAnsi="Times New Roman" w:cs="Times New Roman"/>
          <w:sz w:val="24"/>
          <w:szCs w:val="24"/>
        </w:rPr>
        <w:t xml:space="preserve">, allows </w:t>
      </w:r>
      <w:r w:rsidR="00AE59D5">
        <w:rPr>
          <w:rFonts w:ascii="Times New Roman" w:hAnsi="Times New Roman" w:cs="Times New Roman"/>
          <w:sz w:val="24"/>
          <w:szCs w:val="24"/>
        </w:rPr>
        <w:t xml:space="preserve">us </w:t>
      </w:r>
      <w:r>
        <w:rPr>
          <w:rFonts w:ascii="Times New Roman" w:hAnsi="Times New Roman" w:cs="Times New Roman"/>
          <w:sz w:val="24"/>
          <w:szCs w:val="24"/>
        </w:rPr>
        <w:t>to rule out cultural differences in preferences as an alternative explanation</w:t>
      </w:r>
      <w:r w:rsidR="00A90F5E">
        <w:rPr>
          <w:rFonts w:ascii="Times New Roman" w:hAnsi="Times New Roman" w:cs="Times New Roman"/>
          <w:sz w:val="24"/>
          <w:szCs w:val="24"/>
        </w:rPr>
        <w:t xml:space="preserve"> </w:t>
      </w:r>
      <w:r>
        <w:rPr>
          <w:rFonts w:ascii="Times New Roman" w:hAnsi="Times New Roman" w:cs="Times New Roman"/>
          <w:sz w:val="24"/>
          <w:szCs w:val="24"/>
        </w:rPr>
        <w:t xml:space="preserve">suggesting that the ingroup’s role (i.e., victim or perpetrator) in a </w:t>
      </w:r>
      <w:r w:rsidRPr="00F7069A">
        <w:rPr>
          <w:rFonts w:ascii="Times New Roman" w:hAnsi="Times New Roman" w:cs="Times New Roman"/>
          <w:i/>
          <w:iCs/>
          <w:sz w:val="24"/>
          <w:szCs w:val="24"/>
        </w:rPr>
        <w:t>particular</w:t>
      </w:r>
      <w:r>
        <w:rPr>
          <w:rFonts w:ascii="Times New Roman" w:hAnsi="Times New Roman" w:cs="Times New Roman"/>
          <w:sz w:val="24"/>
          <w:szCs w:val="24"/>
        </w:rPr>
        <w:t xml:space="preserve"> social context determines its members’ preference for a specific content of message from the outgroup, rather than a constant, preexisting cultural preference for empowerment or acceptance. </w:t>
      </w:r>
    </w:p>
    <w:p w14:paraId="480E4A0B" w14:textId="7A753AA4" w:rsidR="00643445" w:rsidRDefault="00643445" w:rsidP="00832F7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summary, the results of studies using clear-cut victim and perpetrator roles in intergroup contexts show that people experience needs for empowerment or acceptance on behalf of their groups</w:t>
      </w:r>
      <w:r w:rsidR="007D21B7">
        <w:rPr>
          <w:rFonts w:ascii="Times New Roman" w:hAnsi="Times New Roman" w:cs="Times New Roman"/>
          <w:sz w:val="24"/>
          <w:szCs w:val="24"/>
        </w:rPr>
        <w:t xml:space="preserve">. These </w:t>
      </w:r>
      <w:r w:rsidR="008D182F">
        <w:rPr>
          <w:rFonts w:ascii="Times New Roman" w:hAnsi="Times New Roman" w:cs="Times New Roman"/>
          <w:sz w:val="24"/>
          <w:szCs w:val="24"/>
        </w:rPr>
        <w:t>results</w:t>
      </w:r>
      <w:r>
        <w:rPr>
          <w:rFonts w:ascii="Times New Roman" w:hAnsi="Times New Roman" w:cs="Times New Roman"/>
          <w:sz w:val="24"/>
          <w:szCs w:val="24"/>
        </w:rPr>
        <w:t xml:space="preserve"> </w:t>
      </w:r>
      <w:r w:rsidR="008D182F">
        <w:rPr>
          <w:rFonts w:ascii="Times New Roman" w:hAnsi="Times New Roman" w:cs="Times New Roman"/>
          <w:sz w:val="24"/>
          <w:szCs w:val="24"/>
        </w:rPr>
        <w:t xml:space="preserve">are consistent with findings within the literature on </w:t>
      </w:r>
      <w:r w:rsidR="00CF3DF3">
        <w:rPr>
          <w:rFonts w:ascii="Times New Roman" w:hAnsi="Times New Roman" w:cs="Times New Roman"/>
          <w:sz w:val="24"/>
          <w:szCs w:val="24"/>
        </w:rPr>
        <w:t>group</w:t>
      </w:r>
      <w:r w:rsidR="00BA6895">
        <w:rPr>
          <w:rFonts w:ascii="Times New Roman" w:hAnsi="Times New Roman" w:cs="Times New Roman"/>
          <w:sz w:val="24"/>
          <w:szCs w:val="24"/>
        </w:rPr>
        <w:t>-based</w:t>
      </w:r>
      <w:r w:rsidR="00CF3DF3">
        <w:rPr>
          <w:rFonts w:ascii="Times New Roman" w:hAnsi="Times New Roman" w:cs="Times New Roman"/>
          <w:sz w:val="24"/>
          <w:szCs w:val="24"/>
        </w:rPr>
        <w:t xml:space="preserve"> emotions</w:t>
      </w:r>
      <w:r w:rsidR="00BA6895">
        <w:rPr>
          <w:rFonts w:ascii="Times New Roman" w:hAnsi="Times New Roman" w:cs="Times New Roman"/>
          <w:sz w:val="24"/>
          <w:szCs w:val="24"/>
        </w:rPr>
        <w:t>,</w:t>
      </w:r>
      <w:r w:rsidR="00CF3DF3">
        <w:rPr>
          <w:rFonts w:ascii="Times New Roman" w:hAnsi="Times New Roman" w:cs="Times New Roman"/>
          <w:sz w:val="24"/>
          <w:szCs w:val="24"/>
        </w:rPr>
        <w:t xml:space="preserve"> </w:t>
      </w:r>
      <w:r w:rsidR="008D182F">
        <w:rPr>
          <w:rFonts w:ascii="Times New Roman" w:hAnsi="Times New Roman" w:cs="Times New Roman"/>
          <w:sz w:val="24"/>
          <w:szCs w:val="24"/>
        </w:rPr>
        <w:t xml:space="preserve">which demonstrate that individuals may experience emotions </w:t>
      </w:r>
      <w:r w:rsidR="00CF3DF3">
        <w:rPr>
          <w:rFonts w:ascii="Times New Roman" w:hAnsi="Times New Roman" w:cs="Times New Roman"/>
          <w:sz w:val="24"/>
          <w:szCs w:val="24"/>
        </w:rPr>
        <w:t xml:space="preserve">such as </w:t>
      </w:r>
      <w:r w:rsidR="009561CB">
        <w:rPr>
          <w:rFonts w:ascii="Times New Roman" w:hAnsi="Times New Roman" w:cs="Times New Roman"/>
          <w:sz w:val="24"/>
          <w:szCs w:val="24"/>
        </w:rPr>
        <w:t xml:space="preserve">angst (concern for the ingroup’s future vitality; Tabri et al., 2018) or </w:t>
      </w:r>
      <w:r w:rsidR="00CF3DF3">
        <w:rPr>
          <w:rFonts w:ascii="Times New Roman" w:hAnsi="Times New Roman" w:cs="Times New Roman"/>
          <w:sz w:val="24"/>
          <w:szCs w:val="24"/>
        </w:rPr>
        <w:t>guilt (Wohl</w:t>
      </w:r>
      <w:r w:rsidR="009561CB">
        <w:rPr>
          <w:rFonts w:ascii="Times New Roman" w:hAnsi="Times New Roman" w:cs="Times New Roman"/>
          <w:sz w:val="24"/>
          <w:szCs w:val="24"/>
        </w:rPr>
        <w:t xml:space="preserve"> et al.</w:t>
      </w:r>
      <w:r w:rsidR="00CF3DF3">
        <w:rPr>
          <w:rFonts w:ascii="Times New Roman" w:hAnsi="Times New Roman" w:cs="Times New Roman"/>
          <w:sz w:val="24"/>
          <w:szCs w:val="24"/>
        </w:rPr>
        <w:t xml:space="preserve">, 2006; </w:t>
      </w:r>
      <w:r w:rsidR="0039375F">
        <w:rPr>
          <w:rFonts w:ascii="Times New Roman" w:hAnsi="Times New Roman" w:cs="Times New Roman"/>
          <w:sz w:val="24"/>
          <w:szCs w:val="24"/>
        </w:rPr>
        <w:t xml:space="preserve">Spears et al., </w:t>
      </w:r>
      <w:r w:rsidR="0039375F">
        <w:rPr>
          <w:rFonts w:ascii="Times New Roman" w:hAnsi="Times New Roman" w:cs="Times New Roman"/>
          <w:sz w:val="24"/>
          <w:szCs w:val="24"/>
        </w:rPr>
        <w:lastRenderedPageBreak/>
        <w:t>2011)</w:t>
      </w:r>
      <w:r w:rsidR="00BA6895">
        <w:rPr>
          <w:rFonts w:ascii="Times New Roman" w:hAnsi="Times New Roman" w:cs="Times New Roman"/>
          <w:sz w:val="24"/>
          <w:szCs w:val="24"/>
        </w:rPr>
        <w:t xml:space="preserve"> </w:t>
      </w:r>
      <w:r w:rsidR="008D182F">
        <w:rPr>
          <w:rFonts w:ascii="Times New Roman" w:hAnsi="Times New Roman" w:cs="Times New Roman"/>
          <w:sz w:val="24"/>
          <w:szCs w:val="24"/>
        </w:rPr>
        <w:t>based on their</w:t>
      </w:r>
      <w:r w:rsidR="00BA6895">
        <w:rPr>
          <w:rFonts w:ascii="Times New Roman" w:hAnsi="Times New Roman" w:cs="Times New Roman"/>
          <w:sz w:val="24"/>
          <w:szCs w:val="24"/>
        </w:rPr>
        <w:t xml:space="preserve"> self-categorization as member</w:t>
      </w:r>
      <w:r w:rsidR="008D182F">
        <w:rPr>
          <w:rFonts w:ascii="Times New Roman" w:hAnsi="Times New Roman" w:cs="Times New Roman"/>
          <w:sz w:val="24"/>
          <w:szCs w:val="24"/>
        </w:rPr>
        <w:t>s</w:t>
      </w:r>
      <w:r w:rsidR="00BA6895">
        <w:rPr>
          <w:rFonts w:ascii="Times New Roman" w:hAnsi="Times New Roman" w:cs="Times New Roman"/>
          <w:sz w:val="24"/>
          <w:szCs w:val="24"/>
        </w:rPr>
        <w:t xml:space="preserve"> of a particular social group. </w:t>
      </w:r>
      <w:r w:rsidR="008D182F">
        <w:rPr>
          <w:rFonts w:ascii="Times New Roman" w:hAnsi="Times New Roman" w:cs="Times New Roman"/>
          <w:sz w:val="24"/>
          <w:szCs w:val="24"/>
        </w:rPr>
        <w:t>Our results further suggest</w:t>
      </w:r>
      <w:r w:rsidR="0039375F">
        <w:rPr>
          <w:rFonts w:ascii="Times New Roman" w:hAnsi="Times New Roman" w:cs="Times New Roman"/>
          <w:sz w:val="24"/>
          <w:szCs w:val="24"/>
        </w:rPr>
        <w:t xml:space="preserve"> t</w:t>
      </w:r>
      <w:r w:rsidR="00CF3DF3">
        <w:rPr>
          <w:rFonts w:ascii="Times New Roman" w:hAnsi="Times New Roman" w:cs="Times New Roman"/>
          <w:sz w:val="24"/>
          <w:szCs w:val="24"/>
        </w:rPr>
        <w:t>h</w:t>
      </w:r>
      <w:r w:rsidR="0039375F">
        <w:rPr>
          <w:rFonts w:ascii="Times New Roman" w:hAnsi="Times New Roman" w:cs="Times New Roman"/>
          <w:sz w:val="24"/>
          <w:szCs w:val="24"/>
        </w:rPr>
        <w:t>at</w:t>
      </w:r>
      <w:r>
        <w:rPr>
          <w:rFonts w:ascii="Times New Roman" w:hAnsi="Times New Roman" w:cs="Times New Roman"/>
          <w:sz w:val="24"/>
          <w:szCs w:val="24"/>
        </w:rPr>
        <w:t xml:space="preserve"> intergroup messages targeting these needs can increase </w:t>
      </w:r>
      <w:r w:rsidR="00832F7D">
        <w:rPr>
          <w:rFonts w:ascii="Times New Roman" w:hAnsi="Times New Roman" w:cs="Times New Roman"/>
          <w:sz w:val="24"/>
          <w:szCs w:val="24"/>
        </w:rPr>
        <w:t xml:space="preserve">the willingness of </w:t>
      </w:r>
      <w:r w:rsidR="008D182F">
        <w:rPr>
          <w:rFonts w:ascii="Times New Roman" w:hAnsi="Times New Roman" w:cs="Times New Roman"/>
          <w:sz w:val="24"/>
          <w:szCs w:val="24"/>
        </w:rPr>
        <w:t xml:space="preserve">group members </w:t>
      </w:r>
      <w:r>
        <w:rPr>
          <w:rFonts w:ascii="Times New Roman" w:hAnsi="Times New Roman" w:cs="Times New Roman"/>
          <w:sz w:val="24"/>
          <w:szCs w:val="24"/>
        </w:rPr>
        <w:t>for reconciliation</w:t>
      </w:r>
      <w:r w:rsidR="008D182F">
        <w:rPr>
          <w:rFonts w:ascii="Times New Roman" w:hAnsi="Times New Roman" w:cs="Times New Roman"/>
          <w:sz w:val="24"/>
          <w:szCs w:val="24"/>
        </w:rPr>
        <w:t xml:space="preserve"> with their outgroup</w:t>
      </w:r>
      <w:r>
        <w:rPr>
          <w:rFonts w:ascii="Times New Roman" w:hAnsi="Times New Roman" w:cs="Times New Roman"/>
          <w:sz w:val="24"/>
          <w:szCs w:val="24"/>
        </w:rPr>
        <w:t>.</w:t>
      </w:r>
      <w:r w:rsidR="0039375F">
        <w:rPr>
          <w:rFonts w:ascii="Times New Roman" w:hAnsi="Times New Roman" w:cs="Times New Roman"/>
          <w:sz w:val="24"/>
          <w:szCs w:val="24"/>
        </w:rPr>
        <w:t xml:space="preserve"> Nevertheless, the social roles of victim and perpetrator are </w:t>
      </w:r>
      <w:r w:rsidR="00E324CF">
        <w:rPr>
          <w:rFonts w:ascii="Times New Roman" w:hAnsi="Times New Roman" w:cs="Times New Roman"/>
          <w:sz w:val="24"/>
          <w:szCs w:val="24"/>
        </w:rPr>
        <w:t xml:space="preserve">not </w:t>
      </w:r>
      <w:r w:rsidR="0039375F">
        <w:rPr>
          <w:rFonts w:ascii="Times New Roman" w:hAnsi="Times New Roman" w:cs="Times New Roman"/>
          <w:sz w:val="24"/>
          <w:szCs w:val="24"/>
        </w:rPr>
        <w:t>mutually exclusive in many intergroup contexts. The next section considers the relevance of the needs-based model to such contexts.</w:t>
      </w:r>
    </w:p>
    <w:p w14:paraId="4011766E" w14:textId="52B82932" w:rsidR="00B135A9" w:rsidRPr="00E74BB9" w:rsidRDefault="00CD6FE7" w:rsidP="00B135A9">
      <w:pPr>
        <w:pStyle w:val="ListParagraph"/>
        <w:numPr>
          <w:ilvl w:val="0"/>
          <w:numId w:val="7"/>
        </w:numPr>
        <w:spacing w:after="0" w:line="480" w:lineRule="auto"/>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BE0151">
        <w:rPr>
          <w:rFonts w:ascii="Times New Roman" w:hAnsi="Times New Roman" w:cs="Times New Roman"/>
          <w:sz w:val="24"/>
          <w:szCs w:val="24"/>
        </w:rPr>
        <w:t xml:space="preserve">   </w:t>
      </w:r>
      <w:r w:rsidR="00B135A9">
        <w:rPr>
          <w:rFonts w:ascii="Times New Roman" w:hAnsi="Times New Roman" w:cs="Times New Roman"/>
          <w:b/>
          <w:bCs/>
          <w:sz w:val="24"/>
          <w:szCs w:val="24"/>
        </w:rPr>
        <w:t xml:space="preserve">Applying the </w:t>
      </w:r>
      <w:r w:rsidR="00B135A9" w:rsidRPr="00E74BB9">
        <w:rPr>
          <w:rFonts w:ascii="Times New Roman" w:hAnsi="Times New Roman" w:cs="Times New Roman"/>
          <w:b/>
          <w:bCs/>
          <w:sz w:val="24"/>
          <w:szCs w:val="24"/>
        </w:rPr>
        <w:t xml:space="preserve">needs-based model </w:t>
      </w:r>
      <w:r w:rsidR="00B135A9">
        <w:rPr>
          <w:rFonts w:ascii="Times New Roman" w:hAnsi="Times New Roman" w:cs="Times New Roman"/>
          <w:b/>
          <w:bCs/>
          <w:sz w:val="24"/>
          <w:szCs w:val="24"/>
        </w:rPr>
        <w:t>to contexts of mutual transgressions</w:t>
      </w:r>
    </w:p>
    <w:p w14:paraId="03C564D3" w14:textId="46451544" w:rsidR="0032696D" w:rsidRDefault="0032696D" w:rsidP="0032696D">
      <w:pPr>
        <w:pStyle w:val="ListParagraph"/>
        <w:spacing w:after="0" w:line="480" w:lineRule="auto"/>
        <w:ind w:left="1080"/>
        <w:rPr>
          <w:rFonts w:ascii="Times New Roman" w:hAnsi="Times New Roman" w:cs="Times New Roman"/>
          <w:i/>
          <w:iCs/>
          <w:sz w:val="24"/>
          <w:szCs w:val="24"/>
        </w:rPr>
      </w:pPr>
      <w:r>
        <w:rPr>
          <w:rFonts w:ascii="Times New Roman" w:hAnsi="Times New Roman" w:cs="Times New Roman"/>
          <w:i/>
          <w:iCs/>
          <w:sz w:val="24"/>
          <w:szCs w:val="24"/>
        </w:rPr>
        <w:t>3</w:t>
      </w:r>
      <w:r w:rsidRPr="0032696D">
        <w:rPr>
          <w:rFonts w:ascii="Times New Roman" w:hAnsi="Times New Roman" w:cs="Times New Roman"/>
          <w:i/>
          <w:iCs/>
          <w:sz w:val="24"/>
          <w:szCs w:val="24"/>
        </w:rPr>
        <w:t>. 1. T</w:t>
      </w:r>
      <w:r>
        <w:rPr>
          <w:rFonts w:ascii="Times New Roman" w:hAnsi="Times New Roman" w:cs="Times New Roman"/>
          <w:i/>
          <w:iCs/>
          <w:sz w:val="24"/>
          <w:szCs w:val="24"/>
        </w:rPr>
        <w:t>he primacy of agency effect</w:t>
      </w:r>
    </w:p>
    <w:p w14:paraId="2CD4B56E" w14:textId="1D7724C1" w:rsidR="00F11B18" w:rsidRDefault="004B3FE0" w:rsidP="00966757">
      <w:pPr>
        <w:bidi/>
        <w:spacing w:after="0" w:line="48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So far, the research presented in this chapter has focused on contexts in which </w:t>
      </w:r>
      <w:r w:rsidR="00CB1C30">
        <w:rPr>
          <w:rFonts w:ascii="Times New Roman" w:hAnsi="Times New Roman" w:cs="Times New Roman"/>
          <w:sz w:val="24"/>
          <w:szCs w:val="24"/>
        </w:rPr>
        <w:t>the parties are</w:t>
      </w:r>
      <w:r>
        <w:rPr>
          <w:rFonts w:ascii="Times New Roman" w:hAnsi="Times New Roman" w:cs="Times New Roman"/>
          <w:sz w:val="24"/>
          <w:szCs w:val="24"/>
        </w:rPr>
        <w:t xml:space="preserve"> </w:t>
      </w:r>
      <w:r w:rsidRPr="00E63E31">
        <w:rPr>
          <w:rFonts w:ascii="Times New Roman" w:hAnsi="Times New Roman" w:cs="Times New Roman"/>
          <w:i/>
          <w:sz w:val="24"/>
          <w:szCs w:val="24"/>
        </w:rPr>
        <w:t>either</w:t>
      </w:r>
      <w:r>
        <w:rPr>
          <w:rFonts w:ascii="Times New Roman" w:hAnsi="Times New Roman" w:cs="Times New Roman"/>
          <w:sz w:val="24"/>
          <w:szCs w:val="24"/>
        </w:rPr>
        <w:t xml:space="preserve"> victim</w:t>
      </w:r>
      <w:r w:rsidR="00CB1C30">
        <w:rPr>
          <w:rFonts w:ascii="Times New Roman" w:hAnsi="Times New Roman" w:cs="Times New Roman"/>
          <w:sz w:val="24"/>
          <w:szCs w:val="24"/>
        </w:rPr>
        <w:t>s</w:t>
      </w:r>
      <w:r>
        <w:rPr>
          <w:rFonts w:ascii="Times New Roman" w:hAnsi="Times New Roman" w:cs="Times New Roman"/>
          <w:sz w:val="24"/>
          <w:szCs w:val="24"/>
        </w:rPr>
        <w:t xml:space="preserve"> </w:t>
      </w:r>
      <w:r w:rsidRPr="00E63E31">
        <w:rPr>
          <w:rFonts w:ascii="Times New Roman" w:hAnsi="Times New Roman" w:cs="Times New Roman"/>
          <w:i/>
          <w:sz w:val="24"/>
          <w:szCs w:val="24"/>
        </w:rPr>
        <w:t>or</w:t>
      </w:r>
      <w:r>
        <w:rPr>
          <w:rFonts w:ascii="Times New Roman" w:hAnsi="Times New Roman" w:cs="Times New Roman"/>
          <w:sz w:val="24"/>
          <w:szCs w:val="24"/>
        </w:rPr>
        <w:t xml:space="preserve"> perpetrator</w:t>
      </w:r>
      <w:r w:rsidR="00CB1C30">
        <w:rPr>
          <w:rFonts w:ascii="Times New Roman" w:hAnsi="Times New Roman" w:cs="Times New Roman"/>
          <w:sz w:val="24"/>
          <w:szCs w:val="24"/>
        </w:rPr>
        <w:t>s</w:t>
      </w:r>
      <w:r>
        <w:rPr>
          <w:rFonts w:ascii="Times New Roman" w:hAnsi="Times New Roman" w:cs="Times New Roman"/>
          <w:sz w:val="24"/>
          <w:szCs w:val="24"/>
        </w:rPr>
        <w:t>. However, many (if not most) conflicts are characterized by mutual transgressions</w:t>
      </w:r>
      <w:r w:rsidR="00FD600B">
        <w:rPr>
          <w:rFonts w:ascii="Times New Roman" w:hAnsi="Times New Roman" w:cs="Times New Roman"/>
          <w:sz w:val="24"/>
          <w:szCs w:val="24"/>
        </w:rPr>
        <w:t>,</w:t>
      </w:r>
      <w:r>
        <w:rPr>
          <w:rFonts w:ascii="Times New Roman" w:hAnsi="Times New Roman" w:cs="Times New Roman"/>
          <w:sz w:val="24"/>
          <w:szCs w:val="24"/>
        </w:rPr>
        <w:t xml:space="preserve"> </w:t>
      </w:r>
      <w:r w:rsidR="00FD600B">
        <w:rPr>
          <w:rFonts w:ascii="Times New Roman" w:hAnsi="Times New Roman" w:cs="Times New Roman"/>
          <w:sz w:val="24"/>
          <w:szCs w:val="24"/>
        </w:rPr>
        <w:t>and therefore</w:t>
      </w:r>
      <w:r>
        <w:rPr>
          <w:rFonts w:ascii="Times New Roman" w:hAnsi="Times New Roman" w:cs="Times New Roman"/>
          <w:sz w:val="24"/>
          <w:szCs w:val="24"/>
        </w:rPr>
        <w:t xml:space="preserve"> both part</w:t>
      </w:r>
      <w:r w:rsidR="0017536D">
        <w:rPr>
          <w:rFonts w:ascii="Times New Roman" w:hAnsi="Times New Roman" w:cs="Times New Roman"/>
          <w:sz w:val="24"/>
          <w:szCs w:val="24"/>
        </w:rPr>
        <w:t>ies</w:t>
      </w:r>
      <w:r>
        <w:rPr>
          <w:rFonts w:ascii="Times New Roman" w:hAnsi="Times New Roman" w:cs="Times New Roman"/>
          <w:sz w:val="24"/>
          <w:szCs w:val="24"/>
        </w:rPr>
        <w:t xml:space="preserve"> </w:t>
      </w:r>
      <w:r w:rsidR="00465614">
        <w:rPr>
          <w:rFonts w:ascii="Times New Roman" w:hAnsi="Times New Roman" w:cs="Times New Roman"/>
          <w:sz w:val="24"/>
          <w:szCs w:val="24"/>
        </w:rPr>
        <w:t xml:space="preserve">may be viewed </w:t>
      </w:r>
      <w:r w:rsidR="0017536D">
        <w:rPr>
          <w:rFonts w:ascii="Times New Roman" w:hAnsi="Times New Roman" w:cs="Times New Roman"/>
          <w:sz w:val="24"/>
          <w:szCs w:val="24"/>
        </w:rPr>
        <w:t xml:space="preserve">as </w:t>
      </w:r>
      <w:r w:rsidR="00832F7D">
        <w:rPr>
          <w:rFonts w:ascii="Times New Roman" w:hAnsi="Times New Roman" w:cs="Times New Roman"/>
          <w:sz w:val="24"/>
          <w:szCs w:val="24"/>
        </w:rPr>
        <w:t xml:space="preserve">both </w:t>
      </w:r>
      <w:r>
        <w:rPr>
          <w:rFonts w:ascii="Times New Roman" w:hAnsi="Times New Roman" w:cs="Times New Roman"/>
          <w:sz w:val="24"/>
          <w:szCs w:val="24"/>
        </w:rPr>
        <w:t xml:space="preserve">victims and perpetrators at the same time. The next step in our research program was to </w:t>
      </w:r>
      <w:r w:rsidR="00CB1C30">
        <w:rPr>
          <w:rFonts w:ascii="Times New Roman" w:hAnsi="Times New Roman" w:cs="Times New Roman"/>
          <w:sz w:val="24"/>
          <w:szCs w:val="24"/>
        </w:rPr>
        <w:t xml:space="preserve">extend the needs-based model by examining experience of identity threats, psychological needs, and responses to empowering and accepting messages among the parties involved in such </w:t>
      </w:r>
      <w:r w:rsidR="0031549F">
        <w:rPr>
          <w:rFonts w:ascii="Times New Roman" w:hAnsi="Times New Roman" w:cs="Times New Roman"/>
          <w:sz w:val="24"/>
          <w:szCs w:val="24"/>
        </w:rPr>
        <w:t>‘</w:t>
      </w:r>
      <w:r w:rsidR="00CB1C30">
        <w:rPr>
          <w:rFonts w:ascii="Times New Roman" w:hAnsi="Times New Roman" w:cs="Times New Roman"/>
          <w:sz w:val="24"/>
          <w:szCs w:val="24"/>
        </w:rPr>
        <w:t>dual conflicts.</w:t>
      </w:r>
      <w:r w:rsidR="0031549F">
        <w:rPr>
          <w:rFonts w:ascii="Times New Roman" w:hAnsi="Times New Roman" w:cs="Times New Roman"/>
          <w:sz w:val="24"/>
          <w:szCs w:val="24"/>
        </w:rPr>
        <w:t>’</w:t>
      </w:r>
      <w:r w:rsidR="00CB1C30">
        <w:rPr>
          <w:rFonts w:ascii="Times New Roman" w:hAnsi="Times New Roman" w:cs="Times New Roman"/>
          <w:sz w:val="24"/>
          <w:szCs w:val="24"/>
        </w:rPr>
        <w:t xml:space="preserve"> We further extended the model by </w:t>
      </w:r>
      <w:r w:rsidR="00066DBE">
        <w:rPr>
          <w:rFonts w:ascii="Times New Roman" w:hAnsi="Times New Roman" w:cs="Times New Roman"/>
          <w:sz w:val="24"/>
          <w:szCs w:val="24"/>
        </w:rPr>
        <w:t xml:space="preserve">examining </w:t>
      </w:r>
      <w:r w:rsidR="00CB1C30">
        <w:rPr>
          <w:rFonts w:ascii="Times New Roman" w:hAnsi="Times New Roman" w:cs="Times New Roman"/>
          <w:sz w:val="24"/>
          <w:szCs w:val="24"/>
        </w:rPr>
        <w:t xml:space="preserve">how </w:t>
      </w:r>
      <w:r w:rsidR="00832F7D">
        <w:rPr>
          <w:rFonts w:ascii="Times New Roman" w:hAnsi="Times New Roman" w:cs="Times New Roman"/>
          <w:sz w:val="24"/>
          <w:szCs w:val="24"/>
        </w:rPr>
        <w:t xml:space="preserve">the </w:t>
      </w:r>
      <w:r w:rsidR="00CB1C30">
        <w:rPr>
          <w:rFonts w:ascii="Times New Roman" w:hAnsi="Times New Roman" w:cs="Times New Roman"/>
          <w:sz w:val="24"/>
          <w:szCs w:val="24"/>
        </w:rPr>
        <w:t xml:space="preserve">psychological needs </w:t>
      </w:r>
      <w:r w:rsidR="00832F7D">
        <w:rPr>
          <w:rFonts w:ascii="Times New Roman" w:hAnsi="Times New Roman" w:cs="Times New Roman"/>
          <w:sz w:val="24"/>
          <w:szCs w:val="24"/>
        </w:rPr>
        <w:t>of the conflicting parties</w:t>
      </w:r>
      <w:r w:rsidR="00966757">
        <w:rPr>
          <w:rFonts w:ascii="Times New Roman" w:hAnsi="Times New Roman" w:cs="Times New Roman"/>
          <w:sz w:val="24"/>
          <w:szCs w:val="24"/>
        </w:rPr>
        <w:t xml:space="preserve"> </w:t>
      </w:r>
      <w:r w:rsidR="00CB1C30">
        <w:rPr>
          <w:rFonts w:ascii="Times New Roman" w:hAnsi="Times New Roman" w:cs="Times New Roman"/>
          <w:sz w:val="24"/>
          <w:szCs w:val="24"/>
        </w:rPr>
        <w:t xml:space="preserve">translate into </w:t>
      </w:r>
      <w:r w:rsidR="009B1629">
        <w:rPr>
          <w:rFonts w:ascii="Times New Roman" w:hAnsi="Times New Roman" w:cs="Times New Roman"/>
          <w:sz w:val="24"/>
          <w:szCs w:val="24"/>
        </w:rPr>
        <w:t>engagement in anti- or prosocial behavior</w:t>
      </w:r>
      <w:r w:rsidR="00F11B18">
        <w:rPr>
          <w:rFonts w:ascii="Times New Roman" w:hAnsi="Times New Roman" w:cs="Times New Roman"/>
          <w:sz w:val="24"/>
          <w:szCs w:val="24"/>
        </w:rPr>
        <w:t xml:space="preserve"> towards the other part</w:t>
      </w:r>
    </w:p>
    <w:p w14:paraId="70D34AEC" w14:textId="491817B4" w:rsidR="00B846A1" w:rsidRDefault="009D7ACE" w:rsidP="00F602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9A287F">
        <w:rPr>
          <w:rFonts w:ascii="Times New Roman" w:hAnsi="Times New Roman" w:cs="Times New Roman"/>
          <w:sz w:val="24"/>
          <w:szCs w:val="24"/>
        </w:rPr>
        <w:t>began by</w:t>
      </w:r>
      <w:r w:rsidR="00F11B18">
        <w:rPr>
          <w:rFonts w:ascii="Times New Roman" w:hAnsi="Times New Roman" w:cs="Times New Roman"/>
          <w:sz w:val="24"/>
          <w:szCs w:val="24"/>
        </w:rPr>
        <w:t xml:space="preserve"> </w:t>
      </w:r>
      <w:r>
        <w:rPr>
          <w:rFonts w:ascii="Times New Roman" w:hAnsi="Times New Roman" w:cs="Times New Roman"/>
          <w:sz w:val="24"/>
          <w:szCs w:val="24"/>
        </w:rPr>
        <w:t>examin</w:t>
      </w:r>
      <w:r w:rsidR="009A287F">
        <w:rPr>
          <w:rFonts w:ascii="Times New Roman" w:hAnsi="Times New Roman" w:cs="Times New Roman"/>
          <w:sz w:val="24"/>
          <w:szCs w:val="24"/>
        </w:rPr>
        <w:t>ing</w:t>
      </w:r>
      <w:r>
        <w:rPr>
          <w:rFonts w:ascii="Times New Roman" w:hAnsi="Times New Roman" w:cs="Times New Roman"/>
          <w:sz w:val="24"/>
          <w:szCs w:val="24"/>
        </w:rPr>
        <w:t xml:space="preserve"> ‘duality’ </w:t>
      </w:r>
      <w:r w:rsidR="00F56053">
        <w:rPr>
          <w:rFonts w:ascii="Times New Roman" w:hAnsi="Times New Roman" w:cs="Times New Roman"/>
          <w:sz w:val="24"/>
          <w:szCs w:val="24"/>
        </w:rPr>
        <w:t>with</w:t>
      </w:r>
      <w:r>
        <w:rPr>
          <w:rFonts w:ascii="Times New Roman" w:hAnsi="Times New Roman" w:cs="Times New Roman"/>
          <w:sz w:val="24"/>
          <w:szCs w:val="24"/>
        </w:rPr>
        <w:t>in interpersonal conflicts</w:t>
      </w:r>
      <w:r w:rsidR="00F11B18">
        <w:rPr>
          <w:rFonts w:ascii="Times New Roman" w:hAnsi="Times New Roman" w:cs="Times New Roman"/>
          <w:sz w:val="24"/>
          <w:szCs w:val="24"/>
        </w:rPr>
        <w:t xml:space="preserve"> </w:t>
      </w:r>
      <w:r w:rsidR="00BB2D71">
        <w:rPr>
          <w:rFonts w:ascii="Times New Roman" w:hAnsi="Times New Roman" w:cs="Times New Roman"/>
          <w:sz w:val="24"/>
          <w:szCs w:val="24"/>
        </w:rPr>
        <w:t>induced</w:t>
      </w:r>
      <w:r w:rsidR="00D24C60">
        <w:rPr>
          <w:rFonts w:ascii="Times New Roman" w:hAnsi="Times New Roman" w:cs="Times New Roman"/>
          <w:sz w:val="24"/>
          <w:szCs w:val="24"/>
        </w:rPr>
        <w:t xml:space="preserve"> in the lab</w:t>
      </w:r>
      <w:r w:rsidR="00BB2D71">
        <w:rPr>
          <w:rFonts w:ascii="Times New Roman" w:hAnsi="Times New Roman" w:cs="Times New Roman"/>
          <w:sz w:val="24"/>
          <w:szCs w:val="24"/>
        </w:rPr>
        <w:t xml:space="preserve"> (SimanTov-Nachlieli &amp; Shnabel 2014, Study 1). P</w:t>
      </w:r>
      <w:r w:rsidR="00F11B18" w:rsidRPr="00D3729E">
        <w:rPr>
          <w:rFonts w:ascii="Times New Roman" w:hAnsi="Times New Roman" w:cs="Times New Roman"/>
          <w:sz w:val="24"/>
          <w:szCs w:val="24"/>
        </w:rPr>
        <w:t>articipant</w:t>
      </w:r>
      <w:r w:rsidR="00F56053">
        <w:rPr>
          <w:rFonts w:ascii="Times New Roman" w:hAnsi="Times New Roman" w:cs="Times New Roman"/>
          <w:sz w:val="24"/>
          <w:szCs w:val="24"/>
        </w:rPr>
        <w:t>s (</w:t>
      </w:r>
      <w:r w:rsidR="00F56053" w:rsidRPr="00A962BC">
        <w:rPr>
          <w:rFonts w:ascii="Times New Roman" w:hAnsi="Times New Roman" w:cs="Times New Roman"/>
          <w:i/>
          <w:iCs/>
          <w:sz w:val="24"/>
          <w:szCs w:val="24"/>
        </w:rPr>
        <w:t>N</w:t>
      </w:r>
      <w:r w:rsidR="00F56053">
        <w:rPr>
          <w:rFonts w:ascii="Times New Roman" w:hAnsi="Times New Roman" w:cs="Times New Roman"/>
          <w:sz w:val="24"/>
          <w:szCs w:val="24"/>
        </w:rPr>
        <w:t xml:space="preserve"> = </w:t>
      </w:r>
      <w:r w:rsidR="00953ACC">
        <w:rPr>
          <w:rFonts w:ascii="Times New Roman" w:hAnsi="Times New Roman" w:cs="Times New Roman"/>
          <w:sz w:val="24"/>
          <w:szCs w:val="24"/>
        </w:rPr>
        <w:t>86</w:t>
      </w:r>
      <w:r w:rsidR="009A287F">
        <w:rPr>
          <w:rFonts w:ascii="Times New Roman" w:hAnsi="Times New Roman" w:cs="Times New Roman"/>
          <w:sz w:val="24"/>
          <w:szCs w:val="24"/>
        </w:rPr>
        <w:t xml:space="preserve"> Israeli undergraduates</w:t>
      </w:r>
      <w:r w:rsidR="00F56053">
        <w:rPr>
          <w:rFonts w:ascii="Times New Roman" w:hAnsi="Times New Roman" w:cs="Times New Roman"/>
          <w:sz w:val="24"/>
          <w:szCs w:val="24"/>
        </w:rPr>
        <w:t>)</w:t>
      </w:r>
      <w:r w:rsidR="00F11B18" w:rsidRPr="00D3729E">
        <w:rPr>
          <w:rFonts w:ascii="Times New Roman" w:hAnsi="Times New Roman" w:cs="Times New Roman"/>
          <w:sz w:val="24"/>
          <w:szCs w:val="24"/>
        </w:rPr>
        <w:t xml:space="preserve"> </w:t>
      </w:r>
      <w:r w:rsidR="009A287F">
        <w:rPr>
          <w:rFonts w:ascii="Times New Roman" w:hAnsi="Times New Roman" w:cs="Times New Roman"/>
          <w:sz w:val="24"/>
          <w:szCs w:val="24"/>
        </w:rPr>
        <w:t>were</w:t>
      </w:r>
      <w:r w:rsidR="00F11B18" w:rsidRPr="00D3729E">
        <w:rPr>
          <w:rFonts w:ascii="Times New Roman" w:hAnsi="Times New Roman" w:cs="Times New Roman"/>
          <w:sz w:val="24"/>
          <w:szCs w:val="24"/>
        </w:rPr>
        <w:t xml:space="preserve"> </w:t>
      </w:r>
      <w:r w:rsidR="009A287F">
        <w:rPr>
          <w:rFonts w:ascii="Times New Roman" w:hAnsi="Times New Roman" w:cs="Times New Roman"/>
          <w:sz w:val="24"/>
          <w:szCs w:val="24"/>
        </w:rPr>
        <w:t>a</w:t>
      </w:r>
      <w:r w:rsidR="00F11B18" w:rsidRPr="00D3729E">
        <w:rPr>
          <w:rFonts w:ascii="Times New Roman" w:hAnsi="Times New Roman" w:cs="Times New Roman"/>
          <w:sz w:val="24"/>
          <w:szCs w:val="24"/>
        </w:rPr>
        <w:t xml:space="preserve">sked to divide valuable </w:t>
      </w:r>
      <w:r w:rsidR="00F56053">
        <w:rPr>
          <w:rFonts w:ascii="Times New Roman" w:hAnsi="Times New Roman" w:cs="Times New Roman"/>
          <w:sz w:val="24"/>
          <w:szCs w:val="24"/>
        </w:rPr>
        <w:t>resources (</w:t>
      </w:r>
      <w:r w:rsidR="00F11B18" w:rsidRPr="00D3729E">
        <w:rPr>
          <w:rFonts w:ascii="Times New Roman" w:hAnsi="Times New Roman" w:cs="Times New Roman"/>
          <w:sz w:val="24"/>
          <w:szCs w:val="24"/>
        </w:rPr>
        <w:t>extra credit points</w:t>
      </w:r>
      <w:r w:rsidR="00F56053">
        <w:rPr>
          <w:rFonts w:ascii="Times New Roman" w:hAnsi="Times New Roman" w:cs="Times New Roman"/>
          <w:sz w:val="24"/>
          <w:szCs w:val="24"/>
        </w:rPr>
        <w:t>)</w:t>
      </w:r>
      <w:r w:rsidR="00F11B18" w:rsidRPr="00D3729E">
        <w:rPr>
          <w:rFonts w:ascii="Times New Roman" w:hAnsi="Times New Roman" w:cs="Times New Roman"/>
          <w:sz w:val="24"/>
          <w:szCs w:val="24"/>
        </w:rPr>
        <w:t xml:space="preserve"> between </w:t>
      </w:r>
      <w:r w:rsidR="00BB2D71">
        <w:rPr>
          <w:rFonts w:ascii="Times New Roman" w:hAnsi="Times New Roman" w:cs="Times New Roman"/>
          <w:sz w:val="24"/>
          <w:szCs w:val="24"/>
        </w:rPr>
        <w:t>themselves</w:t>
      </w:r>
      <w:r w:rsidR="00F11B18" w:rsidRPr="00D3729E">
        <w:rPr>
          <w:rFonts w:ascii="Times New Roman" w:hAnsi="Times New Roman" w:cs="Times New Roman"/>
          <w:sz w:val="24"/>
          <w:szCs w:val="24"/>
        </w:rPr>
        <w:t xml:space="preserve"> and another player, knowing that the other player was asked to do the same. </w:t>
      </w:r>
      <w:r w:rsidR="00BB2D71">
        <w:rPr>
          <w:rFonts w:ascii="Times New Roman" w:hAnsi="Times New Roman" w:cs="Times New Roman"/>
          <w:sz w:val="24"/>
          <w:szCs w:val="24"/>
        </w:rPr>
        <w:t xml:space="preserve">They were then randomly assigned to </w:t>
      </w:r>
      <w:r w:rsidR="000A0991">
        <w:rPr>
          <w:rFonts w:ascii="Times New Roman" w:hAnsi="Times New Roman" w:cs="Times New Roman"/>
          <w:sz w:val="24"/>
          <w:szCs w:val="24"/>
        </w:rPr>
        <w:t xml:space="preserve">one of </w:t>
      </w:r>
      <w:r w:rsidR="00BB2D71">
        <w:rPr>
          <w:rFonts w:ascii="Times New Roman" w:hAnsi="Times New Roman" w:cs="Times New Roman"/>
          <w:sz w:val="24"/>
          <w:szCs w:val="24"/>
        </w:rPr>
        <w:t>four</w:t>
      </w:r>
      <w:r w:rsidR="00F11B18" w:rsidRPr="00D3729E">
        <w:rPr>
          <w:rFonts w:ascii="Times New Roman" w:hAnsi="Times New Roman" w:cs="Times New Roman"/>
          <w:sz w:val="24"/>
          <w:szCs w:val="24"/>
        </w:rPr>
        <w:t xml:space="preserve"> </w:t>
      </w:r>
      <w:r w:rsidR="00BB2D71">
        <w:rPr>
          <w:rFonts w:ascii="Times New Roman" w:hAnsi="Times New Roman" w:cs="Times New Roman"/>
          <w:sz w:val="24"/>
          <w:szCs w:val="24"/>
        </w:rPr>
        <w:t>conditions</w:t>
      </w:r>
      <w:r w:rsidR="00F11B18">
        <w:rPr>
          <w:rFonts w:ascii="Times New Roman" w:hAnsi="Times New Roman" w:cs="Times New Roman"/>
          <w:sz w:val="24"/>
          <w:szCs w:val="24"/>
        </w:rPr>
        <w:t xml:space="preserve">. </w:t>
      </w:r>
      <w:r w:rsidR="00BB2D71">
        <w:rPr>
          <w:rFonts w:ascii="Times New Roman" w:hAnsi="Times New Roman" w:cs="Times New Roman"/>
          <w:sz w:val="24"/>
          <w:szCs w:val="24"/>
        </w:rPr>
        <w:t xml:space="preserve">In </w:t>
      </w:r>
      <w:r w:rsidR="00F11B18" w:rsidRPr="00D3729E">
        <w:rPr>
          <w:rFonts w:ascii="Times New Roman" w:hAnsi="Times New Roman" w:cs="Times New Roman"/>
          <w:sz w:val="24"/>
          <w:szCs w:val="24"/>
        </w:rPr>
        <w:t>the victim condition</w:t>
      </w:r>
      <w:r w:rsidR="00BB2D71">
        <w:rPr>
          <w:rFonts w:ascii="Times New Roman" w:hAnsi="Times New Roman" w:cs="Times New Roman"/>
          <w:sz w:val="24"/>
          <w:szCs w:val="24"/>
        </w:rPr>
        <w:t>, participants</w:t>
      </w:r>
      <w:r w:rsidR="00F11B18" w:rsidRPr="00D3729E">
        <w:rPr>
          <w:rFonts w:ascii="Times New Roman" w:hAnsi="Times New Roman" w:cs="Times New Roman"/>
          <w:sz w:val="24"/>
          <w:szCs w:val="24"/>
        </w:rPr>
        <w:t xml:space="preserve"> learned that </w:t>
      </w:r>
      <w:r w:rsidR="00F11B18">
        <w:rPr>
          <w:rFonts w:ascii="Times New Roman" w:hAnsi="Times New Roman" w:cs="Times New Roman"/>
          <w:sz w:val="24"/>
          <w:szCs w:val="24"/>
        </w:rPr>
        <w:t xml:space="preserve">the </w:t>
      </w:r>
      <w:r w:rsidR="00F11B18" w:rsidRPr="00D3729E">
        <w:rPr>
          <w:rFonts w:ascii="Times New Roman" w:hAnsi="Times New Roman" w:cs="Times New Roman"/>
          <w:sz w:val="24"/>
          <w:szCs w:val="24"/>
        </w:rPr>
        <w:t xml:space="preserve">other player </w:t>
      </w:r>
      <w:r w:rsidR="00C273CA">
        <w:rPr>
          <w:rFonts w:ascii="Times New Roman" w:hAnsi="Times New Roman" w:cs="Times New Roman"/>
          <w:sz w:val="24"/>
          <w:szCs w:val="24"/>
        </w:rPr>
        <w:t xml:space="preserve">had </w:t>
      </w:r>
      <w:r w:rsidR="00F11B18" w:rsidRPr="00D3729E">
        <w:rPr>
          <w:rFonts w:ascii="Times New Roman" w:hAnsi="Times New Roman" w:cs="Times New Roman"/>
          <w:sz w:val="24"/>
          <w:szCs w:val="24"/>
        </w:rPr>
        <w:t xml:space="preserve">allocated </w:t>
      </w:r>
      <w:r w:rsidR="00F11B18">
        <w:rPr>
          <w:rFonts w:ascii="Times New Roman" w:hAnsi="Times New Roman" w:cs="Times New Roman"/>
          <w:sz w:val="24"/>
          <w:szCs w:val="24"/>
        </w:rPr>
        <w:t xml:space="preserve">the </w:t>
      </w:r>
      <w:r w:rsidR="00996C82">
        <w:rPr>
          <w:rFonts w:ascii="Times New Roman" w:hAnsi="Times New Roman" w:cs="Times New Roman"/>
          <w:sz w:val="24"/>
          <w:szCs w:val="24"/>
        </w:rPr>
        <w:t>resources</w:t>
      </w:r>
      <w:r w:rsidR="00F11B18" w:rsidRPr="00D3729E">
        <w:rPr>
          <w:rFonts w:ascii="Times New Roman" w:hAnsi="Times New Roman" w:cs="Times New Roman"/>
          <w:sz w:val="24"/>
          <w:szCs w:val="24"/>
        </w:rPr>
        <w:t xml:space="preserve"> unfairly</w:t>
      </w:r>
      <w:r w:rsidR="00155386">
        <w:rPr>
          <w:rFonts w:ascii="Times New Roman" w:hAnsi="Times New Roman" w:cs="Times New Roman"/>
          <w:sz w:val="24"/>
          <w:szCs w:val="24"/>
        </w:rPr>
        <w:t xml:space="preserve"> </w:t>
      </w:r>
      <w:r w:rsidR="004A0041">
        <w:rPr>
          <w:rFonts w:ascii="Times New Roman" w:hAnsi="Times New Roman" w:cs="Times New Roman"/>
          <w:sz w:val="24"/>
          <w:szCs w:val="24"/>
        </w:rPr>
        <w:t>according to the game’s norms</w:t>
      </w:r>
      <w:r w:rsidR="00AB1A88">
        <w:rPr>
          <w:rFonts w:ascii="Times New Roman" w:hAnsi="Times New Roman" w:cs="Times New Roman"/>
          <w:sz w:val="24"/>
          <w:szCs w:val="24"/>
        </w:rPr>
        <w:t>.</w:t>
      </w:r>
      <w:r w:rsidR="00F11B18" w:rsidRPr="00D3729E">
        <w:rPr>
          <w:rFonts w:ascii="Times New Roman" w:hAnsi="Times New Roman" w:cs="Times New Roman"/>
          <w:sz w:val="24"/>
          <w:szCs w:val="24"/>
        </w:rPr>
        <w:t xml:space="preserve"> </w:t>
      </w:r>
      <w:r w:rsidR="00AB1A88">
        <w:rPr>
          <w:rFonts w:ascii="Times New Roman" w:hAnsi="Times New Roman" w:cs="Times New Roman"/>
          <w:sz w:val="24"/>
          <w:szCs w:val="24"/>
        </w:rPr>
        <w:t>I</w:t>
      </w:r>
      <w:r w:rsidR="00F11B18" w:rsidRPr="00D3729E">
        <w:rPr>
          <w:rFonts w:ascii="Times New Roman" w:hAnsi="Times New Roman" w:cs="Times New Roman"/>
          <w:sz w:val="24"/>
          <w:szCs w:val="24"/>
        </w:rPr>
        <w:t>n the perpetrator condition</w:t>
      </w:r>
      <w:r w:rsidR="00F37C98">
        <w:rPr>
          <w:rFonts w:ascii="Times New Roman" w:hAnsi="Times New Roman" w:cs="Times New Roman"/>
          <w:sz w:val="24"/>
          <w:szCs w:val="24"/>
        </w:rPr>
        <w:t>, participants</w:t>
      </w:r>
      <w:r w:rsidR="00F11B18" w:rsidRPr="00D3729E">
        <w:rPr>
          <w:rFonts w:ascii="Times New Roman" w:hAnsi="Times New Roman" w:cs="Times New Roman"/>
          <w:sz w:val="24"/>
          <w:szCs w:val="24"/>
        </w:rPr>
        <w:t xml:space="preserve"> learned that </w:t>
      </w:r>
      <w:r w:rsidR="00F11B18" w:rsidRPr="00C4632D">
        <w:rPr>
          <w:rFonts w:ascii="Times New Roman" w:hAnsi="Times New Roman" w:cs="Times New Roman"/>
          <w:sz w:val="24"/>
          <w:szCs w:val="24"/>
        </w:rPr>
        <w:t>they</w:t>
      </w:r>
      <w:r w:rsidR="00F11B18" w:rsidRPr="00D3729E">
        <w:rPr>
          <w:rFonts w:ascii="Times New Roman" w:hAnsi="Times New Roman" w:cs="Times New Roman"/>
          <w:sz w:val="24"/>
          <w:szCs w:val="24"/>
        </w:rPr>
        <w:t xml:space="preserve"> </w:t>
      </w:r>
      <w:r w:rsidR="00C273CA">
        <w:rPr>
          <w:rFonts w:ascii="Times New Roman" w:hAnsi="Times New Roman" w:cs="Times New Roman"/>
          <w:sz w:val="24"/>
          <w:szCs w:val="24"/>
        </w:rPr>
        <w:t xml:space="preserve">had </w:t>
      </w:r>
      <w:r w:rsidR="00F11B18" w:rsidRPr="00D3729E">
        <w:rPr>
          <w:rFonts w:ascii="Times New Roman" w:hAnsi="Times New Roman" w:cs="Times New Roman"/>
          <w:sz w:val="24"/>
          <w:szCs w:val="24"/>
        </w:rPr>
        <w:t xml:space="preserve">allocated </w:t>
      </w:r>
      <w:r w:rsidR="00F11B18">
        <w:rPr>
          <w:rFonts w:ascii="Times New Roman" w:hAnsi="Times New Roman" w:cs="Times New Roman"/>
          <w:sz w:val="24"/>
          <w:szCs w:val="24"/>
        </w:rPr>
        <w:t xml:space="preserve">the </w:t>
      </w:r>
      <w:r w:rsidR="000B6074">
        <w:rPr>
          <w:rFonts w:ascii="Times New Roman" w:hAnsi="Times New Roman" w:cs="Times New Roman"/>
          <w:sz w:val="24"/>
          <w:szCs w:val="24"/>
        </w:rPr>
        <w:t>resources</w:t>
      </w:r>
      <w:r w:rsidR="00F11B18" w:rsidRPr="00D3729E">
        <w:rPr>
          <w:rFonts w:ascii="Times New Roman" w:hAnsi="Times New Roman" w:cs="Times New Roman"/>
          <w:sz w:val="24"/>
          <w:szCs w:val="24"/>
        </w:rPr>
        <w:t xml:space="preserve"> unfairly</w:t>
      </w:r>
      <w:r w:rsidR="006E12E9">
        <w:rPr>
          <w:rFonts w:ascii="Times New Roman" w:hAnsi="Times New Roman" w:cs="Times New Roman"/>
          <w:sz w:val="24"/>
          <w:szCs w:val="24"/>
        </w:rPr>
        <w:t>.</w:t>
      </w:r>
      <w:r w:rsidR="00F11B18" w:rsidRPr="00D3729E">
        <w:rPr>
          <w:rFonts w:ascii="Times New Roman" w:hAnsi="Times New Roman" w:cs="Times New Roman"/>
          <w:sz w:val="24"/>
          <w:szCs w:val="24"/>
        </w:rPr>
        <w:t xml:space="preserve"> </w:t>
      </w:r>
      <w:r w:rsidR="00751EEC">
        <w:rPr>
          <w:rFonts w:ascii="Times New Roman" w:hAnsi="Times New Roman" w:cs="Times New Roman"/>
          <w:sz w:val="24"/>
          <w:szCs w:val="24"/>
        </w:rPr>
        <w:t>I</w:t>
      </w:r>
      <w:r w:rsidR="00F11B18" w:rsidRPr="00D3729E">
        <w:rPr>
          <w:rFonts w:ascii="Times New Roman" w:hAnsi="Times New Roman" w:cs="Times New Roman"/>
          <w:sz w:val="24"/>
          <w:szCs w:val="24"/>
        </w:rPr>
        <w:t xml:space="preserve">n the </w:t>
      </w:r>
      <w:r w:rsidR="002A0B05">
        <w:rPr>
          <w:rFonts w:ascii="Times New Roman" w:hAnsi="Times New Roman" w:cs="Times New Roman"/>
          <w:sz w:val="24"/>
          <w:szCs w:val="24"/>
        </w:rPr>
        <w:t>‘</w:t>
      </w:r>
      <w:r w:rsidR="00F11B18" w:rsidRPr="00D3729E">
        <w:rPr>
          <w:rFonts w:ascii="Times New Roman" w:hAnsi="Times New Roman" w:cs="Times New Roman"/>
          <w:sz w:val="24"/>
          <w:szCs w:val="24"/>
        </w:rPr>
        <w:t>dual</w:t>
      </w:r>
      <w:r w:rsidR="002A0B05">
        <w:rPr>
          <w:rFonts w:ascii="Times New Roman" w:hAnsi="Times New Roman" w:cs="Times New Roman"/>
          <w:sz w:val="24"/>
          <w:szCs w:val="24"/>
        </w:rPr>
        <w:t>’</w:t>
      </w:r>
      <w:r w:rsidR="00F11B18">
        <w:rPr>
          <w:rFonts w:ascii="Times New Roman" w:hAnsi="Times New Roman" w:cs="Times New Roman"/>
          <w:sz w:val="24"/>
          <w:szCs w:val="24"/>
        </w:rPr>
        <w:t xml:space="preserve"> condition</w:t>
      </w:r>
      <w:r w:rsidR="00751EEC">
        <w:rPr>
          <w:rFonts w:ascii="Times New Roman" w:hAnsi="Times New Roman" w:cs="Times New Roman"/>
          <w:sz w:val="24"/>
          <w:szCs w:val="24"/>
        </w:rPr>
        <w:t>, participants</w:t>
      </w:r>
      <w:r w:rsidR="00F11B18" w:rsidRPr="00D3729E">
        <w:rPr>
          <w:rFonts w:ascii="Times New Roman" w:hAnsi="Times New Roman" w:cs="Times New Roman"/>
          <w:sz w:val="24"/>
          <w:szCs w:val="24"/>
        </w:rPr>
        <w:t xml:space="preserve"> learned that both they and the other player </w:t>
      </w:r>
      <w:r w:rsidR="00C273CA">
        <w:rPr>
          <w:rFonts w:ascii="Times New Roman" w:hAnsi="Times New Roman" w:cs="Times New Roman"/>
          <w:sz w:val="24"/>
          <w:szCs w:val="24"/>
        </w:rPr>
        <w:t xml:space="preserve">had </w:t>
      </w:r>
      <w:r w:rsidR="00F11B18" w:rsidRPr="00D3729E">
        <w:rPr>
          <w:rFonts w:ascii="Times New Roman" w:hAnsi="Times New Roman" w:cs="Times New Roman"/>
          <w:sz w:val="24"/>
          <w:szCs w:val="24"/>
        </w:rPr>
        <w:t>allocated the</w:t>
      </w:r>
      <w:r w:rsidR="00F11B18">
        <w:rPr>
          <w:rFonts w:ascii="Times New Roman" w:hAnsi="Times New Roman" w:cs="Times New Roman"/>
          <w:sz w:val="24"/>
          <w:szCs w:val="24"/>
        </w:rPr>
        <w:t xml:space="preserve"> </w:t>
      </w:r>
      <w:r w:rsidR="000B6074">
        <w:rPr>
          <w:rFonts w:ascii="Times New Roman" w:hAnsi="Times New Roman" w:cs="Times New Roman"/>
          <w:sz w:val="24"/>
          <w:szCs w:val="24"/>
        </w:rPr>
        <w:t>resources</w:t>
      </w:r>
      <w:r w:rsidR="00F11B18" w:rsidRPr="00D3729E">
        <w:rPr>
          <w:rFonts w:ascii="Times New Roman" w:hAnsi="Times New Roman" w:cs="Times New Roman"/>
          <w:sz w:val="24"/>
          <w:szCs w:val="24"/>
        </w:rPr>
        <w:t xml:space="preserve"> </w:t>
      </w:r>
      <w:r w:rsidR="00F11B18" w:rsidRPr="00D3729E">
        <w:rPr>
          <w:rFonts w:ascii="Times New Roman" w:hAnsi="Times New Roman" w:cs="Times New Roman"/>
          <w:sz w:val="24"/>
          <w:szCs w:val="24"/>
        </w:rPr>
        <w:lastRenderedPageBreak/>
        <w:t>unfairly</w:t>
      </w:r>
      <w:r w:rsidR="00751EEC">
        <w:rPr>
          <w:rFonts w:ascii="Times New Roman" w:hAnsi="Times New Roman" w:cs="Times New Roman"/>
          <w:sz w:val="24"/>
          <w:szCs w:val="24"/>
        </w:rPr>
        <w:t>.</w:t>
      </w:r>
      <w:r w:rsidR="00F11B18" w:rsidRPr="00D3729E">
        <w:rPr>
          <w:rFonts w:ascii="Times New Roman" w:hAnsi="Times New Roman" w:cs="Times New Roman"/>
          <w:sz w:val="24"/>
          <w:szCs w:val="24"/>
        </w:rPr>
        <w:t xml:space="preserve"> </w:t>
      </w:r>
      <w:r w:rsidR="00751EEC">
        <w:rPr>
          <w:rFonts w:ascii="Times New Roman" w:hAnsi="Times New Roman" w:cs="Times New Roman"/>
          <w:sz w:val="24"/>
          <w:szCs w:val="24"/>
        </w:rPr>
        <w:t>I</w:t>
      </w:r>
      <w:r w:rsidR="000B6074">
        <w:rPr>
          <w:rFonts w:ascii="Times New Roman" w:hAnsi="Times New Roman" w:cs="Times New Roman"/>
          <w:sz w:val="24"/>
          <w:szCs w:val="24"/>
        </w:rPr>
        <w:t>n the control condition</w:t>
      </w:r>
      <w:r w:rsidR="00751EEC">
        <w:rPr>
          <w:rFonts w:ascii="Times New Roman" w:hAnsi="Times New Roman" w:cs="Times New Roman"/>
          <w:sz w:val="24"/>
          <w:szCs w:val="24"/>
        </w:rPr>
        <w:t>, participants</w:t>
      </w:r>
      <w:r w:rsidR="000B6074">
        <w:rPr>
          <w:rFonts w:ascii="Times New Roman" w:hAnsi="Times New Roman" w:cs="Times New Roman"/>
          <w:sz w:val="24"/>
          <w:szCs w:val="24"/>
        </w:rPr>
        <w:t xml:space="preserve"> </w:t>
      </w:r>
      <w:r w:rsidR="00F11B18" w:rsidRPr="00D3729E">
        <w:rPr>
          <w:rFonts w:ascii="Times New Roman" w:hAnsi="Times New Roman" w:cs="Times New Roman"/>
          <w:sz w:val="24"/>
          <w:szCs w:val="24"/>
        </w:rPr>
        <w:t xml:space="preserve">learned that </w:t>
      </w:r>
      <w:r w:rsidR="008D277F">
        <w:rPr>
          <w:rFonts w:ascii="Times New Roman" w:hAnsi="Times New Roman" w:cs="Times New Roman"/>
          <w:sz w:val="24"/>
          <w:szCs w:val="24"/>
        </w:rPr>
        <w:t>both</w:t>
      </w:r>
      <w:r w:rsidR="00F11B18" w:rsidRPr="00D3729E">
        <w:rPr>
          <w:rFonts w:ascii="Times New Roman" w:hAnsi="Times New Roman" w:cs="Times New Roman"/>
          <w:sz w:val="24"/>
          <w:szCs w:val="24"/>
        </w:rPr>
        <w:t xml:space="preserve"> </w:t>
      </w:r>
      <w:r w:rsidR="00EF74BB">
        <w:rPr>
          <w:rFonts w:ascii="Times New Roman" w:hAnsi="Times New Roman" w:cs="Times New Roman"/>
          <w:sz w:val="24"/>
          <w:szCs w:val="24"/>
        </w:rPr>
        <w:t>player</w:t>
      </w:r>
      <w:r w:rsidR="008D277F">
        <w:rPr>
          <w:rFonts w:ascii="Times New Roman" w:hAnsi="Times New Roman" w:cs="Times New Roman"/>
          <w:sz w:val="24"/>
          <w:szCs w:val="24"/>
        </w:rPr>
        <w:t>s</w:t>
      </w:r>
      <w:r w:rsidR="00F11B18" w:rsidRPr="00D3729E">
        <w:rPr>
          <w:rFonts w:ascii="Times New Roman" w:hAnsi="Times New Roman" w:cs="Times New Roman"/>
          <w:sz w:val="24"/>
          <w:szCs w:val="24"/>
        </w:rPr>
        <w:t xml:space="preserve"> </w:t>
      </w:r>
      <w:r w:rsidR="00C273CA">
        <w:rPr>
          <w:rFonts w:ascii="Times New Roman" w:hAnsi="Times New Roman" w:cs="Times New Roman"/>
          <w:sz w:val="24"/>
          <w:szCs w:val="24"/>
        </w:rPr>
        <w:t xml:space="preserve">had </w:t>
      </w:r>
      <w:r w:rsidR="00F11B18" w:rsidRPr="00D3729E">
        <w:rPr>
          <w:rFonts w:ascii="Times New Roman" w:hAnsi="Times New Roman" w:cs="Times New Roman"/>
          <w:sz w:val="24"/>
          <w:szCs w:val="24"/>
        </w:rPr>
        <w:t xml:space="preserve">allocated the </w:t>
      </w:r>
      <w:r w:rsidR="00B846A1">
        <w:rPr>
          <w:rFonts w:ascii="Times New Roman" w:hAnsi="Times New Roman" w:cs="Times New Roman"/>
          <w:sz w:val="24"/>
          <w:szCs w:val="24"/>
        </w:rPr>
        <w:t>resources</w:t>
      </w:r>
      <w:r w:rsidR="00F11B18" w:rsidRPr="00D3729E">
        <w:rPr>
          <w:rFonts w:ascii="Times New Roman" w:hAnsi="Times New Roman" w:cs="Times New Roman"/>
          <w:sz w:val="24"/>
          <w:szCs w:val="24"/>
        </w:rPr>
        <w:t xml:space="preserve"> </w:t>
      </w:r>
      <w:r w:rsidR="008D277F">
        <w:rPr>
          <w:rFonts w:ascii="Times New Roman" w:hAnsi="Times New Roman" w:cs="Times New Roman"/>
          <w:sz w:val="24"/>
          <w:szCs w:val="24"/>
        </w:rPr>
        <w:t>according to the game’s norms (neither of them behaved unfairly)</w:t>
      </w:r>
      <w:r w:rsidR="00F11B18" w:rsidRPr="00D3729E">
        <w:rPr>
          <w:rFonts w:ascii="Times New Roman" w:hAnsi="Times New Roman" w:cs="Times New Roman"/>
          <w:sz w:val="24"/>
          <w:szCs w:val="24"/>
        </w:rPr>
        <w:t xml:space="preserve">. </w:t>
      </w:r>
      <w:r w:rsidR="00B846A1">
        <w:rPr>
          <w:rFonts w:ascii="Times New Roman" w:hAnsi="Times New Roman" w:cs="Times New Roman"/>
          <w:sz w:val="24"/>
          <w:szCs w:val="24"/>
        </w:rPr>
        <w:t xml:space="preserve">They then reported </w:t>
      </w:r>
      <w:r w:rsidR="00F11B18">
        <w:rPr>
          <w:rFonts w:ascii="Times New Roman" w:hAnsi="Times New Roman" w:cs="Times New Roman"/>
          <w:sz w:val="24"/>
          <w:szCs w:val="24"/>
        </w:rPr>
        <w:t xml:space="preserve">their experience of identity threats, motivations, and responses to </w:t>
      </w:r>
      <w:r w:rsidR="00DF7CF8">
        <w:rPr>
          <w:rFonts w:ascii="Times New Roman" w:hAnsi="Times New Roman" w:cs="Times New Roman"/>
          <w:sz w:val="24"/>
          <w:szCs w:val="24"/>
        </w:rPr>
        <w:t xml:space="preserve">different types of </w:t>
      </w:r>
      <w:r w:rsidR="00F11B18">
        <w:rPr>
          <w:rFonts w:ascii="Times New Roman" w:hAnsi="Times New Roman" w:cs="Times New Roman"/>
          <w:sz w:val="24"/>
          <w:szCs w:val="24"/>
        </w:rPr>
        <w:t>messages</w:t>
      </w:r>
      <w:r w:rsidR="00C643B9">
        <w:rPr>
          <w:rFonts w:ascii="Times New Roman" w:hAnsi="Times New Roman" w:cs="Times New Roman"/>
          <w:sz w:val="24"/>
          <w:szCs w:val="24"/>
        </w:rPr>
        <w:t xml:space="preserve"> from the other player</w:t>
      </w:r>
      <w:r w:rsidR="008507D1">
        <w:rPr>
          <w:rFonts w:ascii="Times New Roman" w:hAnsi="Times New Roman" w:cs="Times New Roman"/>
          <w:sz w:val="24"/>
          <w:szCs w:val="24"/>
        </w:rPr>
        <w:t xml:space="preserve">. </w:t>
      </w:r>
      <w:r w:rsidR="00DF7CF8">
        <w:rPr>
          <w:rFonts w:ascii="Times New Roman" w:hAnsi="Times New Roman" w:cs="Times New Roman"/>
          <w:sz w:val="24"/>
          <w:szCs w:val="24"/>
        </w:rPr>
        <w:t>T</w:t>
      </w:r>
      <w:r w:rsidR="00911EFA">
        <w:rPr>
          <w:rFonts w:ascii="Times New Roman" w:hAnsi="Times New Roman" w:cs="Times New Roman"/>
          <w:sz w:val="24"/>
          <w:szCs w:val="24"/>
        </w:rPr>
        <w:t xml:space="preserve">ype of message was </w:t>
      </w:r>
      <w:r w:rsidR="008507D1">
        <w:rPr>
          <w:rFonts w:ascii="Times New Roman" w:hAnsi="Times New Roman" w:cs="Times New Roman"/>
          <w:sz w:val="24"/>
          <w:szCs w:val="24"/>
        </w:rPr>
        <w:t xml:space="preserve">manipulated within participants, such that participants were exposed to both an empowering and an accepting message from the other </w:t>
      </w:r>
      <w:r w:rsidR="00F6020E">
        <w:rPr>
          <w:rFonts w:ascii="Times New Roman" w:hAnsi="Times New Roman" w:cs="Times New Roman"/>
          <w:sz w:val="24"/>
          <w:szCs w:val="24"/>
        </w:rPr>
        <w:t>player and</w:t>
      </w:r>
      <w:r w:rsidR="008507D1">
        <w:rPr>
          <w:rFonts w:ascii="Times New Roman" w:hAnsi="Times New Roman" w:cs="Times New Roman"/>
          <w:sz w:val="24"/>
          <w:szCs w:val="24"/>
        </w:rPr>
        <w:t xml:space="preserve"> had to </w:t>
      </w:r>
      <w:r w:rsidR="00F6020E">
        <w:rPr>
          <w:rFonts w:ascii="Times New Roman" w:hAnsi="Times New Roman" w:cs="Times New Roman"/>
          <w:sz w:val="24"/>
          <w:szCs w:val="24"/>
        </w:rPr>
        <w:t>indicate</w:t>
      </w:r>
      <w:r w:rsidR="008507D1">
        <w:rPr>
          <w:rFonts w:ascii="Times New Roman" w:hAnsi="Times New Roman" w:cs="Times New Roman"/>
          <w:sz w:val="24"/>
          <w:szCs w:val="24"/>
        </w:rPr>
        <w:t xml:space="preserve"> how conciliatory each message was</w:t>
      </w:r>
      <w:r w:rsidR="00C273CA">
        <w:rPr>
          <w:rFonts w:ascii="Times New Roman" w:hAnsi="Times New Roman" w:cs="Times New Roman"/>
          <w:sz w:val="24"/>
          <w:szCs w:val="24"/>
        </w:rPr>
        <w:t>,</w:t>
      </w:r>
      <w:r w:rsidR="008507D1">
        <w:rPr>
          <w:rFonts w:ascii="Times New Roman" w:hAnsi="Times New Roman" w:cs="Times New Roman"/>
          <w:sz w:val="24"/>
          <w:szCs w:val="24"/>
        </w:rPr>
        <w:t xml:space="preserve"> in their </w:t>
      </w:r>
      <w:r w:rsidR="00F6020E">
        <w:rPr>
          <w:rFonts w:ascii="Times New Roman" w:hAnsi="Times New Roman" w:cs="Times New Roman"/>
          <w:sz w:val="24"/>
          <w:szCs w:val="24"/>
        </w:rPr>
        <w:t>view</w:t>
      </w:r>
      <w:r w:rsidR="003D56A8">
        <w:rPr>
          <w:rFonts w:ascii="Times New Roman" w:hAnsi="Times New Roman" w:cs="Times New Roman"/>
          <w:sz w:val="24"/>
          <w:szCs w:val="24"/>
        </w:rPr>
        <w:t>, by</w:t>
      </w:r>
      <w:r w:rsidR="008507D1">
        <w:rPr>
          <w:rFonts w:ascii="Times New Roman" w:hAnsi="Times New Roman" w:cs="Times New Roman"/>
          <w:sz w:val="24"/>
          <w:szCs w:val="24"/>
        </w:rPr>
        <w:t xml:space="preserve"> </w:t>
      </w:r>
      <w:r w:rsidR="005C79E9">
        <w:rPr>
          <w:rFonts w:ascii="Times New Roman" w:hAnsi="Times New Roman" w:cs="Times New Roman"/>
          <w:sz w:val="24"/>
          <w:szCs w:val="24"/>
        </w:rPr>
        <w:t>responding to items such as</w:t>
      </w:r>
      <w:r w:rsidR="00C273CA">
        <w:rPr>
          <w:rFonts w:ascii="Times New Roman" w:hAnsi="Times New Roman" w:cs="Times New Roman"/>
          <w:sz w:val="24"/>
          <w:szCs w:val="24"/>
        </w:rPr>
        <w:t>,</w:t>
      </w:r>
      <w:r w:rsidR="005C79E9">
        <w:rPr>
          <w:rFonts w:ascii="Times New Roman" w:hAnsi="Times New Roman" w:cs="Times New Roman"/>
          <w:sz w:val="24"/>
          <w:szCs w:val="24"/>
        </w:rPr>
        <w:t xml:space="preserve"> “</w:t>
      </w:r>
      <w:r w:rsidR="00C273CA">
        <w:rPr>
          <w:rFonts w:ascii="Times New Roman" w:hAnsi="Times New Roman" w:cs="Times New Roman"/>
          <w:sz w:val="24"/>
          <w:szCs w:val="24"/>
        </w:rPr>
        <w:t>W</w:t>
      </w:r>
      <w:r w:rsidR="005C79E9">
        <w:rPr>
          <w:rFonts w:ascii="Times New Roman" w:hAnsi="Times New Roman" w:cs="Times New Roman"/>
          <w:sz w:val="24"/>
          <w:szCs w:val="24"/>
        </w:rPr>
        <w:t>hich of the two messages c</w:t>
      </w:r>
      <w:r w:rsidR="008507D1" w:rsidRPr="007224EA">
        <w:rPr>
          <w:rFonts w:ascii="Times New Roman" w:hAnsi="Times New Roman" w:cs="Times New Roman"/>
          <w:sz w:val="24"/>
          <w:szCs w:val="24"/>
        </w:rPr>
        <w:t>ontribute</w:t>
      </w:r>
      <w:r w:rsidR="005C79E9">
        <w:rPr>
          <w:rFonts w:ascii="Times New Roman" w:hAnsi="Times New Roman" w:cs="Times New Roman"/>
          <w:sz w:val="24"/>
          <w:szCs w:val="24"/>
        </w:rPr>
        <w:t xml:space="preserve">s more </w:t>
      </w:r>
      <w:r w:rsidR="008507D1" w:rsidRPr="007224EA">
        <w:rPr>
          <w:rFonts w:ascii="Times New Roman" w:hAnsi="Times New Roman" w:cs="Times New Roman"/>
          <w:sz w:val="24"/>
          <w:szCs w:val="24"/>
        </w:rPr>
        <w:t>to improving the atmosphere between you and the other player</w:t>
      </w:r>
      <w:r w:rsidR="005C79E9">
        <w:rPr>
          <w:rFonts w:ascii="Times New Roman" w:hAnsi="Times New Roman" w:cs="Times New Roman"/>
          <w:sz w:val="24"/>
          <w:szCs w:val="24"/>
        </w:rPr>
        <w:t>?</w:t>
      </w:r>
      <w:r w:rsidR="00F6020E">
        <w:rPr>
          <w:rFonts w:ascii="Times New Roman" w:hAnsi="Times New Roman" w:cs="Times New Roman"/>
          <w:sz w:val="24"/>
          <w:szCs w:val="24"/>
        </w:rPr>
        <w:t>”</w:t>
      </w:r>
    </w:p>
    <w:p w14:paraId="33170505" w14:textId="0DDD2C9B" w:rsidR="00F11B18" w:rsidRPr="00CD3F28" w:rsidRDefault="00B846A1" w:rsidP="00C273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expected, </w:t>
      </w:r>
      <w:r w:rsidR="00F11B18">
        <w:rPr>
          <w:rFonts w:ascii="Times New Roman" w:hAnsi="Times New Roman" w:cs="Times New Roman"/>
          <w:sz w:val="24"/>
          <w:szCs w:val="24"/>
        </w:rPr>
        <w:t>compared to participants</w:t>
      </w:r>
      <w:r w:rsidR="000236D5">
        <w:rPr>
          <w:rFonts w:ascii="Times New Roman" w:hAnsi="Times New Roman" w:cs="Times New Roman"/>
          <w:sz w:val="24"/>
          <w:szCs w:val="24"/>
        </w:rPr>
        <w:t xml:space="preserve"> in the control condition</w:t>
      </w:r>
      <w:r w:rsidR="00F11B18">
        <w:rPr>
          <w:rFonts w:ascii="Times New Roman" w:hAnsi="Times New Roman" w:cs="Times New Roman"/>
          <w:sz w:val="24"/>
          <w:szCs w:val="24"/>
        </w:rPr>
        <w:t xml:space="preserve">, victims felt less agentic and </w:t>
      </w:r>
      <w:r>
        <w:rPr>
          <w:rFonts w:ascii="Times New Roman" w:hAnsi="Times New Roman" w:cs="Times New Roman"/>
          <w:sz w:val="24"/>
          <w:szCs w:val="24"/>
        </w:rPr>
        <w:t xml:space="preserve">had a higher need for empowerment, </w:t>
      </w:r>
      <w:r w:rsidR="00F11B18">
        <w:rPr>
          <w:rFonts w:ascii="Times New Roman" w:hAnsi="Times New Roman" w:cs="Times New Roman"/>
          <w:sz w:val="24"/>
          <w:szCs w:val="24"/>
        </w:rPr>
        <w:t xml:space="preserve">whereas perpetrators felt less moral and </w:t>
      </w:r>
      <w:r>
        <w:rPr>
          <w:rFonts w:ascii="Times New Roman" w:hAnsi="Times New Roman" w:cs="Times New Roman"/>
          <w:sz w:val="24"/>
          <w:szCs w:val="24"/>
        </w:rPr>
        <w:t>had a higher need for acceptance</w:t>
      </w:r>
      <w:r w:rsidR="00F11B18">
        <w:rPr>
          <w:rFonts w:ascii="Times New Roman" w:hAnsi="Times New Roman" w:cs="Times New Roman"/>
          <w:sz w:val="24"/>
          <w:szCs w:val="24"/>
        </w:rPr>
        <w:t>.</w:t>
      </w:r>
      <w:r w:rsidR="00967D06">
        <w:rPr>
          <w:rFonts w:ascii="Times New Roman" w:hAnsi="Times New Roman" w:cs="Times New Roman"/>
          <w:sz w:val="24"/>
          <w:szCs w:val="24"/>
        </w:rPr>
        <w:t xml:space="preserve"> </w:t>
      </w:r>
      <w:r w:rsidR="00C273CA">
        <w:rPr>
          <w:rFonts w:ascii="Times New Roman" w:hAnsi="Times New Roman" w:cs="Times New Roman"/>
          <w:sz w:val="24"/>
          <w:szCs w:val="24"/>
        </w:rPr>
        <w:t>Furthermore</w:t>
      </w:r>
      <w:r w:rsidR="00F11B18">
        <w:rPr>
          <w:rFonts w:ascii="Times New Roman" w:hAnsi="Times New Roman" w:cs="Times New Roman"/>
          <w:sz w:val="24"/>
          <w:szCs w:val="24"/>
        </w:rPr>
        <w:t xml:space="preserve">, participants </w:t>
      </w:r>
      <w:r w:rsidR="000236D5">
        <w:rPr>
          <w:rFonts w:ascii="Times New Roman" w:hAnsi="Times New Roman" w:cs="Times New Roman"/>
          <w:sz w:val="24"/>
          <w:szCs w:val="24"/>
        </w:rPr>
        <w:t xml:space="preserve">in the control condition </w:t>
      </w:r>
      <w:r>
        <w:rPr>
          <w:rFonts w:ascii="Times New Roman" w:hAnsi="Times New Roman" w:cs="Times New Roman"/>
          <w:sz w:val="24"/>
          <w:szCs w:val="24"/>
        </w:rPr>
        <w:t xml:space="preserve">judged </w:t>
      </w:r>
      <w:r w:rsidR="00F11B18">
        <w:rPr>
          <w:rFonts w:ascii="Times New Roman" w:hAnsi="Times New Roman" w:cs="Times New Roman"/>
          <w:sz w:val="24"/>
          <w:szCs w:val="24"/>
        </w:rPr>
        <w:t>empowering and accepting messages from the other player</w:t>
      </w:r>
      <w:r>
        <w:rPr>
          <w:rFonts w:ascii="Times New Roman" w:hAnsi="Times New Roman" w:cs="Times New Roman"/>
          <w:sz w:val="24"/>
          <w:szCs w:val="24"/>
        </w:rPr>
        <w:t xml:space="preserve"> as equally </w:t>
      </w:r>
      <w:r w:rsidR="00EF74BB">
        <w:rPr>
          <w:rFonts w:ascii="Times New Roman" w:hAnsi="Times New Roman" w:cs="Times New Roman"/>
          <w:sz w:val="24"/>
          <w:szCs w:val="24"/>
        </w:rPr>
        <w:t>conciliatory</w:t>
      </w:r>
      <w:r w:rsidR="00F11B18">
        <w:rPr>
          <w:rFonts w:ascii="Times New Roman" w:hAnsi="Times New Roman" w:cs="Times New Roman"/>
          <w:sz w:val="24"/>
          <w:szCs w:val="24"/>
        </w:rPr>
        <w:t xml:space="preserve">, victims </w:t>
      </w:r>
      <w:r w:rsidR="00EF74BB">
        <w:rPr>
          <w:rFonts w:ascii="Times New Roman" w:hAnsi="Times New Roman" w:cs="Times New Roman"/>
          <w:sz w:val="24"/>
          <w:szCs w:val="24"/>
        </w:rPr>
        <w:t xml:space="preserve">perceived </w:t>
      </w:r>
      <w:r w:rsidR="00C643B9">
        <w:rPr>
          <w:rFonts w:ascii="Times New Roman" w:hAnsi="Times New Roman" w:cs="Times New Roman"/>
          <w:sz w:val="24"/>
          <w:szCs w:val="24"/>
        </w:rPr>
        <w:t>the</w:t>
      </w:r>
      <w:r w:rsidR="00F11B18">
        <w:rPr>
          <w:rFonts w:ascii="Times New Roman" w:hAnsi="Times New Roman" w:cs="Times New Roman"/>
          <w:sz w:val="24"/>
          <w:szCs w:val="24"/>
        </w:rPr>
        <w:t xml:space="preserve"> empowering message</w:t>
      </w:r>
      <w:r w:rsidR="00EF74BB">
        <w:rPr>
          <w:rFonts w:ascii="Times New Roman" w:hAnsi="Times New Roman" w:cs="Times New Roman"/>
          <w:sz w:val="24"/>
          <w:szCs w:val="24"/>
        </w:rPr>
        <w:t xml:space="preserve"> as more conciliatory than </w:t>
      </w:r>
      <w:r w:rsidR="00C643B9">
        <w:rPr>
          <w:rFonts w:ascii="Times New Roman" w:hAnsi="Times New Roman" w:cs="Times New Roman"/>
          <w:sz w:val="24"/>
          <w:szCs w:val="24"/>
        </w:rPr>
        <w:t>the</w:t>
      </w:r>
      <w:r w:rsidR="00EF74BB">
        <w:rPr>
          <w:rFonts w:ascii="Times New Roman" w:hAnsi="Times New Roman" w:cs="Times New Roman"/>
          <w:sz w:val="24"/>
          <w:szCs w:val="24"/>
        </w:rPr>
        <w:t xml:space="preserve"> accepting message</w:t>
      </w:r>
      <w:r w:rsidR="00F11B18">
        <w:rPr>
          <w:rFonts w:ascii="Times New Roman" w:hAnsi="Times New Roman" w:cs="Times New Roman"/>
          <w:sz w:val="24"/>
          <w:szCs w:val="24"/>
        </w:rPr>
        <w:t xml:space="preserve">, </w:t>
      </w:r>
      <w:r w:rsidR="00C273CA">
        <w:rPr>
          <w:rFonts w:ascii="Times New Roman" w:hAnsi="Times New Roman" w:cs="Times New Roman"/>
          <w:sz w:val="24"/>
          <w:szCs w:val="24"/>
        </w:rPr>
        <w:t xml:space="preserve">and </w:t>
      </w:r>
      <w:r w:rsidR="00F11B18">
        <w:rPr>
          <w:rFonts w:ascii="Times New Roman" w:hAnsi="Times New Roman" w:cs="Times New Roman"/>
          <w:sz w:val="24"/>
          <w:szCs w:val="24"/>
        </w:rPr>
        <w:t xml:space="preserve">perpetrators </w:t>
      </w:r>
      <w:r w:rsidR="00EF74BB">
        <w:rPr>
          <w:rFonts w:ascii="Times New Roman" w:hAnsi="Times New Roman" w:cs="Times New Roman"/>
          <w:sz w:val="24"/>
          <w:szCs w:val="24"/>
        </w:rPr>
        <w:t xml:space="preserve">perceived </w:t>
      </w:r>
      <w:r w:rsidR="00C643B9">
        <w:rPr>
          <w:rFonts w:ascii="Times New Roman" w:hAnsi="Times New Roman" w:cs="Times New Roman"/>
          <w:sz w:val="24"/>
          <w:szCs w:val="24"/>
        </w:rPr>
        <w:t>the</w:t>
      </w:r>
      <w:r w:rsidR="00EF74BB">
        <w:rPr>
          <w:rFonts w:ascii="Times New Roman" w:hAnsi="Times New Roman" w:cs="Times New Roman"/>
          <w:sz w:val="24"/>
          <w:szCs w:val="24"/>
        </w:rPr>
        <w:t xml:space="preserve"> accepting message as more conciliatory than </w:t>
      </w:r>
      <w:r w:rsidR="00C643B9">
        <w:rPr>
          <w:rFonts w:ascii="Times New Roman" w:hAnsi="Times New Roman" w:cs="Times New Roman"/>
          <w:sz w:val="24"/>
          <w:szCs w:val="24"/>
        </w:rPr>
        <w:t>the</w:t>
      </w:r>
      <w:r w:rsidR="00EF74BB">
        <w:rPr>
          <w:rFonts w:ascii="Times New Roman" w:hAnsi="Times New Roman" w:cs="Times New Roman"/>
          <w:sz w:val="24"/>
          <w:szCs w:val="24"/>
        </w:rPr>
        <w:t xml:space="preserve"> empowering message</w:t>
      </w:r>
      <w:r w:rsidR="00F11B18">
        <w:rPr>
          <w:rFonts w:ascii="Times New Roman" w:hAnsi="Times New Roman" w:cs="Times New Roman"/>
          <w:sz w:val="24"/>
          <w:szCs w:val="24"/>
        </w:rPr>
        <w:t xml:space="preserve">. </w:t>
      </w:r>
      <w:r w:rsidR="00383B4C">
        <w:rPr>
          <w:rFonts w:ascii="Times New Roman" w:hAnsi="Times New Roman" w:cs="Times New Roman"/>
          <w:sz w:val="24"/>
          <w:szCs w:val="24"/>
        </w:rPr>
        <w:t>As for participants in the dual condition</w:t>
      </w:r>
      <w:r w:rsidR="00F11B18">
        <w:rPr>
          <w:rFonts w:ascii="Times New Roman" w:hAnsi="Times New Roman" w:cs="Times New Roman"/>
          <w:sz w:val="24"/>
          <w:szCs w:val="24"/>
        </w:rPr>
        <w:t>,</w:t>
      </w:r>
      <w:r w:rsidR="00383B4C" w:rsidRPr="00383B4C">
        <w:rPr>
          <w:rFonts w:ascii="Times New Roman" w:hAnsi="Times New Roman" w:cs="Times New Roman"/>
          <w:sz w:val="24"/>
          <w:szCs w:val="24"/>
        </w:rPr>
        <w:t xml:space="preserve"> </w:t>
      </w:r>
      <w:r w:rsidR="00383B4C">
        <w:rPr>
          <w:rFonts w:ascii="Times New Roman" w:hAnsi="Times New Roman" w:cs="Times New Roman"/>
          <w:sz w:val="24"/>
          <w:szCs w:val="24"/>
        </w:rPr>
        <w:t>they felt both less agentic and less moral</w:t>
      </w:r>
      <w:r w:rsidR="00014018" w:rsidRPr="00014018">
        <w:rPr>
          <w:rFonts w:ascii="Times New Roman" w:hAnsi="Times New Roman" w:cs="Times New Roman"/>
          <w:sz w:val="24"/>
          <w:szCs w:val="24"/>
        </w:rPr>
        <w:t xml:space="preserve"> </w:t>
      </w:r>
      <w:r w:rsidR="00014018">
        <w:rPr>
          <w:rFonts w:ascii="Times New Roman" w:hAnsi="Times New Roman" w:cs="Times New Roman"/>
          <w:sz w:val="24"/>
          <w:szCs w:val="24"/>
        </w:rPr>
        <w:t>than participants</w:t>
      </w:r>
      <w:r w:rsidR="00F11B18">
        <w:rPr>
          <w:rFonts w:ascii="Times New Roman" w:hAnsi="Times New Roman" w:cs="Times New Roman"/>
          <w:sz w:val="24"/>
          <w:szCs w:val="24"/>
        </w:rPr>
        <w:t xml:space="preserve"> </w:t>
      </w:r>
      <w:r w:rsidR="000236D5">
        <w:rPr>
          <w:rFonts w:ascii="Times New Roman" w:hAnsi="Times New Roman" w:cs="Times New Roman"/>
          <w:sz w:val="24"/>
          <w:szCs w:val="24"/>
        </w:rPr>
        <w:t xml:space="preserve">in the control condition </w:t>
      </w:r>
      <w:r w:rsidR="00F11B18">
        <w:rPr>
          <w:rFonts w:ascii="Times New Roman" w:hAnsi="Times New Roman" w:cs="Times New Roman"/>
          <w:sz w:val="24"/>
          <w:szCs w:val="24"/>
        </w:rPr>
        <w:t>and</w:t>
      </w:r>
      <w:r w:rsidR="00383B4C">
        <w:rPr>
          <w:rFonts w:ascii="Times New Roman" w:hAnsi="Times New Roman" w:cs="Times New Roman"/>
          <w:sz w:val="24"/>
          <w:szCs w:val="24"/>
        </w:rPr>
        <w:t xml:space="preserve"> reported higher needs for both empowerment and acceptance. </w:t>
      </w:r>
      <w:r w:rsidR="00014018">
        <w:rPr>
          <w:rFonts w:ascii="Times New Roman" w:hAnsi="Times New Roman" w:cs="Times New Roman"/>
          <w:sz w:val="24"/>
          <w:szCs w:val="24"/>
        </w:rPr>
        <w:t>They also</w:t>
      </w:r>
      <w:r w:rsidR="00F11B18" w:rsidRPr="00D3729E">
        <w:rPr>
          <w:rFonts w:ascii="Times New Roman" w:hAnsi="Times New Roman" w:cs="Times New Roman"/>
          <w:sz w:val="24"/>
          <w:szCs w:val="24"/>
        </w:rPr>
        <w:t xml:space="preserve"> </w:t>
      </w:r>
      <w:r w:rsidR="00014018">
        <w:rPr>
          <w:rFonts w:ascii="Times New Roman" w:hAnsi="Times New Roman" w:cs="Times New Roman"/>
          <w:sz w:val="24"/>
          <w:szCs w:val="24"/>
        </w:rPr>
        <w:t>judged</w:t>
      </w:r>
      <w:r w:rsidR="00F11B18" w:rsidRPr="00D3729E">
        <w:rPr>
          <w:rFonts w:ascii="Times New Roman" w:hAnsi="Times New Roman" w:cs="Times New Roman"/>
          <w:sz w:val="24"/>
          <w:szCs w:val="24"/>
        </w:rPr>
        <w:t xml:space="preserve"> </w:t>
      </w:r>
      <w:r w:rsidR="00F11B18">
        <w:rPr>
          <w:rFonts w:ascii="Times New Roman" w:hAnsi="Times New Roman" w:cs="Times New Roman"/>
          <w:sz w:val="24"/>
          <w:szCs w:val="24"/>
        </w:rPr>
        <w:t>accepting</w:t>
      </w:r>
      <w:r w:rsidR="00F11B18" w:rsidRPr="00D3729E">
        <w:rPr>
          <w:rFonts w:ascii="Times New Roman" w:hAnsi="Times New Roman" w:cs="Times New Roman"/>
          <w:sz w:val="24"/>
          <w:szCs w:val="24"/>
        </w:rPr>
        <w:t xml:space="preserve"> </w:t>
      </w:r>
      <w:r w:rsidR="00F11B18">
        <w:rPr>
          <w:rFonts w:ascii="Times New Roman" w:hAnsi="Times New Roman" w:cs="Times New Roman"/>
          <w:sz w:val="24"/>
          <w:szCs w:val="24"/>
        </w:rPr>
        <w:t>and empowering messages from the other player</w:t>
      </w:r>
      <w:r w:rsidR="00383B4C">
        <w:rPr>
          <w:rFonts w:ascii="Times New Roman" w:hAnsi="Times New Roman" w:cs="Times New Roman"/>
          <w:sz w:val="24"/>
          <w:szCs w:val="24"/>
        </w:rPr>
        <w:t xml:space="preserve"> to be equally positive</w:t>
      </w:r>
      <w:r w:rsidR="00F11B18">
        <w:rPr>
          <w:rFonts w:ascii="Times New Roman" w:hAnsi="Times New Roman" w:cs="Times New Roman"/>
          <w:sz w:val="24"/>
          <w:szCs w:val="24"/>
        </w:rPr>
        <w:t>.</w:t>
      </w:r>
    </w:p>
    <w:p w14:paraId="5287C0C0" w14:textId="1481520A" w:rsidR="007562DA" w:rsidRDefault="00F11B18" w:rsidP="00C4081B">
      <w:pPr>
        <w:spacing w:after="0" w:line="480" w:lineRule="auto"/>
        <w:ind w:firstLine="720"/>
        <w:rPr>
          <w:rFonts w:ascii="Times New Roman" w:hAnsi="Times New Roman" w:cs="Times New Roman"/>
          <w:sz w:val="24"/>
          <w:szCs w:val="24"/>
        </w:rPr>
      </w:pPr>
      <w:r w:rsidRPr="00822568">
        <w:rPr>
          <w:rFonts w:ascii="Times New Roman" w:hAnsi="Times New Roman" w:cs="Times New Roman"/>
          <w:sz w:val="24"/>
          <w:szCs w:val="24"/>
        </w:rPr>
        <w:t>In terms of behavior, however, duals resembled victims</w:t>
      </w:r>
      <w:r w:rsidR="00721847">
        <w:rPr>
          <w:rFonts w:ascii="Times New Roman" w:hAnsi="Times New Roman" w:cs="Times New Roman"/>
          <w:sz w:val="24"/>
          <w:szCs w:val="24"/>
        </w:rPr>
        <w:t xml:space="preserve"> (see Figure 5)</w:t>
      </w:r>
      <w:r w:rsidRPr="00822568">
        <w:rPr>
          <w:rFonts w:ascii="Times New Roman" w:hAnsi="Times New Roman" w:cs="Times New Roman"/>
          <w:sz w:val="24"/>
          <w:szCs w:val="24"/>
        </w:rPr>
        <w:t xml:space="preserve">. Specifically, participants </w:t>
      </w:r>
      <w:r>
        <w:rPr>
          <w:rFonts w:ascii="Times New Roman" w:hAnsi="Times New Roman" w:cs="Times New Roman"/>
          <w:sz w:val="24"/>
          <w:szCs w:val="24"/>
        </w:rPr>
        <w:t xml:space="preserve">were </w:t>
      </w:r>
      <w:r w:rsidR="002A0B05">
        <w:rPr>
          <w:rFonts w:ascii="Times New Roman" w:hAnsi="Times New Roman" w:cs="Times New Roman"/>
          <w:sz w:val="24"/>
          <w:szCs w:val="24"/>
        </w:rPr>
        <w:t>given</w:t>
      </w:r>
      <w:r>
        <w:rPr>
          <w:rFonts w:ascii="Times New Roman" w:hAnsi="Times New Roman" w:cs="Times New Roman"/>
          <w:sz w:val="24"/>
          <w:szCs w:val="24"/>
        </w:rPr>
        <w:t xml:space="preserve"> </w:t>
      </w:r>
      <w:r w:rsidR="003A219B">
        <w:rPr>
          <w:rFonts w:ascii="Times New Roman" w:hAnsi="Times New Roman" w:cs="Times New Roman"/>
          <w:sz w:val="24"/>
          <w:szCs w:val="24"/>
        </w:rPr>
        <w:t xml:space="preserve">an </w:t>
      </w:r>
      <w:r>
        <w:rPr>
          <w:rFonts w:ascii="Times New Roman" w:hAnsi="Times New Roman" w:cs="Times New Roman"/>
          <w:sz w:val="24"/>
          <w:szCs w:val="24"/>
        </w:rPr>
        <w:t>opportunit</w:t>
      </w:r>
      <w:r w:rsidR="003A219B">
        <w:rPr>
          <w:rFonts w:ascii="Times New Roman" w:hAnsi="Times New Roman" w:cs="Times New Roman"/>
          <w:sz w:val="24"/>
          <w:szCs w:val="24"/>
        </w:rPr>
        <w:t>y</w:t>
      </w:r>
      <w:r>
        <w:rPr>
          <w:rFonts w:ascii="Times New Roman" w:hAnsi="Times New Roman" w:cs="Times New Roman"/>
          <w:sz w:val="24"/>
          <w:szCs w:val="24"/>
        </w:rPr>
        <w:t xml:space="preserve"> to </w:t>
      </w:r>
      <w:r w:rsidR="00FF7EB9">
        <w:rPr>
          <w:rFonts w:ascii="Times New Roman" w:hAnsi="Times New Roman" w:cs="Times New Roman"/>
          <w:sz w:val="24"/>
          <w:szCs w:val="24"/>
        </w:rPr>
        <w:t xml:space="preserve">take away </w:t>
      </w:r>
      <w:r w:rsidR="002A0B05">
        <w:rPr>
          <w:rFonts w:ascii="Times New Roman" w:hAnsi="Times New Roman" w:cs="Times New Roman"/>
          <w:sz w:val="24"/>
          <w:szCs w:val="24"/>
        </w:rPr>
        <w:t>resources</w:t>
      </w:r>
      <w:r>
        <w:rPr>
          <w:rFonts w:ascii="Times New Roman" w:hAnsi="Times New Roman" w:cs="Times New Roman"/>
          <w:sz w:val="24"/>
          <w:szCs w:val="24"/>
        </w:rPr>
        <w:t xml:space="preserve"> </w:t>
      </w:r>
      <w:r w:rsidR="003A219B">
        <w:rPr>
          <w:rFonts w:ascii="Times New Roman" w:hAnsi="Times New Roman" w:cs="Times New Roman"/>
          <w:sz w:val="24"/>
          <w:szCs w:val="24"/>
        </w:rPr>
        <w:t>from</w:t>
      </w:r>
      <w:r>
        <w:rPr>
          <w:rFonts w:ascii="Times New Roman" w:hAnsi="Times New Roman" w:cs="Times New Roman"/>
          <w:sz w:val="24"/>
          <w:szCs w:val="24"/>
        </w:rPr>
        <w:t xml:space="preserve"> the other player, indicating vengeful</w:t>
      </w:r>
      <w:r w:rsidR="003536EC">
        <w:rPr>
          <w:rFonts w:ascii="Times New Roman" w:hAnsi="Times New Roman" w:cs="Times New Roman"/>
          <w:sz w:val="24"/>
          <w:szCs w:val="24"/>
        </w:rPr>
        <w:t>,</w:t>
      </w:r>
      <w:r>
        <w:rPr>
          <w:rFonts w:ascii="Times New Roman" w:hAnsi="Times New Roman" w:cs="Times New Roman"/>
          <w:sz w:val="24"/>
          <w:szCs w:val="24"/>
        </w:rPr>
        <w:t xml:space="preserve"> antisocial</w:t>
      </w:r>
      <w:r w:rsidR="003A219B">
        <w:rPr>
          <w:rFonts w:ascii="Times New Roman" w:hAnsi="Times New Roman" w:cs="Times New Roman"/>
          <w:sz w:val="24"/>
          <w:szCs w:val="24"/>
        </w:rPr>
        <w:t xml:space="preserve"> behavior. They were then given an opportunity to donate resources to the other </w:t>
      </w:r>
      <w:r w:rsidR="00B83754">
        <w:rPr>
          <w:rFonts w:ascii="Times New Roman" w:hAnsi="Times New Roman" w:cs="Times New Roman"/>
          <w:sz w:val="24"/>
          <w:szCs w:val="24"/>
        </w:rPr>
        <w:t>player</w:t>
      </w:r>
      <w:r w:rsidR="00C273CA">
        <w:rPr>
          <w:rFonts w:ascii="Times New Roman" w:hAnsi="Times New Roman" w:cs="Times New Roman"/>
          <w:sz w:val="24"/>
          <w:szCs w:val="24"/>
        </w:rPr>
        <w:t>,</w:t>
      </w:r>
      <w:r>
        <w:rPr>
          <w:rFonts w:ascii="Times New Roman" w:hAnsi="Times New Roman" w:cs="Times New Roman"/>
          <w:sz w:val="24"/>
          <w:szCs w:val="24"/>
        </w:rPr>
        <w:t xml:space="preserve"> </w:t>
      </w:r>
      <w:r w:rsidR="00B83754">
        <w:rPr>
          <w:rFonts w:ascii="Times New Roman" w:hAnsi="Times New Roman" w:cs="Times New Roman"/>
          <w:sz w:val="24"/>
          <w:szCs w:val="24"/>
        </w:rPr>
        <w:t xml:space="preserve">representing </w:t>
      </w:r>
      <w:r>
        <w:rPr>
          <w:rFonts w:ascii="Times New Roman" w:hAnsi="Times New Roman" w:cs="Times New Roman"/>
          <w:sz w:val="24"/>
          <w:szCs w:val="24"/>
        </w:rPr>
        <w:t>generous</w:t>
      </w:r>
      <w:r w:rsidR="003536EC">
        <w:rPr>
          <w:rFonts w:ascii="Times New Roman" w:hAnsi="Times New Roman" w:cs="Times New Roman"/>
          <w:sz w:val="24"/>
          <w:szCs w:val="24"/>
        </w:rPr>
        <w:t>,</w:t>
      </w:r>
      <w:r>
        <w:rPr>
          <w:rFonts w:ascii="Times New Roman" w:hAnsi="Times New Roman" w:cs="Times New Roman"/>
          <w:sz w:val="24"/>
          <w:szCs w:val="24"/>
        </w:rPr>
        <w:t xml:space="preserve"> prosocial behavior. </w:t>
      </w:r>
      <w:r w:rsidR="002A0B05">
        <w:rPr>
          <w:rFonts w:ascii="Times New Roman" w:hAnsi="Times New Roman" w:cs="Times New Roman"/>
          <w:sz w:val="24"/>
          <w:szCs w:val="24"/>
        </w:rPr>
        <w:t xml:space="preserve">Compared to </w:t>
      </w:r>
      <w:r w:rsidR="00721847">
        <w:rPr>
          <w:rFonts w:ascii="Times New Roman" w:hAnsi="Times New Roman" w:cs="Times New Roman"/>
          <w:sz w:val="24"/>
          <w:szCs w:val="24"/>
        </w:rPr>
        <w:t>the control condition</w:t>
      </w:r>
      <w:r w:rsidR="002A0B05">
        <w:rPr>
          <w:rFonts w:ascii="Times New Roman" w:hAnsi="Times New Roman" w:cs="Times New Roman"/>
          <w:sz w:val="24"/>
          <w:szCs w:val="24"/>
        </w:rPr>
        <w:t xml:space="preserve">, </w:t>
      </w:r>
      <w:proofErr w:type="gramStart"/>
      <w:r w:rsidR="002A0B05">
        <w:rPr>
          <w:rFonts w:ascii="Times New Roman" w:hAnsi="Times New Roman" w:cs="Times New Roman"/>
          <w:sz w:val="24"/>
          <w:szCs w:val="24"/>
        </w:rPr>
        <w:t>v</w:t>
      </w:r>
      <w:r>
        <w:rPr>
          <w:rFonts w:ascii="Times New Roman" w:hAnsi="Times New Roman" w:cs="Times New Roman"/>
          <w:sz w:val="24"/>
          <w:szCs w:val="24"/>
        </w:rPr>
        <w:t>ictims</w:t>
      </w:r>
      <w:proofErr w:type="gramEnd"/>
      <w:r>
        <w:rPr>
          <w:rFonts w:ascii="Times New Roman" w:hAnsi="Times New Roman" w:cs="Times New Roman"/>
          <w:sz w:val="24"/>
          <w:szCs w:val="24"/>
        </w:rPr>
        <w:t xml:space="preserve"> and duals (but not perpetrators)</w:t>
      </w:r>
      <w:r w:rsidRPr="00822568">
        <w:rPr>
          <w:rFonts w:ascii="Times New Roman" w:hAnsi="Times New Roman" w:cs="Times New Roman"/>
          <w:sz w:val="24"/>
          <w:szCs w:val="24"/>
        </w:rPr>
        <w:t xml:space="preserve"> </w:t>
      </w:r>
      <w:r w:rsidR="00AD2CB7">
        <w:rPr>
          <w:rFonts w:ascii="Times New Roman" w:hAnsi="Times New Roman" w:cs="Times New Roman"/>
          <w:sz w:val="24"/>
          <w:szCs w:val="24"/>
        </w:rPr>
        <w:t xml:space="preserve">took away </w:t>
      </w:r>
      <w:r w:rsidRPr="00C4081B">
        <w:rPr>
          <w:rFonts w:ascii="Times New Roman" w:hAnsi="Times New Roman" w:cs="Times New Roman"/>
          <w:sz w:val="24"/>
          <w:szCs w:val="24"/>
        </w:rPr>
        <w:t xml:space="preserve">more </w:t>
      </w:r>
      <w:r w:rsidR="002A0B05" w:rsidRPr="00C4081B">
        <w:rPr>
          <w:rFonts w:ascii="Times New Roman" w:hAnsi="Times New Roman" w:cs="Times New Roman"/>
          <w:sz w:val="24"/>
          <w:szCs w:val="24"/>
        </w:rPr>
        <w:t>r</w:t>
      </w:r>
      <w:r w:rsidR="002A0B05">
        <w:rPr>
          <w:rFonts w:ascii="Times New Roman" w:hAnsi="Times New Roman" w:cs="Times New Roman"/>
          <w:sz w:val="24"/>
          <w:szCs w:val="24"/>
        </w:rPr>
        <w:t xml:space="preserve">esources </w:t>
      </w:r>
      <w:r>
        <w:rPr>
          <w:rFonts w:ascii="Times New Roman" w:hAnsi="Times New Roman" w:cs="Times New Roman"/>
          <w:sz w:val="24"/>
          <w:szCs w:val="24"/>
        </w:rPr>
        <w:t>from the other player</w:t>
      </w:r>
      <w:r w:rsidR="002A0B05">
        <w:rPr>
          <w:rFonts w:ascii="Times New Roman" w:hAnsi="Times New Roman" w:cs="Times New Roman"/>
          <w:sz w:val="24"/>
          <w:szCs w:val="24"/>
        </w:rPr>
        <w:t>, whereas p</w:t>
      </w:r>
      <w:r>
        <w:rPr>
          <w:rFonts w:ascii="Times New Roman" w:hAnsi="Times New Roman" w:cs="Times New Roman"/>
          <w:sz w:val="24"/>
          <w:szCs w:val="24"/>
        </w:rPr>
        <w:t>erpetrators (but not victims and duals)</w:t>
      </w:r>
      <w:r w:rsidRPr="00822568">
        <w:rPr>
          <w:rFonts w:ascii="Times New Roman" w:hAnsi="Times New Roman" w:cs="Times New Roman"/>
          <w:sz w:val="24"/>
          <w:szCs w:val="24"/>
        </w:rPr>
        <w:t xml:space="preserve"> </w:t>
      </w:r>
      <w:r>
        <w:rPr>
          <w:rFonts w:ascii="Times New Roman" w:hAnsi="Times New Roman" w:cs="Times New Roman"/>
          <w:sz w:val="24"/>
          <w:szCs w:val="24"/>
        </w:rPr>
        <w:t xml:space="preserve">donated more </w:t>
      </w:r>
      <w:r w:rsidR="00657A6A">
        <w:rPr>
          <w:rFonts w:ascii="Times New Roman" w:hAnsi="Times New Roman" w:cs="Times New Roman"/>
          <w:sz w:val="24"/>
          <w:szCs w:val="24"/>
        </w:rPr>
        <w:t>resources</w:t>
      </w:r>
      <w:r w:rsidR="008D277F">
        <w:rPr>
          <w:rFonts w:ascii="Times New Roman" w:hAnsi="Times New Roman" w:cs="Times New Roman"/>
          <w:sz w:val="24"/>
          <w:szCs w:val="24"/>
        </w:rPr>
        <w:t xml:space="preserve"> to the other player. </w:t>
      </w:r>
      <w:r w:rsidR="007562DA">
        <w:rPr>
          <w:rFonts w:ascii="Times New Roman" w:hAnsi="Times New Roman" w:cs="Times New Roman"/>
          <w:sz w:val="24"/>
          <w:szCs w:val="24"/>
        </w:rPr>
        <w:t xml:space="preserve">Thus, </w:t>
      </w:r>
      <w:proofErr w:type="gramStart"/>
      <w:r w:rsidR="007562DA">
        <w:rPr>
          <w:rFonts w:ascii="Times New Roman" w:hAnsi="Times New Roman" w:cs="Times New Roman"/>
          <w:sz w:val="24"/>
          <w:szCs w:val="24"/>
        </w:rPr>
        <w:t xml:space="preserve">similar </w:t>
      </w:r>
      <w:r w:rsidR="007562DA">
        <w:rPr>
          <w:rFonts w:ascii="Times New Roman" w:hAnsi="Times New Roman" w:cs="Times New Roman"/>
          <w:sz w:val="24"/>
          <w:szCs w:val="24"/>
        </w:rPr>
        <w:lastRenderedPageBreak/>
        <w:t>to</w:t>
      </w:r>
      <w:proofErr w:type="gramEnd"/>
      <w:r w:rsidR="007562DA">
        <w:rPr>
          <w:rFonts w:ascii="Times New Roman" w:hAnsi="Times New Roman" w:cs="Times New Roman"/>
          <w:sz w:val="24"/>
          <w:szCs w:val="24"/>
        </w:rPr>
        <w:t xml:space="preserve"> victims, </w:t>
      </w:r>
      <w:r w:rsidR="007562DA" w:rsidRPr="00D47534">
        <w:rPr>
          <w:rFonts w:ascii="Times New Roman" w:hAnsi="Times New Roman" w:cs="Times New Roman"/>
          <w:sz w:val="24"/>
          <w:szCs w:val="24"/>
        </w:rPr>
        <w:t>duals</w:t>
      </w:r>
      <w:r w:rsidR="007562DA">
        <w:rPr>
          <w:rFonts w:ascii="Times New Roman" w:hAnsi="Times New Roman" w:cs="Times New Roman"/>
          <w:sz w:val="24"/>
          <w:szCs w:val="24"/>
        </w:rPr>
        <w:t>’</w:t>
      </w:r>
      <w:r w:rsidR="007562DA" w:rsidRPr="00D47534">
        <w:rPr>
          <w:rFonts w:ascii="Times New Roman" w:hAnsi="Times New Roman" w:cs="Times New Roman"/>
          <w:sz w:val="24"/>
          <w:szCs w:val="24"/>
        </w:rPr>
        <w:t xml:space="preserve"> heightened need for </w:t>
      </w:r>
      <w:r w:rsidR="007562DA">
        <w:rPr>
          <w:rFonts w:ascii="Times New Roman" w:hAnsi="Times New Roman" w:cs="Times New Roman"/>
          <w:sz w:val="24"/>
          <w:szCs w:val="24"/>
        </w:rPr>
        <w:t>empowerment</w:t>
      </w:r>
      <w:r w:rsidR="007562DA" w:rsidRPr="00D47534">
        <w:rPr>
          <w:rFonts w:ascii="Times New Roman" w:hAnsi="Times New Roman" w:cs="Times New Roman"/>
          <w:sz w:val="24"/>
          <w:szCs w:val="24"/>
        </w:rPr>
        <w:t xml:space="preserve"> translated into vengeful, antisocial behavior</w:t>
      </w:r>
      <w:r w:rsidR="000A0991">
        <w:rPr>
          <w:rFonts w:ascii="Times New Roman" w:hAnsi="Times New Roman" w:cs="Times New Roman"/>
          <w:sz w:val="24"/>
          <w:szCs w:val="24"/>
        </w:rPr>
        <w:t>,</w:t>
      </w:r>
      <w:r w:rsidR="007562DA" w:rsidRPr="00D47534">
        <w:rPr>
          <w:rFonts w:ascii="Times New Roman" w:hAnsi="Times New Roman" w:cs="Times New Roman"/>
          <w:sz w:val="24"/>
          <w:szCs w:val="24"/>
        </w:rPr>
        <w:t xml:space="preserve"> </w:t>
      </w:r>
      <w:r w:rsidR="007562DA">
        <w:rPr>
          <w:rFonts w:ascii="Times New Roman" w:hAnsi="Times New Roman" w:cs="Times New Roman"/>
          <w:sz w:val="24"/>
          <w:szCs w:val="24"/>
        </w:rPr>
        <w:t xml:space="preserve">but </w:t>
      </w:r>
      <w:r w:rsidR="007562DA" w:rsidRPr="00D47534">
        <w:rPr>
          <w:rFonts w:ascii="Times New Roman" w:hAnsi="Times New Roman" w:cs="Times New Roman"/>
          <w:sz w:val="24"/>
          <w:szCs w:val="24"/>
        </w:rPr>
        <w:t>unlike perpetrators, duals</w:t>
      </w:r>
      <w:r w:rsidR="007562DA">
        <w:rPr>
          <w:rFonts w:ascii="Times New Roman" w:hAnsi="Times New Roman" w:cs="Times New Roman"/>
          <w:sz w:val="24"/>
          <w:szCs w:val="24"/>
        </w:rPr>
        <w:t>’</w:t>
      </w:r>
      <w:r w:rsidR="007562DA" w:rsidRPr="00D47534">
        <w:rPr>
          <w:rFonts w:ascii="Times New Roman" w:hAnsi="Times New Roman" w:cs="Times New Roman"/>
          <w:sz w:val="24"/>
          <w:szCs w:val="24"/>
        </w:rPr>
        <w:t xml:space="preserve"> heightened need </w:t>
      </w:r>
      <w:r w:rsidR="007562DA">
        <w:rPr>
          <w:rFonts w:ascii="Times New Roman" w:hAnsi="Times New Roman" w:cs="Times New Roman"/>
          <w:sz w:val="24"/>
          <w:szCs w:val="24"/>
        </w:rPr>
        <w:t xml:space="preserve">for moral acceptance </w:t>
      </w:r>
      <w:r w:rsidR="007562DA" w:rsidRPr="00D47534">
        <w:rPr>
          <w:rFonts w:ascii="Times New Roman" w:hAnsi="Times New Roman" w:cs="Times New Roman"/>
          <w:sz w:val="24"/>
          <w:szCs w:val="24"/>
        </w:rPr>
        <w:t xml:space="preserve">failed to translate into greater prosocial behavior. </w:t>
      </w:r>
    </w:p>
    <w:p w14:paraId="4DE4B82F" w14:textId="1E1A03A4" w:rsidR="003536EC" w:rsidRDefault="00EE62C5" w:rsidP="00EE62C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FIGURE 5 ABOUT HERE]</w:t>
      </w:r>
    </w:p>
    <w:p w14:paraId="13126FE6" w14:textId="57298120" w:rsidR="00341DD7" w:rsidRDefault="007562DA" w:rsidP="00C818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interpreted these findings, which were conceptually replicated in a context of intergroup transgressions (SimanTov-Nachlieli &amp; Shnabel 2014, Study 2, </w:t>
      </w:r>
      <w:r w:rsidRPr="007562DA">
        <w:rPr>
          <w:rFonts w:ascii="Times New Roman" w:hAnsi="Times New Roman" w:cs="Times New Roman"/>
          <w:i/>
          <w:iCs/>
          <w:sz w:val="24"/>
          <w:szCs w:val="24"/>
        </w:rPr>
        <w:t>N</w:t>
      </w:r>
      <w:r>
        <w:rPr>
          <w:rFonts w:ascii="Times New Roman" w:hAnsi="Times New Roman" w:cs="Times New Roman"/>
          <w:sz w:val="24"/>
          <w:szCs w:val="24"/>
        </w:rPr>
        <w:t xml:space="preserve"> = 94), as </w:t>
      </w:r>
      <w:r w:rsidR="00C81845">
        <w:rPr>
          <w:rFonts w:ascii="Times New Roman" w:hAnsi="Times New Roman" w:cs="Times New Roman"/>
          <w:sz w:val="24"/>
          <w:szCs w:val="24"/>
        </w:rPr>
        <w:t xml:space="preserve">indicating </w:t>
      </w:r>
      <w:r>
        <w:rPr>
          <w:rFonts w:ascii="Times New Roman" w:hAnsi="Times New Roman" w:cs="Times New Roman"/>
          <w:sz w:val="24"/>
          <w:szCs w:val="24"/>
        </w:rPr>
        <w:t xml:space="preserve">a </w:t>
      </w:r>
      <w:r w:rsidR="00D55946">
        <w:rPr>
          <w:rFonts w:ascii="Times New Roman" w:hAnsi="Times New Roman" w:cs="Times New Roman"/>
          <w:sz w:val="24"/>
          <w:szCs w:val="24"/>
        </w:rPr>
        <w:t>‘</w:t>
      </w:r>
      <w:r>
        <w:rPr>
          <w:rFonts w:ascii="Times New Roman" w:hAnsi="Times New Roman" w:cs="Times New Roman"/>
          <w:sz w:val="24"/>
          <w:szCs w:val="24"/>
        </w:rPr>
        <w:t>primacy of agency</w:t>
      </w:r>
      <w:r w:rsidR="00D55946">
        <w:rPr>
          <w:rFonts w:ascii="Times New Roman" w:hAnsi="Times New Roman" w:cs="Times New Roman"/>
          <w:sz w:val="24"/>
          <w:szCs w:val="24"/>
        </w:rPr>
        <w:t>’</w:t>
      </w:r>
      <w:r>
        <w:rPr>
          <w:rFonts w:ascii="Times New Roman" w:hAnsi="Times New Roman" w:cs="Times New Roman"/>
          <w:sz w:val="24"/>
          <w:szCs w:val="24"/>
        </w:rPr>
        <w:t xml:space="preserve"> effect such that threats to people’s </w:t>
      </w:r>
      <w:r w:rsidR="00E72F7F">
        <w:rPr>
          <w:rFonts w:ascii="Times New Roman" w:hAnsi="Times New Roman" w:cs="Times New Roman"/>
          <w:sz w:val="24"/>
          <w:szCs w:val="24"/>
        </w:rPr>
        <w:t xml:space="preserve">agentic </w:t>
      </w:r>
      <w:r>
        <w:rPr>
          <w:rFonts w:ascii="Times New Roman" w:hAnsi="Times New Roman" w:cs="Times New Roman"/>
          <w:sz w:val="24"/>
          <w:szCs w:val="24"/>
        </w:rPr>
        <w:t>identity are experienced as more acute than threats</w:t>
      </w:r>
      <w:r w:rsidR="00E72F7F">
        <w:rPr>
          <w:rFonts w:ascii="Times New Roman" w:hAnsi="Times New Roman" w:cs="Times New Roman"/>
          <w:sz w:val="24"/>
          <w:szCs w:val="24"/>
        </w:rPr>
        <w:t xml:space="preserve"> to their moral identity, and therefore exert greater influence on their behavior. </w:t>
      </w:r>
      <w:r w:rsidR="0023280B">
        <w:rPr>
          <w:rFonts w:ascii="Times New Roman" w:hAnsi="Times New Roman" w:cs="Times New Roman"/>
          <w:sz w:val="24"/>
          <w:szCs w:val="24"/>
        </w:rPr>
        <w:t>At first glance</w:t>
      </w:r>
      <w:r w:rsidR="00AB3790">
        <w:rPr>
          <w:rFonts w:ascii="Times New Roman" w:hAnsi="Times New Roman" w:cs="Times New Roman"/>
          <w:sz w:val="24"/>
          <w:szCs w:val="24"/>
        </w:rPr>
        <w:t>,</w:t>
      </w:r>
      <w:r w:rsidR="008D277F">
        <w:rPr>
          <w:rFonts w:ascii="Times New Roman" w:hAnsi="Times New Roman" w:cs="Times New Roman"/>
          <w:sz w:val="24"/>
          <w:szCs w:val="24"/>
        </w:rPr>
        <w:t xml:space="preserve"> t</w:t>
      </w:r>
      <w:r w:rsidR="00D55946">
        <w:rPr>
          <w:rFonts w:ascii="Times New Roman" w:hAnsi="Times New Roman" w:cs="Times New Roman"/>
          <w:sz w:val="24"/>
          <w:szCs w:val="24"/>
        </w:rPr>
        <w:t xml:space="preserve">he ‘primacy of agency’ effect might seem to contradict </w:t>
      </w:r>
      <w:r w:rsidR="00B63AF3">
        <w:rPr>
          <w:rFonts w:ascii="Times New Roman" w:hAnsi="Times New Roman" w:cs="Times New Roman"/>
          <w:sz w:val="24"/>
          <w:szCs w:val="24"/>
        </w:rPr>
        <w:t xml:space="preserve">the </w:t>
      </w:r>
      <w:r w:rsidR="00FD08B2">
        <w:rPr>
          <w:rFonts w:ascii="Times New Roman" w:hAnsi="Times New Roman" w:cs="Times New Roman"/>
          <w:sz w:val="24"/>
          <w:szCs w:val="24"/>
        </w:rPr>
        <w:t xml:space="preserve">‘primacy of morality’ effect </w:t>
      </w:r>
      <w:r w:rsidR="00FD08B2" w:rsidRPr="0048751C">
        <w:rPr>
          <w:rFonts w:ascii="Times New Roman" w:hAnsi="Times New Roman" w:cs="Times New Roman"/>
          <w:sz w:val="24"/>
          <w:szCs w:val="24"/>
        </w:rPr>
        <w:t>(</w:t>
      </w:r>
      <w:r w:rsidR="00FD08B2">
        <w:rPr>
          <w:rFonts w:ascii="Times New Roman" w:hAnsi="Times New Roman" w:cs="Times New Roman"/>
          <w:sz w:val="24"/>
          <w:szCs w:val="24"/>
        </w:rPr>
        <w:t xml:space="preserve">e.g., </w:t>
      </w:r>
      <w:r w:rsidR="00BA0E33">
        <w:rPr>
          <w:rFonts w:ascii="Times New Roman" w:hAnsi="Times New Roman" w:cs="Times New Roman"/>
          <w:sz w:val="24"/>
          <w:szCs w:val="24"/>
        </w:rPr>
        <w:t>Brambilla</w:t>
      </w:r>
      <w:r w:rsidR="00BA0E33" w:rsidRPr="0048751C">
        <w:rPr>
          <w:rFonts w:ascii="Times New Roman" w:hAnsi="Times New Roman" w:cs="Times New Roman"/>
          <w:sz w:val="24"/>
          <w:szCs w:val="24"/>
        </w:rPr>
        <w:t xml:space="preserve"> </w:t>
      </w:r>
      <w:r w:rsidR="00FD08B2">
        <w:rPr>
          <w:rFonts w:ascii="Times New Roman" w:hAnsi="Times New Roman" w:cs="Times New Roman"/>
          <w:sz w:val="24"/>
          <w:szCs w:val="24"/>
        </w:rPr>
        <w:t>et al.</w:t>
      </w:r>
      <w:r w:rsidR="00FD08B2" w:rsidRPr="0048751C">
        <w:rPr>
          <w:rFonts w:ascii="Times New Roman" w:hAnsi="Times New Roman" w:cs="Times New Roman"/>
          <w:sz w:val="24"/>
          <w:szCs w:val="24"/>
        </w:rPr>
        <w:t xml:space="preserve">, </w:t>
      </w:r>
      <w:r w:rsidR="00BA0E33" w:rsidRPr="0048751C">
        <w:rPr>
          <w:rFonts w:ascii="Times New Roman" w:hAnsi="Times New Roman" w:cs="Times New Roman"/>
          <w:sz w:val="24"/>
          <w:szCs w:val="24"/>
        </w:rPr>
        <w:t>20</w:t>
      </w:r>
      <w:r w:rsidR="00BA0E33">
        <w:rPr>
          <w:rFonts w:ascii="Times New Roman" w:hAnsi="Times New Roman" w:cs="Times New Roman"/>
          <w:sz w:val="24"/>
          <w:szCs w:val="24"/>
        </w:rPr>
        <w:t>21</w:t>
      </w:r>
      <w:r w:rsidR="00FD08B2" w:rsidRPr="0048751C">
        <w:rPr>
          <w:rFonts w:ascii="Times New Roman" w:hAnsi="Times New Roman" w:cs="Times New Roman"/>
          <w:sz w:val="24"/>
          <w:szCs w:val="24"/>
        </w:rPr>
        <w:t>)</w:t>
      </w:r>
      <w:r w:rsidR="00FD08B2">
        <w:rPr>
          <w:rFonts w:ascii="Times New Roman" w:hAnsi="Times New Roman" w:cs="Times New Roman"/>
          <w:sz w:val="24"/>
          <w:szCs w:val="24"/>
        </w:rPr>
        <w:t xml:space="preserve">, </w:t>
      </w:r>
      <w:r w:rsidR="00B63AF3">
        <w:rPr>
          <w:rFonts w:ascii="Times New Roman" w:hAnsi="Times New Roman" w:cs="Times New Roman"/>
          <w:sz w:val="24"/>
          <w:szCs w:val="24"/>
        </w:rPr>
        <w:t xml:space="preserve">that is, the finding </w:t>
      </w:r>
      <w:r w:rsidR="00FD08B2">
        <w:rPr>
          <w:rFonts w:ascii="Times New Roman" w:hAnsi="Times New Roman" w:cs="Times New Roman"/>
          <w:sz w:val="24"/>
          <w:szCs w:val="24"/>
        </w:rPr>
        <w:t xml:space="preserve">that group members’ </w:t>
      </w:r>
      <w:r w:rsidR="00B63AF3">
        <w:rPr>
          <w:rFonts w:ascii="Times New Roman" w:hAnsi="Times New Roman" w:cs="Times New Roman"/>
          <w:sz w:val="24"/>
          <w:szCs w:val="24"/>
        </w:rPr>
        <w:t xml:space="preserve">taking </w:t>
      </w:r>
      <w:r w:rsidR="00FD08B2" w:rsidRPr="0048751C">
        <w:rPr>
          <w:rFonts w:ascii="Times New Roman" w:hAnsi="Times New Roman" w:cs="Times New Roman"/>
          <w:sz w:val="24"/>
          <w:szCs w:val="24"/>
        </w:rPr>
        <w:t xml:space="preserve">pride in and distancing from their ingroup </w:t>
      </w:r>
      <w:r w:rsidR="008D277F">
        <w:rPr>
          <w:rFonts w:ascii="Times New Roman" w:hAnsi="Times New Roman" w:cs="Times New Roman"/>
          <w:sz w:val="24"/>
          <w:szCs w:val="24"/>
        </w:rPr>
        <w:t>i</w:t>
      </w:r>
      <w:r w:rsidR="00FD08B2">
        <w:rPr>
          <w:rFonts w:ascii="Times New Roman" w:hAnsi="Times New Roman" w:cs="Times New Roman"/>
          <w:sz w:val="24"/>
          <w:szCs w:val="24"/>
        </w:rPr>
        <w:t xml:space="preserve">s more profoundly affected by the morality dimension </w:t>
      </w:r>
      <w:r w:rsidR="00FD08B2" w:rsidRPr="0048751C">
        <w:rPr>
          <w:rFonts w:ascii="Times New Roman" w:hAnsi="Times New Roman" w:cs="Times New Roman"/>
          <w:sz w:val="24"/>
          <w:szCs w:val="24"/>
        </w:rPr>
        <w:t xml:space="preserve">than </w:t>
      </w:r>
      <w:r w:rsidR="00FD08B2">
        <w:rPr>
          <w:rFonts w:ascii="Times New Roman" w:hAnsi="Times New Roman" w:cs="Times New Roman"/>
          <w:sz w:val="24"/>
          <w:szCs w:val="24"/>
        </w:rPr>
        <w:t xml:space="preserve">by </w:t>
      </w:r>
      <w:r w:rsidR="008D277F">
        <w:rPr>
          <w:rFonts w:ascii="Times New Roman" w:hAnsi="Times New Roman" w:cs="Times New Roman"/>
          <w:sz w:val="24"/>
          <w:szCs w:val="24"/>
        </w:rPr>
        <w:t xml:space="preserve">the agency (or </w:t>
      </w:r>
      <w:r w:rsidR="00FD08B2" w:rsidRPr="0048751C">
        <w:rPr>
          <w:rFonts w:ascii="Times New Roman" w:hAnsi="Times New Roman" w:cs="Times New Roman"/>
          <w:sz w:val="24"/>
          <w:szCs w:val="24"/>
        </w:rPr>
        <w:t>any other</w:t>
      </w:r>
      <w:r w:rsidR="008D277F">
        <w:rPr>
          <w:rFonts w:ascii="Times New Roman" w:hAnsi="Times New Roman" w:cs="Times New Roman"/>
          <w:sz w:val="24"/>
          <w:szCs w:val="24"/>
        </w:rPr>
        <w:t>)</w:t>
      </w:r>
      <w:r w:rsidR="00FD08B2" w:rsidRPr="0048751C">
        <w:rPr>
          <w:rFonts w:ascii="Times New Roman" w:hAnsi="Times New Roman" w:cs="Times New Roman"/>
          <w:sz w:val="24"/>
          <w:szCs w:val="24"/>
        </w:rPr>
        <w:t xml:space="preserve"> dimension</w:t>
      </w:r>
      <w:r w:rsidR="008D277F">
        <w:rPr>
          <w:rFonts w:ascii="Times New Roman" w:hAnsi="Times New Roman" w:cs="Times New Roman"/>
          <w:sz w:val="24"/>
          <w:szCs w:val="24"/>
        </w:rPr>
        <w:t>.</w:t>
      </w:r>
      <w:r w:rsidR="00FD08B2" w:rsidRPr="0048751C">
        <w:rPr>
          <w:rFonts w:ascii="Times New Roman" w:hAnsi="Times New Roman" w:cs="Times New Roman"/>
          <w:sz w:val="24"/>
          <w:szCs w:val="24"/>
        </w:rPr>
        <w:t xml:space="preserve"> </w:t>
      </w:r>
      <w:r w:rsidR="008D277F">
        <w:rPr>
          <w:rFonts w:ascii="Times New Roman" w:hAnsi="Times New Roman" w:cs="Times New Roman"/>
          <w:sz w:val="24"/>
          <w:szCs w:val="24"/>
        </w:rPr>
        <w:t>T</w:t>
      </w:r>
      <w:r w:rsidR="00FD08B2">
        <w:rPr>
          <w:rFonts w:ascii="Times New Roman" w:hAnsi="Times New Roman" w:cs="Times New Roman"/>
          <w:sz w:val="24"/>
          <w:szCs w:val="24"/>
        </w:rPr>
        <w:t>h</w:t>
      </w:r>
      <w:r w:rsidR="004C5C29">
        <w:rPr>
          <w:rFonts w:ascii="Times New Roman" w:hAnsi="Times New Roman" w:cs="Times New Roman"/>
          <w:sz w:val="24"/>
          <w:szCs w:val="24"/>
        </w:rPr>
        <w:t>is</w:t>
      </w:r>
      <w:r w:rsidR="00FD08B2">
        <w:rPr>
          <w:rFonts w:ascii="Times New Roman" w:hAnsi="Times New Roman" w:cs="Times New Roman"/>
          <w:sz w:val="24"/>
          <w:szCs w:val="24"/>
        </w:rPr>
        <w:t xml:space="preserve"> seeming</w:t>
      </w:r>
      <w:r w:rsidR="004C5C29">
        <w:rPr>
          <w:rFonts w:ascii="Times New Roman" w:hAnsi="Times New Roman" w:cs="Times New Roman"/>
          <w:sz w:val="24"/>
          <w:szCs w:val="24"/>
        </w:rPr>
        <w:t xml:space="preserve"> </w:t>
      </w:r>
      <w:r w:rsidR="00FD08B2">
        <w:rPr>
          <w:rFonts w:ascii="Times New Roman" w:hAnsi="Times New Roman" w:cs="Times New Roman"/>
          <w:sz w:val="24"/>
          <w:szCs w:val="24"/>
        </w:rPr>
        <w:t>contradict</w:t>
      </w:r>
      <w:r w:rsidR="004C5C29">
        <w:rPr>
          <w:rFonts w:ascii="Times New Roman" w:hAnsi="Times New Roman" w:cs="Times New Roman"/>
          <w:sz w:val="24"/>
          <w:szCs w:val="24"/>
        </w:rPr>
        <w:t>ion</w:t>
      </w:r>
      <w:r w:rsidR="008D277F">
        <w:rPr>
          <w:rFonts w:ascii="Times New Roman" w:hAnsi="Times New Roman" w:cs="Times New Roman"/>
          <w:sz w:val="24"/>
          <w:szCs w:val="24"/>
        </w:rPr>
        <w:t>, however,</w:t>
      </w:r>
      <w:r w:rsidR="00EC30DD">
        <w:rPr>
          <w:rFonts w:ascii="Times New Roman" w:hAnsi="Times New Roman" w:cs="Times New Roman"/>
          <w:sz w:val="24"/>
          <w:szCs w:val="24"/>
        </w:rPr>
        <w:t xml:space="preserve"> may be reconciled by considering the context as a moderat</w:t>
      </w:r>
      <w:r w:rsidR="00341DD7">
        <w:rPr>
          <w:rFonts w:ascii="Times New Roman" w:hAnsi="Times New Roman" w:cs="Times New Roman"/>
          <w:sz w:val="24"/>
          <w:szCs w:val="24"/>
        </w:rPr>
        <w:t>or</w:t>
      </w:r>
      <w:r w:rsidR="00EC30DD">
        <w:rPr>
          <w:rFonts w:ascii="Times New Roman" w:hAnsi="Times New Roman" w:cs="Times New Roman"/>
          <w:sz w:val="24"/>
          <w:szCs w:val="24"/>
        </w:rPr>
        <w:t>. I</w:t>
      </w:r>
      <w:r w:rsidR="00EC30DD" w:rsidRPr="0048751C">
        <w:rPr>
          <w:rFonts w:ascii="Times New Roman" w:hAnsi="Times New Roman" w:cs="Times New Roman"/>
          <w:sz w:val="24"/>
          <w:szCs w:val="24"/>
        </w:rPr>
        <w:t>n non-conflictual contexts</w:t>
      </w:r>
      <w:r w:rsidR="000D110E">
        <w:rPr>
          <w:rFonts w:ascii="Times New Roman" w:hAnsi="Times New Roman" w:cs="Times New Roman"/>
          <w:sz w:val="24"/>
          <w:szCs w:val="24"/>
        </w:rPr>
        <w:t xml:space="preserve">, </w:t>
      </w:r>
      <w:r w:rsidR="00C81845">
        <w:rPr>
          <w:rFonts w:ascii="Times New Roman" w:hAnsi="Times New Roman" w:cs="Times New Roman"/>
          <w:sz w:val="24"/>
          <w:szCs w:val="24"/>
        </w:rPr>
        <w:t xml:space="preserve">such as </w:t>
      </w:r>
      <w:r w:rsidR="002D783B">
        <w:rPr>
          <w:rFonts w:ascii="Times New Roman" w:hAnsi="Times New Roman" w:cs="Times New Roman"/>
          <w:sz w:val="24"/>
          <w:szCs w:val="24"/>
        </w:rPr>
        <w:t xml:space="preserve">in </w:t>
      </w:r>
      <w:r w:rsidR="000D0D96">
        <w:rPr>
          <w:rFonts w:ascii="Times New Roman" w:hAnsi="Times New Roman" w:cs="Times New Roman"/>
          <w:sz w:val="24"/>
          <w:szCs w:val="24"/>
        </w:rPr>
        <w:t xml:space="preserve">studies </w:t>
      </w:r>
      <w:r w:rsidR="00EC30DD">
        <w:rPr>
          <w:rFonts w:ascii="Times New Roman" w:hAnsi="Times New Roman" w:cs="Times New Roman"/>
          <w:sz w:val="24"/>
          <w:szCs w:val="24"/>
        </w:rPr>
        <w:t xml:space="preserve">examining the factors influencing employee satisfaction with their organization </w:t>
      </w:r>
      <w:r w:rsidR="000D0D96">
        <w:rPr>
          <w:rFonts w:ascii="Times New Roman" w:hAnsi="Times New Roman" w:cs="Times New Roman"/>
          <w:sz w:val="24"/>
          <w:szCs w:val="24"/>
        </w:rPr>
        <w:t xml:space="preserve">(e.g., </w:t>
      </w:r>
      <w:r w:rsidR="00EC30DD">
        <w:rPr>
          <w:rFonts w:ascii="Times New Roman" w:hAnsi="Times New Roman" w:cs="Times New Roman"/>
          <w:sz w:val="24"/>
          <w:szCs w:val="24"/>
        </w:rPr>
        <w:t xml:space="preserve">Ellemers et al., 2011), </w:t>
      </w:r>
      <w:r w:rsidR="00FD08B2" w:rsidRPr="0048751C">
        <w:rPr>
          <w:rFonts w:ascii="Times New Roman" w:hAnsi="Times New Roman" w:cs="Times New Roman"/>
          <w:sz w:val="24"/>
          <w:szCs w:val="24"/>
        </w:rPr>
        <w:t xml:space="preserve">morality </w:t>
      </w:r>
      <w:r w:rsidR="004C5C29">
        <w:rPr>
          <w:rFonts w:ascii="Times New Roman" w:hAnsi="Times New Roman" w:cs="Times New Roman"/>
          <w:sz w:val="24"/>
          <w:szCs w:val="24"/>
        </w:rPr>
        <w:t>may</w:t>
      </w:r>
      <w:r w:rsidR="00FD08B2" w:rsidRPr="0048751C">
        <w:rPr>
          <w:rFonts w:ascii="Times New Roman" w:hAnsi="Times New Roman" w:cs="Times New Roman"/>
          <w:sz w:val="24"/>
          <w:szCs w:val="24"/>
        </w:rPr>
        <w:t xml:space="preserve"> </w:t>
      </w:r>
      <w:r w:rsidR="00FD08B2">
        <w:rPr>
          <w:rFonts w:ascii="Times New Roman" w:hAnsi="Times New Roman" w:cs="Times New Roman"/>
          <w:sz w:val="24"/>
          <w:szCs w:val="24"/>
        </w:rPr>
        <w:t>be more important</w:t>
      </w:r>
      <w:r w:rsidR="00EC30DD">
        <w:rPr>
          <w:rFonts w:ascii="Times New Roman" w:hAnsi="Times New Roman" w:cs="Times New Roman"/>
          <w:sz w:val="24"/>
          <w:szCs w:val="24"/>
        </w:rPr>
        <w:t xml:space="preserve"> </w:t>
      </w:r>
      <w:r w:rsidR="008D277F">
        <w:rPr>
          <w:rFonts w:ascii="Times New Roman" w:hAnsi="Times New Roman" w:cs="Times New Roman"/>
          <w:sz w:val="24"/>
          <w:szCs w:val="24"/>
        </w:rPr>
        <w:t>than agency. I</w:t>
      </w:r>
      <w:r w:rsidR="00EC30DD">
        <w:rPr>
          <w:rFonts w:ascii="Times New Roman" w:hAnsi="Times New Roman" w:cs="Times New Roman"/>
          <w:sz w:val="24"/>
          <w:szCs w:val="24"/>
        </w:rPr>
        <w:t>n</w:t>
      </w:r>
      <w:r w:rsidR="00FD08B2">
        <w:rPr>
          <w:rFonts w:ascii="Times New Roman" w:hAnsi="Times New Roman" w:cs="Times New Roman"/>
          <w:sz w:val="24"/>
          <w:szCs w:val="24"/>
        </w:rPr>
        <w:t xml:space="preserve"> conflictual contexts, </w:t>
      </w:r>
      <w:r w:rsidR="00C81845">
        <w:rPr>
          <w:rFonts w:ascii="Times New Roman" w:hAnsi="Times New Roman" w:cs="Times New Roman"/>
          <w:sz w:val="24"/>
          <w:szCs w:val="24"/>
        </w:rPr>
        <w:t xml:space="preserve">in </w:t>
      </w:r>
      <w:r w:rsidR="008D277F">
        <w:rPr>
          <w:rFonts w:ascii="Times New Roman" w:hAnsi="Times New Roman" w:cs="Times New Roman"/>
          <w:sz w:val="24"/>
          <w:szCs w:val="24"/>
        </w:rPr>
        <w:t xml:space="preserve">contrast, </w:t>
      </w:r>
      <w:r w:rsidR="00FD08B2">
        <w:rPr>
          <w:rFonts w:ascii="Times New Roman" w:hAnsi="Times New Roman" w:cs="Times New Roman"/>
          <w:sz w:val="24"/>
          <w:szCs w:val="24"/>
        </w:rPr>
        <w:t xml:space="preserve">agency </w:t>
      </w:r>
      <w:r w:rsidR="00341DD7">
        <w:rPr>
          <w:rFonts w:ascii="Times New Roman" w:hAnsi="Times New Roman" w:cs="Times New Roman"/>
          <w:sz w:val="24"/>
          <w:szCs w:val="24"/>
        </w:rPr>
        <w:t>and effort to restore it may</w:t>
      </w:r>
      <w:r w:rsidR="00FD08B2" w:rsidRPr="0048751C">
        <w:rPr>
          <w:rFonts w:ascii="Times New Roman" w:hAnsi="Times New Roman" w:cs="Times New Roman"/>
          <w:sz w:val="24"/>
          <w:szCs w:val="24"/>
        </w:rPr>
        <w:t xml:space="preserve"> </w:t>
      </w:r>
      <w:r w:rsidR="00FD08B2">
        <w:rPr>
          <w:rFonts w:ascii="Times New Roman" w:hAnsi="Times New Roman" w:cs="Times New Roman"/>
          <w:sz w:val="24"/>
          <w:szCs w:val="24"/>
        </w:rPr>
        <w:t>become more important</w:t>
      </w:r>
      <w:r w:rsidR="00341DD7">
        <w:rPr>
          <w:rFonts w:ascii="Times New Roman" w:hAnsi="Times New Roman" w:cs="Times New Roman"/>
          <w:sz w:val="24"/>
          <w:szCs w:val="24"/>
        </w:rPr>
        <w:t xml:space="preserve"> than morality</w:t>
      </w:r>
      <w:r w:rsidR="00FD08B2">
        <w:rPr>
          <w:rFonts w:ascii="Times New Roman" w:hAnsi="Times New Roman" w:cs="Times New Roman"/>
          <w:sz w:val="24"/>
          <w:szCs w:val="24"/>
        </w:rPr>
        <w:t>.</w:t>
      </w:r>
      <w:r w:rsidR="00EC30DD" w:rsidRPr="00EC30DD">
        <w:rPr>
          <w:rFonts w:ascii="Times New Roman" w:hAnsi="Times New Roman" w:cs="Times New Roman"/>
          <w:sz w:val="24"/>
          <w:szCs w:val="24"/>
        </w:rPr>
        <w:t xml:space="preserve"> </w:t>
      </w:r>
      <w:r w:rsidR="00EC30DD">
        <w:rPr>
          <w:rFonts w:ascii="Times New Roman" w:hAnsi="Times New Roman" w:cs="Times New Roman"/>
          <w:sz w:val="24"/>
          <w:szCs w:val="24"/>
        </w:rPr>
        <w:t xml:space="preserve">We </w:t>
      </w:r>
      <w:r w:rsidR="008D277F">
        <w:rPr>
          <w:rFonts w:ascii="Times New Roman" w:hAnsi="Times New Roman" w:cs="Times New Roman"/>
          <w:sz w:val="24"/>
          <w:szCs w:val="24"/>
        </w:rPr>
        <w:t xml:space="preserve">present evidence that </w:t>
      </w:r>
      <w:r w:rsidR="009A2EF4">
        <w:rPr>
          <w:rFonts w:ascii="Times New Roman" w:hAnsi="Times New Roman" w:cs="Times New Roman"/>
          <w:sz w:val="24"/>
          <w:szCs w:val="24"/>
        </w:rPr>
        <w:t xml:space="preserve">may be viewed as </w:t>
      </w:r>
      <w:r w:rsidR="008D277F">
        <w:rPr>
          <w:rFonts w:ascii="Times New Roman" w:hAnsi="Times New Roman" w:cs="Times New Roman"/>
          <w:sz w:val="24"/>
          <w:szCs w:val="24"/>
        </w:rPr>
        <w:t>support</w:t>
      </w:r>
      <w:r w:rsidR="009A2EF4">
        <w:rPr>
          <w:rFonts w:ascii="Times New Roman" w:hAnsi="Times New Roman" w:cs="Times New Roman"/>
          <w:sz w:val="24"/>
          <w:szCs w:val="24"/>
        </w:rPr>
        <w:t>ing</w:t>
      </w:r>
      <w:r w:rsidR="008D277F">
        <w:rPr>
          <w:rFonts w:ascii="Times New Roman" w:hAnsi="Times New Roman" w:cs="Times New Roman"/>
          <w:sz w:val="24"/>
          <w:szCs w:val="24"/>
        </w:rPr>
        <w:t xml:space="preserve"> this possibility </w:t>
      </w:r>
      <w:r w:rsidR="00EC30DD">
        <w:rPr>
          <w:rFonts w:ascii="Times New Roman" w:hAnsi="Times New Roman" w:cs="Times New Roman"/>
          <w:sz w:val="24"/>
          <w:szCs w:val="24"/>
        </w:rPr>
        <w:t xml:space="preserve">in </w:t>
      </w:r>
      <w:r w:rsidR="005A79D2">
        <w:rPr>
          <w:rFonts w:ascii="Times New Roman" w:hAnsi="Times New Roman" w:cs="Times New Roman"/>
          <w:sz w:val="24"/>
          <w:szCs w:val="24"/>
        </w:rPr>
        <w:t>S</w:t>
      </w:r>
      <w:r w:rsidR="00EC30DD">
        <w:rPr>
          <w:rFonts w:ascii="Times New Roman" w:hAnsi="Times New Roman" w:cs="Times New Roman"/>
          <w:sz w:val="24"/>
          <w:szCs w:val="24"/>
        </w:rPr>
        <w:t xml:space="preserve">ection </w:t>
      </w:r>
      <w:r w:rsidR="005F6290">
        <w:rPr>
          <w:rFonts w:ascii="Times New Roman" w:hAnsi="Times New Roman" w:cs="Times New Roman"/>
          <w:sz w:val="24"/>
          <w:szCs w:val="24"/>
        </w:rPr>
        <w:t>4.2</w:t>
      </w:r>
      <w:r w:rsidR="00EC30DD">
        <w:rPr>
          <w:rFonts w:ascii="Times New Roman" w:hAnsi="Times New Roman" w:cs="Times New Roman"/>
          <w:sz w:val="24"/>
          <w:szCs w:val="24"/>
        </w:rPr>
        <w:t>.</w:t>
      </w:r>
      <w:r w:rsidR="00341DD7">
        <w:rPr>
          <w:rFonts w:ascii="Times New Roman" w:hAnsi="Times New Roman" w:cs="Times New Roman"/>
          <w:sz w:val="24"/>
          <w:szCs w:val="24"/>
        </w:rPr>
        <w:t xml:space="preserve"> </w:t>
      </w:r>
    </w:p>
    <w:p w14:paraId="36102E5A" w14:textId="41B4599B" w:rsidR="00AB3790" w:rsidRDefault="00341DD7" w:rsidP="00394E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Notably, the primacy of agency effect is</w:t>
      </w:r>
      <w:r w:rsidRPr="00341DD7">
        <w:rPr>
          <w:rFonts w:ascii="Times New Roman" w:hAnsi="Times New Roman" w:cs="Times New Roman"/>
          <w:sz w:val="24"/>
          <w:szCs w:val="24"/>
        </w:rPr>
        <w:t xml:space="preserve"> </w:t>
      </w:r>
      <w:r>
        <w:rPr>
          <w:rFonts w:ascii="Times New Roman" w:hAnsi="Times New Roman" w:cs="Times New Roman"/>
          <w:sz w:val="24"/>
          <w:szCs w:val="24"/>
        </w:rPr>
        <w:t xml:space="preserve">consistent with </w:t>
      </w:r>
      <w:r w:rsidRPr="00EB57D6">
        <w:rPr>
          <w:rFonts w:ascii="Times New Roman" w:hAnsi="Times New Roman" w:cs="Times New Roman"/>
          <w:sz w:val="24"/>
          <w:szCs w:val="24"/>
        </w:rPr>
        <w:t xml:space="preserve">research </w:t>
      </w:r>
      <w:r>
        <w:rPr>
          <w:rFonts w:ascii="Times New Roman" w:hAnsi="Times New Roman" w:cs="Times New Roman"/>
          <w:sz w:val="24"/>
          <w:szCs w:val="24"/>
        </w:rPr>
        <w:t>on</w:t>
      </w:r>
      <w:r w:rsidRPr="00EB57D6">
        <w:rPr>
          <w:rFonts w:ascii="Times New Roman" w:hAnsi="Times New Roman" w:cs="Times New Roman"/>
          <w:sz w:val="24"/>
          <w:szCs w:val="24"/>
        </w:rPr>
        <w:t xml:space="preserve"> person perception</w:t>
      </w:r>
      <w:r>
        <w:rPr>
          <w:rFonts w:ascii="Times New Roman" w:hAnsi="Times New Roman" w:cs="Times New Roman"/>
          <w:sz w:val="24"/>
          <w:szCs w:val="24"/>
        </w:rPr>
        <w:t xml:space="preserve">, according to which </w:t>
      </w:r>
      <w:r w:rsidR="00C81845">
        <w:rPr>
          <w:rFonts w:ascii="Times New Roman" w:hAnsi="Times New Roman" w:cs="Times New Roman"/>
          <w:sz w:val="24"/>
          <w:szCs w:val="24"/>
        </w:rPr>
        <w:t xml:space="preserve">an </w:t>
      </w:r>
      <w:r>
        <w:rPr>
          <w:rFonts w:ascii="Times New Roman" w:hAnsi="Times New Roman" w:cs="Times New Roman"/>
          <w:sz w:val="24"/>
          <w:szCs w:val="24"/>
        </w:rPr>
        <w:t>individual</w:t>
      </w:r>
      <w:r w:rsidR="00E22FAC">
        <w:rPr>
          <w:rFonts w:ascii="Times New Roman" w:hAnsi="Times New Roman" w:cs="Times New Roman"/>
          <w:sz w:val="24"/>
          <w:szCs w:val="24"/>
        </w:rPr>
        <w:t>’</w:t>
      </w:r>
      <w:r>
        <w:rPr>
          <w:rFonts w:ascii="Times New Roman" w:hAnsi="Times New Roman" w:cs="Times New Roman"/>
          <w:sz w:val="24"/>
          <w:szCs w:val="24"/>
        </w:rPr>
        <w:t>s emotions are more strongly influenced by their agency-related self-perceptions</w:t>
      </w:r>
      <w:r w:rsidRPr="00C36A04">
        <w:rPr>
          <w:rFonts w:ascii="Times New Roman" w:hAnsi="Times New Roman" w:cs="Times New Roman"/>
          <w:sz w:val="24"/>
          <w:szCs w:val="24"/>
        </w:rPr>
        <w:t xml:space="preserve"> </w:t>
      </w:r>
      <w:r>
        <w:rPr>
          <w:rFonts w:ascii="Times New Roman" w:hAnsi="Times New Roman" w:cs="Times New Roman"/>
          <w:sz w:val="24"/>
          <w:szCs w:val="24"/>
        </w:rPr>
        <w:t>(e.g., perceived competence) than by morality-related self-perceptions (</w:t>
      </w:r>
      <w:r w:rsidR="00394EFE">
        <w:rPr>
          <w:rFonts w:ascii="Times New Roman" w:hAnsi="Times New Roman" w:cs="Times New Roman"/>
          <w:sz w:val="24"/>
          <w:szCs w:val="24"/>
        </w:rPr>
        <w:t xml:space="preserve">Abele &amp; </w:t>
      </w:r>
      <w:r>
        <w:rPr>
          <w:rFonts w:ascii="Times New Roman" w:hAnsi="Times New Roman" w:cs="Times New Roman"/>
          <w:sz w:val="24"/>
          <w:szCs w:val="24"/>
        </w:rPr>
        <w:t>Wojciszke</w:t>
      </w:r>
      <w:r w:rsidR="00394EFE">
        <w:rPr>
          <w:rFonts w:ascii="Times New Roman" w:hAnsi="Times New Roman" w:cs="Times New Roman"/>
          <w:sz w:val="24"/>
          <w:szCs w:val="24"/>
        </w:rPr>
        <w:t>,</w:t>
      </w:r>
      <w:r>
        <w:rPr>
          <w:rFonts w:ascii="Times New Roman" w:hAnsi="Times New Roman" w:cs="Times New Roman"/>
          <w:sz w:val="24"/>
          <w:szCs w:val="24"/>
        </w:rPr>
        <w:t xml:space="preserve"> 20</w:t>
      </w:r>
      <w:r w:rsidR="00394EFE">
        <w:rPr>
          <w:rFonts w:ascii="Times New Roman" w:hAnsi="Times New Roman" w:cs="Times New Roman"/>
          <w:sz w:val="24"/>
          <w:szCs w:val="24"/>
        </w:rPr>
        <w:t>14</w:t>
      </w:r>
      <w:r>
        <w:rPr>
          <w:rFonts w:ascii="Times New Roman" w:hAnsi="Times New Roman" w:cs="Times New Roman"/>
          <w:sz w:val="24"/>
          <w:szCs w:val="24"/>
        </w:rPr>
        <w:t xml:space="preserve">; see Phalet &amp; Poppe, 1997, for conceptually similar findings </w:t>
      </w:r>
      <w:r w:rsidR="008325B9">
        <w:rPr>
          <w:rFonts w:ascii="Times New Roman" w:hAnsi="Times New Roman" w:cs="Times New Roman"/>
          <w:sz w:val="24"/>
          <w:szCs w:val="24"/>
        </w:rPr>
        <w:t xml:space="preserve">at </w:t>
      </w:r>
      <w:r>
        <w:rPr>
          <w:rFonts w:ascii="Times New Roman" w:hAnsi="Times New Roman" w:cs="Times New Roman"/>
          <w:sz w:val="24"/>
          <w:szCs w:val="24"/>
        </w:rPr>
        <w:t>the group level)</w:t>
      </w:r>
      <w:r w:rsidRPr="00A92D8E">
        <w:rPr>
          <w:rFonts w:ascii="Times New Roman" w:hAnsi="Times New Roman" w:cs="Times New Roman"/>
          <w:sz w:val="24"/>
          <w:szCs w:val="24"/>
        </w:rPr>
        <w:t xml:space="preserve">. </w:t>
      </w:r>
      <w:r>
        <w:rPr>
          <w:rFonts w:ascii="Times New Roman" w:hAnsi="Times New Roman" w:cs="Times New Roman"/>
          <w:sz w:val="24"/>
          <w:szCs w:val="24"/>
        </w:rPr>
        <w:t xml:space="preserve">It is also </w:t>
      </w:r>
      <w:r w:rsidR="00AB3790">
        <w:rPr>
          <w:rFonts w:ascii="Times New Roman" w:hAnsi="Times New Roman" w:cs="Times New Roman"/>
          <w:sz w:val="24"/>
          <w:szCs w:val="24"/>
        </w:rPr>
        <w:t xml:space="preserve">consistent with Baumeister’s (1997) observation that the experience of victimization is more profound psychologically than the experience of perpetration. </w:t>
      </w:r>
    </w:p>
    <w:p w14:paraId="02E17795" w14:textId="28CE8EBC" w:rsidR="002B4520" w:rsidRDefault="002B4520" w:rsidP="002B4520">
      <w:pPr>
        <w:pStyle w:val="ListParagraph"/>
        <w:spacing w:after="0" w:line="480" w:lineRule="auto"/>
        <w:ind w:left="1080"/>
        <w:rPr>
          <w:rFonts w:ascii="Times New Roman" w:hAnsi="Times New Roman" w:cs="Times New Roman"/>
          <w:i/>
          <w:iCs/>
          <w:sz w:val="24"/>
          <w:szCs w:val="24"/>
          <w:rtl/>
          <w:lang w:bidi="he-IL"/>
        </w:rPr>
      </w:pPr>
      <w:r>
        <w:rPr>
          <w:rFonts w:ascii="Times New Roman" w:hAnsi="Times New Roman" w:cs="Times New Roman"/>
          <w:i/>
          <w:iCs/>
          <w:sz w:val="24"/>
          <w:szCs w:val="24"/>
        </w:rPr>
        <w:lastRenderedPageBreak/>
        <w:t>3</w:t>
      </w:r>
      <w:r w:rsidRPr="0032696D">
        <w:rPr>
          <w:rFonts w:ascii="Times New Roman" w:hAnsi="Times New Roman" w:cs="Times New Roman"/>
          <w:i/>
          <w:iCs/>
          <w:sz w:val="24"/>
          <w:szCs w:val="24"/>
        </w:rPr>
        <w:t xml:space="preserve">. </w:t>
      </w:r>
      <w:r>
        <w:rPr>
          <w:rFonts w:ascii="Times New Roman" w:hAnsi="Times New Roman" w:cs="Times New Roman"/>
          <w:i/>
          <w:iCs/>
          <w:sz w:val="24"/>
          <w:szCs w:val="24"/>
        </w:rPr>
        <w:t>2</w:t>
      </w:r>
      <w:r w:rsidRPr="0032696D">
        <w:rPr>
          <w:rFonts w:ascii="Times New Roman" w:hAnsi="Times New Roman" w:cs="Times New Roman"/>
          <w:i/>
          <w:iCs/>
          <w:sz w:val="24"/>
          <w:szCs w:val="24"/>
        </w:rPr>
        <w:t xml:space="preserve">. </w:t>
      </w:r>
      <w:r>
        <w:rPr>
          <w:rFonts w:ascii="Times New Roman" w:hAnsi="Times New Roman" w:cs="Times New Roman"/>
          <w:i/>
          <w:iCs/>
          <w:sz w:val="24"/>
          <w:szCs w:val="24"/>
        </w:rPr>
        <w:t>Competitive victimhood</w:t>
      </w:r>
    </w:p>
    <w:p w14:paraId="4F7024A6" w14:textId="52D7D74A" w:rsidR="002C0ADD" w:rsidRDefault="0098626E" w:rsidP="0091091F">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rPr>
        <w:t>Th</w:t>
      </w:r>
      <w:r w:rsidR="00931FDA">
        <w:rPr>
          <w:rFonts w:ascii="Times New Roman" w:hAnsi="Times New Roman" w:cs="Times New Roman"/>
          <w:sz w:val="24"/>
          <w:szCs w:val="24"/>
        </w:rPr>
        <w:t xml:space="preserve">at </w:t>
      </w:r>
      <w:r w:rsidR="00C310C1">
        <w:rPr>
          <w:rFonts w:ascii="Times New Roman" w:hAnsi="Times New Roman" w:cs="Times New Roman"/>
          <w:sz w:val="24"/>
          <w:szCs w:val="24"/>
        </w:rPr>
        <w:t xml:space="preserve">the experience of </w:t>
      </w:r>
      <w:r>
        <w:rPr>
          <w:rFonts w:ascii="Times New Roman" w:hAnsi="Times New Roman" w:cs="Times New Roman"/>
          <w:sz w:val="24"/>
          <w:szCs w:val="24"/>
        </w:rPr>
        <w:t xml:space="preserve">victimization </w:t>
      </w:r>
      <w:r w:rsidR="00931FDA">
        <w:rPr>
          <w:rFonts w:ascii="Times New Roman" w:hAnsi="Times New Roman" w:cs="Times New Roman"/>
          <w:sz w:val="24"/>
          <w:szCs w:val="24"/>
        </w:rPr>
        <w:t xml:space="preserve">is more pressing and acute </w:t>
      </w:r>
      <w:r w:rsidR="00C310C1">
        <w:rPr>
          <w:rFonts w:ascii="Times New Roman" w:hAnsi="Times New Roman" w:cs="Times New Roman"/>
          <w:sz w:val="24"/>
          <w:szCs w:val="24"/>
        </w:rPr>
        <w:t xml:space="preserve">psychologically </w:t>
      </w:r>
      <w:r>
        <w:rPr>
          <w:rFonts w:ascii="Times New Roman" w:hAnsi="Times New Roman" w:cs="Times New Roman"/>
          <w:sz w:val="24"/>
          <w:szCs w:val="24"/>
        </w:rPr>
        <w:t xml:space="preserve">than the </w:t>
      </w:r>
      <w:r w:rsidR="00C310C1">
        <w:rPr>
          <w:rFonts w:ascii="Times New Roman" w:hAnsi="Times New Roman" w:cs="Times New Roman"/>
          <w:sz w:val="24"/>
          <w:szCs w:val="24"/>
        </w:rPr>
        <w:t xml:space="preserve">experience of </w:t>
      </w:r>
      <w:r>
        <w:rPr>
          <w:rFonts w:ascii="Times New Roman" w:hAnsi="Times New Roman" w:cs="Times New Roman"/>
          <w:sz w:val="24"/>
          <w:szCs w:val="24"/>
        </w:rPr>
        <w:t xml:space="preserve">perpetration </w:t>
      </w:r>
      <w:r w:rsidR="00394EFE">
        <w:rPr>
          <w:rFonts w:ascii="Times New Roman" w:hAnsi="Times New Roman" w:cs="Times New Roman"/>
          <w:sz w:val="24"/>
          <w:szCs w:val="24"/>
        </w:rPr>
        <w:t xml:space="preserve">may at least partially </w:t>
      </w:r>
      <w:r w:rsidR="00C310C1">
        <w:rPr>
          <w:rFonts w:ascii="Times New Roman" w:hAnsi="Times New Roman" w:cs="Times New Roman"/>
          <w:sz w:val="24"/>
          <w:szCs w:val="24"/>
        </w:rPr>
        <w:t xml:space="preserve">explain why individuals and members of groups involved </w:t>
      </w:r>
      <w:r w:rsidR="00C310C1" w:rsidRPr="007E310C">
        <w:rPr>
          <w:rFonts w:ascii="Times New Roman" w:hAnsi="Times New Roman" w:cs="Times New Roman"/>
          <w:sz w:val="24"/>
          <w:szCs w:val="24"/>
        </w:rPr>
        <w:t xml:space="preserve">in a dual conflict often </w:t>
      </w:r>
      <w:r w:rsidR="00794374" w:rsidRPr="007E310C">
        <w:rPr>
          <w:rFonts w:ascii="Times New Roman" w:hAnsi="Times New Roman" w:cs="Times New Roman"/>
          <w:sz w:val="24"/>
          <w:szCs w:val="24"/>
        </w:rPr>
        <w:t xml:space="preserve">feel that they are the </w:t>
      </w:r>
      <w:r w:rsidR="006F7003" w:rsidRPr="007E310C">
        <w:rPr>
          <w:rFonts w:ascii="Times New Roman" w:hAnsi="Times New Roman" w:cs="Times New Roman"/>
          <w:sz w:val="24"/>
          <w:szCs w:val="24"/>
        </w:rPr>
        <w:t xml:space="preserve">conflict’s </w:t>
      </w:r>
      <w:r w:rsidR="00794374" w:rsidRPr="007E310C">
        <w:rPr>
          <w:rFonts w:ascii="Times New Roman" w:hAnsi="Times New Roman" w:cs="Times New Roman"/>
          <w:sz w:val="24"/>
          <w:szCs w:val="24"/>
        </w:rPr>
        <w:t xml:space="preserve">‘real’ victims, </w:t>
      </w:r>
      <w:r w:rsidR="00794374" w:rsidRPr="007E310C">
        <w:rPr>
          <w:rFonts w:ascii="Times New Roman" w:hAnsi="Times New Roman" w:cs="Times New Roman"/>
          <w:sz w:val="24"/>
          <w:szCs w:val="24"/>
          <w:lang w:bidi="he-IL"/>
        </w:rPr>
        <w:t>who were subjected to greater suffering and injustice</w:t>
      </w:r>
      <w:r w:rsidR="006F7003" w:rsidRPr="007E310C">
        <w:rPr>
          <w:rFonts w:ascii="Times New Roman" w:hAnsi="Times New Roman" w:cs="Times New Roman"/>
          <w:sz w:val="24"/>
          <w:szCs w:val="24"/>
          <w:lang w:bidi="he-IL"/>
        </w:rPr>
        <w:t xml:space="preserve"> </w:t>
      </w:r>
      <w:r w:rsidR="006F7003" w:rsidRPr="007E310C">
        <w:rPr>
          <w:rFonts w:ascii="Times New Roman" w:hAnsi="Times New Roman" w:cs="Times New Roman"/>
          <w:sz w:val="24"/>
          <w:szCs w:val="24"/>
        </w:rPr>
        <w:t>(</w:t>
      </w:r>
      <w:r w:rsidR="007E310C" w:rsidRPr="007E310C">
        <w:rPr>
          <w:rFonts w:ascii="Times New Roman" w:hAnsi="Times New Roman" w:cs="Times New Roman"/>
          <w:sz w:val="24"/>
          <w:szCs w:val="24"/>
        </w:rPr>
        <w:t xml:space="preserve">e.g., </w:t>
      </w:r>
      <w:r w:rsidR="007E310C" w:rsidRPr="007E310C">
        <w:rPr>
          <w:rFonts w:ascii="Times New Roman" w:hAnsi="Times New Roman" w:cs="Times New Roman"/>
          <w:sz w:val="24"/>
          <w:szCs w:val="24"/>
          <w:shd w:val="clear" w:color="auto" w:fill="FFFFFF"/>
        </w:rPr>
        <w:t>Mazziotta et al., 2014</w:t>
      </w:r>
      <w:r w:rsidR="006F7003" w:rsidRPr="007E310C">
        <w:rPr>
          <w:rFonts w:ascii="Times New Roman" w:hAnsi="Times New Roman" w:cs="Times New Roman"/>
          <w:sz w:val="24"/>
          <w:szCs w:val="24"/>
        </w:rPr>
        <w:t>)</w:t>
      </w:r>
      <w:r w:rsidR="006F7003" w:rsidRPr="007E310C">
        <w:rPr>
          <w:rFonts w:ascii="Times New Roman" w:hAnsi="Times New Roman" w:cs="Times New Roman"/>
          <w:sz w:val="24"/>
          <w:szCs w:val="24"/>
          <w:lang w:bidi="he-IL"/>
        </w:rPr>
        <w:t>.</w:t>
      </w:r>
      <w:r w:rsidR="007E310C" w:rsidRPr="007E310C">
        <w:rPr>
          <w:rFonts w:ascii="Times New Roman" w:hAnsi="Times New Roman" w:cs="Times New Roman"/>
          <w:sz w:val="24"/>
          <w:szCs w:val="24"/>
          <w:lang w:bidi="he-IL"/>
        </w:rPr>
        <w:t xml:space="preserve"> </w:t>
      </w:r>
      <w:r w:rsidR="007E310C">
        <w:rPr>
          <w:rFonts w:ascii="Times New Roman" w:hAnsi="Times New Roman" w:cs="Times New Roman"/>
          <w:sz w:val="24"/>
          <w:szCs w:val="24"/>
          <w:lang w:bidi="he-IL"/>
        </w:rPr>
        <w:t>Often, t</w:t>
      </w:r>
      <w:r w:rsidR="007E310C" w:rsidRPr="007E310C">
        <w:rPr>
          <w:rFonts w:ascii="Times New Roman" w:hAnsi="Times New Roman" w:cs="Times New Roman"/>
          <w:sz w:val="24"/>
          <w:szCs w:val="24"/>
          <w:lang w:bidi="he-IL"/>
        </w:rPr>
        <w:t xml:space="preserve">he parties involved in a dual conflict not only </w:t>
      </w:r>
      <w:r w:rsidR="00613044">
        <w:rPr>
          <w:rFonts w:ascii="Times New Roman" w:hAnsi="Times New Roman" w:cs="Times New Roman"/>
          <w:sz w:val="24"/>
          <w:szCs w:val="24"/>
          <w:lang w:bidi="he-IL"/>
        </w:rPr>
        <w:t xml:space="preserve">passively </w:t>
      </w:r>
      <w:r w:rsidR="007E310C" w:rsidRPr="007E310C">
        <w:rPr>
          <w:rFonts w:ascii="Times New Roman" w:hAnsi="Times New Roman" w:cs="Times New Roman"/>
          <w:sz w:val="24"/>
          <w:szCs w:val="24"/>
          <w:lang w:bidi="he-IL"/>
        </w:rPr>
        <w:t xml:space="preserve">feel </w:t>
      </w:r>
      <w:r w:rsidR="00C81845">
        <w:rPr>
          <w:rFonts w:ascii="Times New Roman" w:hAnsi="Times New Roman" w:cs="Times New Roman"/>
          <w:sz w:val="24"/>
          <w:szCs w:val="24"/>
          <w:lang w:bidi="he-IL"/>
        </w:rPr>
        <w:t xml:space="preserve">that they are </w:t>
      </w:r>
      <w:r w:rsidR="007E310C" w:rsidRPr="007E310C">
        <w:rPr>
          <w:rFonts w:ascii="Times New Roman" w:hAnsi="Times New Roman" w:cs="Times New Roman"/>
          <w:sz w:val="24"/>
          <w:szCs w:val="24"/>
          <w:lang w:bidi="he-IL"/>
        </w:rPr>
        <w:t>the ‘real’ victims</w:t>
      </w:r>
      <w:r w:rsidR="007E310C">
        <w:rPr>
          <w:rFonts w:ascii="Times New Roman" w:hAnsi="Times New Roman" w:cs="Times New Roman"/>
          <w:sz w:val="24"/>
          <w:szCs w:val="24"/>
          <w:lang w:bidi="he-IL"/>
        </w:rPr>
        <w:t xml:space="preserve">, but also actively </w:t>
      </w:r>
      <w:r w:rsidR="00384ED4">
        <w:rPr>
          <w:rFonts w:ascii="Times New Roman" w:hAnsi="Times New Roman" w:cs="Times New Roman"/>
          <w:sz w:val="24"/>
          <w:szCs w:val="24"/>
          <w:lang w:bidi="he-IL"/>
        </w:rPr>
        <w:t xml:space="preserve">compete for the victim status </w:t>
      </w:r>
      <w:r w:rsidR="007E310C">
        <w:rPr>
          <w:rFonts w:ascii="Times New Roman" w:hAnsi="Times New Roman" w:cs="Times New Roman"/>
          <w:sz w:val="24"/>
          <w:szCs w:val="24"/>
        </w:rPr>
        <w:t>(Noor et al., 2012)</w:t>
      </w:r>
      <w:r w:rsidR="00936DCB">
        <w:rPr>
          <w:rFonts w:ascii="Times New Roman" w:hAnsi="Times New Roman" w:cs="Times New Roman"/>
          <w:sz w:val="24"/>
          <w:szCs w:val="24"/>
        </w:rPr>
        <w:t>.</w:t>
      </w:r>
      <w:r w:rsidR="00B96D79">
        <w:rPr>
          <w:rFonts w:ascii="Times New Roman" w:hAnsi="Times New Roman" w:cs="Times New Roman"/>
          <w:sz w:val="24"/>
          <w:szCs w:val="24"/>
        </w:rPr>
        <w:t xml:space="preserve"> </w:t>
      </w:r>
      <w:r w:rsidR="00384ED4">
        <w:rPr>
          <w:rFonts w:ascii="Times New Roman" w:hAnsi="Times New Roman" w:cs="Times New Roman"/>
          <w:sz w:val="24"/>
          <w:szCs w:val="24"/>
        </w:rPr>
        <w:t xml:space="preserve">Such </w:t>
      </w:r>
      <w:r w:rsidR="00F9283D">
        <w:rPr>
          <w:rFonts w:ascii="Times New Roman" w:hAnsi="Times New Roman" w:cs="Times New Roman"/>
          <w:sz w:val="24"/>
          <w:szCs w:val="24"/>
        </w:rPr>
        <w:t>‘</w:t>
      </w:r>
      <w:r w:rsidR="00384ED4">
        <w:rPr>
          <w:rFonts w:ascii="Times New Roman" w:hAnsi="Times New Roman" w:cs="Times New Roman"/>
          <w:sz w:val="24"/>
          <w:szCs w:val="24"/>
        </w:rPr>
        <w:t>c</w:t>
      </w:r>
      <w:r w:rsidR="00B96D79">
        <w:rPr>
          <w:rFonts w:ascii="Times New Roman" w:hAnsi="Times New Roman" w:cs="Times New Roman"/>
          <w:sz w:val="24"/>
          <w:szCs w:val="24"/>
        </w:rPr>
        <w:t>ompetitive victimhood</w:t>
      </w:r>
      <w:r w:rsidR="00F9283D">
        <w:rPr>
          <w:rFonts w:ascii="Times New Roman" w:hAnsi="Times New Roman" w:cs="Times New Roman"/>
          <w:sz w:val="24"/>
          <w:szCs w:val="24"/>
        </w:rPr>
        <w:t>’</w:t>
      </w:r>
      <w:r w:rsidR="00C53791">
        <w:rPr>
          <w:rFonts w:ascii="Times New Roman" w:hAnsi="Times New Roman" w:cs="Times New Roman"/>
          <w:sz w:val="24"/>
          <w:szCs w:val="24"/>
          <w:lang w:bidi="he-IL"/>
        </w:rPr>
        <w:t xml:space="preserve"> can be viewed as a particular and common form </w:t>
      </w:r>
      <w:r w:rsidR="00A462AB">
        <w:rPr>
          <w:rFonts w:ascii="Times New Roman" w:hAnsi="Times New Roman" w:cs="Times New Roman"/>
          <w:sz w:val="24"/>
          <w:szCs w:val="24"/>
          <w:lang w:bidi="he-IL"/>
        </w:rPr>
        <w:t>of ‘exclusive victim consciousness’</w:t>
      </w:r>
      <w:r w:rsidR="00F31C02">
        <w:rPr>
          <w:rFonts w:ascii="Times New Roman" w:hAnsi="Times New Roman" w:cs="Times New Roman"/>
          <w:sz w:val="24"/>
          <w:szCs w:val="24"/>
          <w:lang w:bidi="he-IL"/>
        </w:rPr>
        <w:t>, that is</w:t>
      </w:r>
      <w:r w:rsidR="00525170">
        <w:rPr>
          <w:rFonts w:ascii="Times New Roman" w:hAnsi="Times New Roman" w:cs="Times New Roman"/>
          <w:sz w:val="24"/>
          <w:szCs w:val="24"/>
          <w:lang w:bidi="he-IL"/>
        </w:rPr>
        <w:t xml:space="preserve">, </w:t>
      </w:r>
      <w:r w:rsidR="00C53791">
        <w:rPr>
          <w:rFonts w:ascii="Times New Roman" w:hAnsi="Times New Roman" w:cs="Times New Roman"/>
          <w:sz w:val="24"/>
          <w:szCs w:val="24"/>
          <w:lang w:bidi="he-IL"/>
        </w:rPr>
        <w:t>“</w:t>
      </w:r>
      <w:r w:rsidR="00525170" w:rsidRPr="00366B7C">
        <w:rPr>
          <w:rFonts w:ascii="Times New Roman" w:hAnsi="Times New Roman" w:cs="Times New Roman"/>
          <w:sz w:val="24"/>
          <w:szCs w:val="24"/>
          <w:lang w:bidi="he-IL"/>
        </w:rPr>
        <w:t>people</w:t>
      </w:r>
      <w:r w:rsidR="00F31C02">
        <w:rPr>
          <w:rFonts w:ascii="Times New Roman" w:hAnsi="Times New Roman" w:cs="Times New Roman"/>
          <w:sz w:val="24"/>
          <w:szCs w:val="24"/>
          <w:lang w:bidi="he-IL"/>
        </w:rPr>
        <w:t>’</w:t>
      </w:r>
      <w:r w:rsidR="00525170" w:rsidRPr="00366B7C">
        <w:rPr>
          <w:rFonts w:ascii="Times New Roman" w:hAnsi="Times New Roman" w:cs="Times New Roman"/>
          <w:sz w:val="24"/>
          <w:szCs w:val="24"/>
          <w:lang w:bidi="he-IL"/>
        </w:rPr>
        <w:t>s focus on how their group has suffered in distinct and unique</w:t>
      </w:r>
      <w:r w:rsidR="00C53791" w:rsidRPr="00366B7C">
        <w:rPr>
          <w:rFonts w:ascii="Times New Roman" w:hAnsi="Times New Roman" w:cs="Times New Roman"/>
          <w:sz w:val="24"/>
          <w:szCs w:val="24"/>
          <w:lang w:bidi="he-IL"/>
        </w:rPr>
        <w:t xml:space="preserve"> </w:t>
      </w:r>
      <w:r w:rsidR="00525170" w:rsidRPr="00366B7C">
        <w:rPr>
          <w:rFonts w:ascii="Times New Roman" w:hAnsi="Times New Roman" w:cs="Times New Roman"/>
          <w:sz w:val="24"/>
          <w:szCs w:val="24"/>
          <w:lang w:bidi="he-IL"/>
        </w:rPr>
        <w:t>ways</w:t>
      </w:r>
      <w:r w:rsidR="00C53791" w:rsidRPr="00366B7C">
        <w:rPr>
          <w:rFonts w:ascii="Times New Roman" w:hAnsi="Times New Roman" w:cs="Times New Roman"/>
          <w:sz w:val="24"/>
          <w:szCs w:val="24"/>
          <w:lang w:bidi="he-IL"/>
        </w:rPr>
        <w:t xml:space="preserve">” </w:t>
      </w:r>
      <w:r w:rsidR="00FA11FE">
        <w:rPr>
          <w:rFonts w:ascii="Times New Roman" w:hAnsi="Times New Roman" w:cs="Times New Roman"/>
          <w:sz w:val="24"/>
          <w:szCs w:val="24"/>
          <w:lang w:bidi="he-IL"/>
        </w:rPr>
        <w:t>(</w:t>
      </w:r>
      <w:r w:rsidR="00C53791">
        <w:rPr>
          <w:rFonts w:ascii="Times New Roman" w:hAnsi="Times New Roman" w:cs="Times New Roman"/>
          <w:sz w:val="24"/>
          <w:szCs w:val="24"/>
          <w:lang w:bidi="he-IL"/>
        </w:rPr>
        <w:t>Vollhardt, 2015, p. 92</w:t>
      </w:r>
      <w:r w:rsidR="00A462AB">
        <w:rPr>
          <w:rFonts w:ascii="Times New Roman" w:hAnsi="Times New Roman" w:cs="Times New Roman"/>
          <w:sz w:val="24"/>
          <w:szCs w:val="24"/>
          <w:lang w:bidi="he-IL"/>
        </w:rPr>
        <w:t>)</w:t>
      </w:r>
      <w:r w:rsidR="00C310C1">
        <w:rPr>
          <w:rFonts w:ascii="Times New Roman" w:hAnsi="Times New Roman" w:cs="Times New Roman"/>
          <w:sz w:val="24"/>
          <w:szCs w:val="24"/>
          <w:lang w:bidi="he-IL"/>
        </w:rPr>
        <w:t xml:space="preserve">. </w:t>
      </w:r>
      <w:r w:rsidR="00F855BC">
        <w:rPr>
          <w:rFonts w:ascii="Times New Roman" w:hAnsi="Times New Roman" w:cs="Times New Roman"/>
          <w:sz w:val="24"/>
          <w:szCs w:val="24"/>
          <w:lang w:bidi="he-IL"/>
        </w:rPr>
        <w:t xml:space="preserve">Based on </w:t>
      </w:r>
      <w:r w:rsidR="001743CA">
        <w:rPr>
          <w:rFonts w:ascii="Times New Roman" w:hAnsi="Times New Roman" w:cs="Times New Roman"/>
          <w:sz w:val="24"/>
          <w:szCs w:val="24"/>
          <w:lang w:bidi="he-IL"/>
        </w:rPr>
        <w:t>the needs</w:t>
      </w:r>
      <w:r w:rsidR="00F855BC">
        <w:rPr>
          <w:rFonts w:ascii="Times New Roman" w:hAnsi="Times New Roman" w:cs="Times New Roman"/>
          <w:sz w:val="24"/>
          <w:szCs w:val="24"/>
          <w:lang w:bidi="he-IL"/>
        </w:rPr>
        <w:t>-</w:t>
      </w:r>
      <w:r w:rsidR="001743CA">
        <w:rPr>
          <w:rFonts w:ascii="Times New Roman" w:hAnsi="Times New Roman" w:cs="Times New Roman"/>
          <w:sz w:val="24"/>
          <w:szCs w:val="24"/>
          <w:lang w:bidi="he-IL"/>
        </w:rPr>
        <w:t>based model</w:t>
      </w:r>
      <w:r w:rsidR="00F855BC">
        <w:rPr>
          <w:rFonts w:ascii="Times New Roman" w:hAnsi="Times New Roman" w:cs="Times New Roman"/>
          <w:sz w:val="24"/>
          <w:szCs w:val="24"/>
          <w:lang w:bidi="he-IL"/>
        </w:rPr>
        <w:t>,</w:t>
      </w:r>
      <w:r w:rsidR="001743CA">
        <w:rPr>
          <w:rFonts w:ascii="Times New Roman" w:hAnsi="Times New Roman" w:cs="Times New Roman"/>
          <w:sz w:val="24"/>
          <w:szCs w:val="24"/>
          <w:lang w:bidi="he-IL"/>
        </w:rPr>
        <w:t xml:space="preserve"> w</w:t>
      </w:r>
      <w:r w:rsidR="002C0ADD">
        <w:rPr>
          <w:rFonts w:ascii="Times New Roman" w:hAnsi="Times New Roman" w:cs="Times New Roman"/>
          <w:sz w:val="24"/>
          <w:szCs w:val="24"/>
          <w:lang w:bidi="he-IL"/>
        </w:rPr>
        <w:t xml:space="preserve">e theorized that </w:t>
      </w:r>
      <w:r w:rsidR="00613044">
        <w:rPr>
          <w:rFonts w:ascii="Times New Roman" w:hAnsi="Times New Roman" w:cs="Times New Roman"/>
          <w:sz w:val="24"/>
          <w:szCs w:val="24"/>
          <w:lang w:bidi="he-IL"/>
        </w:rPr>
        <w:t xml:space="preserve">conflicting parties engage in </w:t>
      </w:r>
      <w:r w:rsidR="00CC759D">
        <w:rPr>
          <w:rFonts w:ascii="Times New Roman" w:hAnsi="Times New Roman" w:cs="Times New Roman"/>
          <w:sz w:val="24"/>
          <w:szCs w:val="24"/>
          <w:lang w:bidi="he-IL"/>
        </w:rPr>
        <w:t xml:space="preserve">such </w:t>
      </w:r>
      <w:r w:rsidR="000D786D">
        <w:rPr>
          <w:rFonts w:ascii="Times New Roman" w:hAnsi="Times New Roman" w:cs="Times New Roman"/>
          <w:sz w:val="24"/>
          <w:szCs w:val="24"/>
        </w:rPr>
        <w:t xml:space="preserve">a competition </w:t>
      </w:r>
      <w:r w:rsidR="00613044">
        <w:rPr>
          <w:rFonts w:ascii="Times New Roman" w:hAnsi="Times New Roman" w:cs="Times New Roman"/>
          <w:sz w:val="24"/>
          <w:szCs w:val="24"/>
          <w:lang w:bidi="he-IL"/>
        </w:rPr>
        <w:t xml:space="preserve">because </w:t>
      </w:r>
      <w:r w:rsidR="002C0ADD">
        <w:rPr>
          <w:rFonts w:ascii="Times New Roman" w:hAnsi="Times New Roman" w:cs="Times New Roman"/>
          <w:sz w:val="24"/>
          <w:szCs w:val="24"/>
          <w:lang w:bidi="he-IL"/>
        </w:rPr>
        <w:t xml:space="preserve">‘winning’ </w:t>
      </w:r>
      <w:r w:rsidR="00CC759D">
        <w:rPr>
          <w:rFonts w:ascii="Times New Roman" w:hAnsi="Times New Roman" w:cs="Times New Roman"/>
          <w:sz w:val="24"/>
          <w:szCs w:val="24"/>
          <w:lang w:bidi="he-IL"/>
        </w:rPr>
        <w:t>it</w:t>
      </w:r>
      <w:r w:rsidR="002C0ADD">
        <w:rPr>
          <w:rFonts w:ascii="Times New Roman" w:hAnsi="Times New Roman" w:cs="Times New Roman"/>
          <w:sz w:val="24"/>
          <w:szCs w:val="24"/>
          <w:lang w:bidi="he-IL"/>
        </w:rPr>
        <w:t xml:space="preserve"> </w:t>
      </w:r>
      <w:r w:rsidR="00217F40">
        <w:rPr>
          <w:rFonts w:ascii="Times New Roman" w:hAnsi="Times New Roman" w:cs="Times New Roman"/>
          <w:sz w:val="24"/>
          <w:szCs w:val="24"/>
          <w:lang w:bidi="he-IL"/>
        </w:rPr>
        <w:t xml:space="preserve">enables </w:t>
      </w:r>
      <w:r w:rsidR="00C81845">
        <w:rPr>
          <w:rFonts w:ascii="Times New Roman" w:hAnsi="Times New Roman" w:cs="Times New Roman"/>
          <w:sz w:val="24"/>
          <w:szCs w:val="24"/>
          <w:lang w:bidi="he-IL"/>
        </w:rPr>
        <w:t xml:space="preserve">them to </w:t>
      </w:r>
      <w:r w:rsidR="00217F40">
        <w:rPr>
          <w:rFonts w:ascii="Times New Roman" w:hAnsi="Times New Roman" w:cs="Times New Roman"/>
          <w:sz w:val="24"/>
          <w:szCs w:val="24"/>
          <w:lang w:bidi="he-IL"/>
        </w:rPr>
        <w:t>satisfy the need</w:t>
      </w:r>
      <w:r w:rsidR="00613044">
        <w:rPr>
          <w:rFonts w:ascii="Times New Roman" w:hAnsi="Times New Roman" w:cs="Times New Roman"/>
          <w:sz w:val="24"/>
          <w:szCs w:val="24"/>
          <w:lang w:bidi="he-IL"/>
        </w:rPr>
        <w:t>s</w:t>
      </w:r>
      <w:r w:rsidR="00217F40">
        <w:rPr>
          <w:rFonts w:ascii="Times New Roman" w:hAnsi="Times New Roman" w:cs="Times New Roman"/>
          <w:sz w:val="24"/>
          <w:szCs w:val="24"/>
          <w:lang w:bidi="he-IL"/>
        </w:rPr>
        <w:t xml:space="preserve"> for </w:t>
      </w:r>
      <w:r w:rsidR="0091091F">
        <w:rPr>
          <w:rFonts w:ascii="Times New Roman" w:hAnsi="Times New Roman" w:cs="Times New Roman"/>
          <w:sz w:val="24"/>
          <w:szCs w:val="24"/>
          <w:lang w:bidi="he-IL"/>
        </w:rPr>
        <w:t xml:space="preserve">both </w:t>
      </w:r>
      <w:r w:rsidR="00217F40">
        <w:rPr>
          <w:rFonts w:ascii="Times New Roman" w:hAnsi="Times New Roman" w:cs="Times New Roman"/>
          <w:sz w:val="24"/>
          <w:szCs w:val="24"/>
          <w:lang w:bidi="he-IL"/>
        </w:rPr>
        <w:t xml:space="preserve">agency </w:t>
      </w:r>
      <w:r w:rsidR="0091091F">
        <w:rPr>
          <w:rFonts w:ascii="Times New Roman" w:hAnsi="Times New Roman" w:cs="Times New Roman"/>
          <w:sz w:val="24"/>
          <w:szCs w:val="24"/>
          <w:lang w:bidi="he-IL"/>
        </w:rPr>
        <w:t xml:space="preserve">and </w:t>
      </w:r>
      <w:r w:rsidR="00217F40">
        <w:rPr>
          <w:rFonts w:ascii="Times New Roman" w:hAnsi="Times New Roman" w:cs="Times New Roman"/>
          <w:sz w:val="24"/>
          <w:szCs w:val="24"/>
          <w:lang w:bidi="he-IL"/>
        </w:rPr>
        <w:t>morality</w:t>
      </w:r>
      <w:r w:rsidR="005F5226">
        <w:rPr>
          <w:rFonts w:ascii="Times New Roman" w:hAnsi="Times New Roman" w:cs="Times New Roman"/>
          <w:sz w:val="24"/>
          <w:szCs w:val="24"/>
          <w:lang w:bidi="he-IL"/>
        </w:rPr>
        <w:t xml:space="preserve">, </w:t>
      </w:r>
      <w:r w:rsidR="00F6013A">
        <w:rPr>
          <w:rFonts w:ascii="Times New Roman" w:hAnsi="Times New Roman" w:cs="Times New Roman"/>
          <w:sz w:val="24"/>
          <w:szCs w:val="24"/>
          <w:lang w:bidi="he-IL"/>
        </w:rPr>
        <w:t xml:space="preserve">which are both </w:t>
      </w:r>
      <w:r w:rsidR="002C0ADD">
        <w:rPr>
          <w:rFonts w:ascii="Times New Roman" w:hAnsi="Times New Roman" w:cs="Times New Roman"/>
          <w:sz w:val="24"/>
          <w:szCs w:val="24"/>
          <w:lang w:bidi="he-IL"/>
        </w:rPr>
        <w:t xml:space="preserve">heightened </w:t>
      </w:r>
      <w:r w:rsidR="00F6013A">
        <w:rPr>
          <w:rFonts w:ascii="Times New Roman" w:hAnsi="Times New Roman" w:cs="Times New Roman"/>
          <w:sz w:val="24"/>
          <w:szCs w:val="24"/>
          <w:lang w:bidi="he-IL"/>
        </w:rPr>
        <w:t>in dual conflicts (</w:t>
      </w:r>
      <w:r w:rsidR="00F6013A">
        <w:rPr>
          <w:rFonts w:ascii="Times New Roman" w:hAnsi="Times New Roman" w:cs="Times New Roman"/>
          <w:sz w:val="24"/>
          <w:szCs w:val="24"/>
        </w:rPr>
        <w:t>SimanTov-Nachlieli &amp; Shnabel 2014</w:t>
      </w:r>
      <w:r w:rsidR="00F6013A">
        <w:rPr>
          <w:rFonts w:ascii="Times New Roman" w:hAnsi="Times New Roman" w:cs="Times New Roman"/>
          <w:sz w:val="24"/>
          <w:szCs w:val="24"/>
          <w:lang w:bidi="he-IL"/>
        </w:rPr>
        <w:t xml:space="preserve">). </w:t>
      </w:r>
    </w:p>
    <w:p w14:paraId="0DC3E876" w14:textId="2D68C286" w:rsidR="00FF62FE" w:rsidRDefault="000D786D" w:rsidP="001F0EB1">
      <w:pPr>
        <w:spacing w:after="0" w:line="480" w:lineRule="auto"/>
        <w:ind w:firstLine="720"/>
        <w:contextualSpacing/>
        <w:rPr>
          <w:rFonts w:ascii="Times New Roman" w:hAnsi="Times New Roman" w:cs="Times New Roman"/>
          <w:sz w:val="24"/>
          <w:szCs w:val="24"/>
          <w:lang w:bidi="he-IL"/>
        </w:rPr>
      </w:pPr>
      <w:proofErr w:type="gramStart"/>
      <w:r>
        <w:rPr>
          <w:rFonts w:ascii="Times New Roman" w:hAnsi="Times New Roman" w:cs="Times New Roman"/>
          <w:sz w:val="24"/>
          <w:szCs w:val="24"/>
          <w:lang w:bidi="he-IL"/>
        </w:rPr>
        <w:t>With regard to</w:t>
      </w:r>
      <w:proofErr w:type="gramEnd"/>
      <w:r>
        <w:rPr>
          <w:rFonts w:ascii="Times New Roman" w:hAnsi="Times New Roman" w:cs="Times New Roman"/>
          <w:sz w:val="24"/>
          <w:szCs w:val="24"/>
          <w:lang w:bidi="he-IL"/>
        </w:rPr>
        <w:t xml:space="preserve"> conflicting groups, </w:t>
      </w:r>
      <w:r w:rsidR="005F1533">
        <w:rPr>
          <w:rFonts w:ascii="Times New Roman" w:hAnsi="Times New Roman" w:cs="Times New Roman"/>
          <w:sz w:val="24"/>
          <w:szCs w:val="24"/>
          <w:lang w:bidi="he-IL"/>
        </w:rPr>
        <w:t xml:space="preserve">winning the victim status </w:t>
      </w:r>
      <w:r w:rsidR="00613044" w:rsidRPr="005F1533">
        <w:rPr>
          <w:rFonts w:ascii="Times New Roman" w:hAnsi="Times New Roman" w:cs="Times New Roman"/>
          <w:sz w:val="24"/>
          <w:szCs w:val="24"/>
          <w:lang w:bidi="he-IL"/>
        </w:rPr>
        <w:t xml:space="preserve">implies </w:t>
      </w:r>
      <w:r w:rsidR="007903B1">
        <w:rPr>
          <w:rFonts w:ascii="Times New Roman" w:hAnsi="Times New Roman" w:cs="Times New Roman"/>
          <w:sz w:val="24"/>
          <w:szCs w:val="24"/>
          <w:lang w:bidi="he-IL"/>
        </w:rPr>
        <w:t>being</w:t>
      </w:r>
      <w:r w:rsidR="005F1533">
        <w:rPr>
          <w:rFonts w:ascii="Times New Roman" w:hAnsi="Times New Roman" w:cs="Times New Roman"/>
          <w:sz w:val="24"/>
          <w:szCs w:val="24"/>
          <w:lang w:bidi="he-IL"/>
        </w:rPr>
        <w:t xml:space="preserve"> entitled </w:t>
      </w:r>
      <w:r w:rsidR="00C95B93">
        <w:rPr>
          <w:rFonts w:ascii="Times New Roman" w:hAnsi="Times New Roman" w:cs="Times New Roman"/>
          <w:sz w:val="24"/>
          <w:szCs w:val="24"/>
          <w:lang w:bidi="he-IL"/>
        </w:rPr>
        <w:t xml:space="preserve">to </w:t>
      </w:r>
      <w:r w:rsidR="005F1533">
        <w:rPr>
          <w:rFonts w:ascii="Times New Roman" w:hAnsi="Times New Roman" w:cs="Times New Roman"/>
          <w:sz w:val="24"/>
          <w:szCs w:val="24"/>
          <w:lang w:bidi="he-IL"/>
        </w:rPr>
        <w:t xml:space="preserve">both </w:t>
      </w:r>
      <w:r w:rsidR="00613044" w:rsidRPr="00E96E87">
        <w:rPr>
          <w:rFonts w:ascii="Times New Roman" w:hAnsi="Times New Roman" w:cs="Times New Roman"/>
          <w:i/>
          <w:iCs/>
          <w:sz w:val="24"/>
          <w:szCs w:val="24"/>
          <w:lang w:bidi="he-IL"/>
        </w:rPr>
        <w:t>recognition</w:t>
      </w:r>
      <w:r w:rsidR="00A516A7">
        <w:rPr>
          <w:rFonts w:ascii="Times New Roman" w:hAnsi="Times New Roman" w:cs="Times New Roman"/>
          <w:sz w:val="24"/>
          <w:szCs w:val="24"/>
          <w:lang w:bidi="he-IL"/>
        </w:rPr>
        <w:t xml:space="preserve"> (</w:t>
      </w:r>
      <w:r w:rsidR="00613044" w:rsidRPr="005F1533">
        <w:rPr>
          <w:rFonts w:ascii="Times New Roman" w:hAnsi="Times New Roman" w:cs="Times New Roman"/>
          <w:sz w:val="24"/>
          <w:szCs w:val="24"/>
          <w:lang w:bidi="he-IL"/>
        </w:rPr>
        <w:t>respect and symbolic affirmation</w:t>
      </w:r>
      <w:r w:rsidR="005F1533">
        <w:rPr>
          <w:rFonts w:ascii="Times New Roman" w:hAnsi="Times New Roman" w:cs="Times New Roman"/>
          <w:sz w:val="24"/>
          <w:szCs w:val="24"/>
          <w:lang w:bidi="he-IL"/>
        </w:rPr>
        <w:t xml:space="preserve"> </w:t>
      </w:r>
      <w:r w:rsidR="000B2E73">
        <w:rPr>
          <w:rFonts w:ascii="Times New Roman" w:hAnsi="Times New Roman" w:cs="Times New Roman"/>
          <w:sz w:val="24"/>
          <w:szCs w:val="24"/>
          <w:lang w:bidi="he-IL"/>
        </w:rPr>
        <w:t xml:space="preserve">of </w:t>
      </w:r>
      <w:r w:rsidR="00A516A7">
        <w:rPr>
          <w:rFonts w:ascii="Times New Roman" w:hAnsi="Times New Roman" w:cs="Times New Roman"/>
          <w:sz w:val="24"/>
          <w:szCs w:val="24"/>
          <w:lang w:bidi="he-IL"/>
        </w:rPr>
        <w:t xml:space="preserve">the ingroup’s </w:t>
      </w:r>
      <w:r w:rsidR="005F1533">
        <w:rPr>
          <w:rFonts w:ascii="Times New Roman" w:hAnsi="Times New Roman" w:cs="Times New Roman"/>
          <w:sz w:val="24"/>
          <w:szCs w:val="24"/>
          <w:lang w:bidi="he-IL"/>
        </w:rPr>
        <w:t>value</w:t>
      </w:r>
      <w:r w:rsidR="00A462AB">
        <w:rPr>
          <w:rFonts w:ascii="Times New Roman" w:hAnsi="Times New Roman" w:cs="Times New Roman"/>
          <w:sz w:val="24"/>
          <w:szCs w:val="24"/>
          <w:lang w:bidi="he-IL"/>
        </w:rPr>
        <w:t>, narrative</w:t>
      </w:r>
      <w:r w:rsidR="005F1533">
        <w:rPr>
          <w:rFonts w:ascii="Times New Roman" w:hAnsi="Times New Roman" w:cs="Times New Roman"/>
          <w:sz w:val="24"/>
          <w:szCs w:val="24"/>
          <w:lang w:bidi="he-IL"/>
        </w:rPr>
        <w:t xml:space="preserve"> and </w:t>
      </w:r>
      <w:r w:rsidR="00613044" w:rsidRPr="005F1533">
        <w:rPr>
          <w:rFonts w:ascii="Times New Roman" w:hAnsi="Times New Roman" w:cs="Times New Roman"/>
          <w:sz w:val="24"/>
          <w:szCs w:val="24"/>
          <w:lang w:bidi="he-IL"/>
        </w:rPr>
        <w:t>unique social identity</w:t>
      </w:r>
      <w:r w:rsidR="00A516A7">
        <w:rPr>
          <w:rFonts w:ascii="Times New Roman" w:hAnsi="Times New Roman" w:cs="Times New Roman"/>
          <w:sz w:val="24"/>
          <w:szCs w:val="24"/>
          <w:lang w:bidi="he-IL"/>
        </w:rPr>
        <w:t>)</w:t>
      </w:r>
      <w:r w:rsidR="003C508B">
        <w:rPr>
          <w:rFonts w:ascii="Times New Roman" w:hAnsi="Times New Roman" w:cs="Times New Roman"/>
          <w:sz w:val="24"/>
          <w:szCs w:val="24"/>
          <w:lang w:bidi="he-IL"/>
        </w:rPr>
        <w:t>,</w:t>
      </w:r>
      <w:r w:rsidR="005F1533">
        <w:rPr>
          <w:rFonts w:ascii="Times New Roman" w:hAnsi="Times New Roman" w:cs="Times New Roman"/>
          <w:sz w:val="24"/>
          <w:szCs w:val="24"/>
          <w:lang w:bidi="he-IL"/>
        </w:rPr>
        <w:t xml:space="preserve"> </w:t>
      </w:r>
      <w:r w:rsidR="00613044" w:rsidRPr="005F1533">
        <w:rPr>
          <w:rFonts w:ascii="Times New Roman" w:hAnsi="Times New Roman" w:cs="Times New Roman"/>
          <w:sz w:val="24"/>
          <w:szCs w:val="24"/>
          <w:lang w:bidi="he-IL"/>
        </w:rPr>
        <w:t>and</w:t>
      </w:r>
      <w:r w:rsidR="00E96E87">
        <w:rPr>
          <w:rFonts w:ascii="Times New Roman" w:hAnsi="Times New Roman" w:cs="Times New Roman"/>
          <w:sz w:val="24"/>
          <w:szCs w:val="24"/>
          <w:lang w:bidi="he-IL"/>
        </w:rPr>
        <w:t xml:space="preserve"> </w:t>
      </w:r>
      <w:r w:rsidR="00E96E87" w:rsidRPr="003F5365">
        <w:rPr>
          <w:rFonts w:ascii="Times New Roman" w:hAnsi="Times New Roman" w:cs="Times New Roman"/>
          <w:i/>
          <w:iCs/>
          <w:sz w:val="24"/>
          <w:szCs w:val="24"/>
          <w:lang w:bidi="he-IL"/>
        </w:rPr>
        <w:t>redistribution</w:t>
      </w:r>
      <w:r w:rsidR="00A516A7">
        <w:rPr>
          <w:rFonts w:ascii="Times New Roman" w:hAnsi="Times New Roman" w:cs="Times New Roman"/>
          <w:sz w:val="24"/>
          <w:szCs w:val="24"/>
          <w:lang w:bidi="he-IL"/>
        </w:rPr>
        <w:t xml:space="preserve"> (</w:t>
      </w:r>
      <w:r w:rsidR="003F5365">
        <w:rPr>
          <w:rFonts w:ascii="Times New Roman" w:hAnsi="Times New Roman" w:cs="Times New Roman"/>
          <w:sz w:val="24"/>
          <w:szCs w:val="24"/>
          <w:lang w:bidi="he-IL"/>
        </w:rPr>
        <w:t>greater access to concrete</w:t>
      </w:r>
      <w:r w:rsidR="00E96E87">
        <w:rPr>
          <w:rFonts w:ascii="Times New Roman" w:hAnsi="Times New Roman" w:cs="Times New Roman"/>
          <w:sz w:val="24"/>
          <w:szCs w:val="24"/>
          <w:lang w:bidi="he-IL"/>
        </w:rPr>
        <w:t xml:space="preserve"> </w:t>
      </w:r>
      <w:r w:rsidR="00E96E87" w:rsidRPr="005F1533">
        <w:rPr>
          <w:rFonts w:ascii="Times New Roman" w:hAnsi="Times New Roman" w:cs="Times New Roman"/>
          <w:sz w:val="24"/>
          <w:szCs w:val="24"/>
          <w:lang w:bidi="he-IL"/>
        </w:rPr>
        <w:t>resources</w:t>
      </w:r>
      <w:r w:rsidR="003F5365">
        <w:rPr>
          <w:rFonts w:ascii="Times New Roman" w:hAnsi="Times New Roman" w:cs="Times New Roman"/>
          <w:sz w:val="24"/>
          <w:szCs w:val="24"/>
          <w:lang w:bidi="he-IL"/>
        </w:rPr>
        <w:t>,</w:t>
      </w:r>
      <w:r w:rsidR="00E96E87" w:rsidRPr="005F1533">
        <w:rPr>
          <w:rFonts w:ascii="Times New Roman" w:hAnsi="Times New Roman" w:cs="Times New Roman"/>
          <w:sz w:val="24"/>
          <w:szCs w:val="24"/>
          <w:lang w:bidi="he-IL"/>
        </w:rPr>
        <w:t xml:space="preserve"> such as</w:t>
      </w:r>
      <w:r w:rsidR="00E96E87">
        <w:rPr>
          <w:rFonts w:ascii="Times New Roman" w:hAnsi="Times New Roman" w:cs="Times New Roman"/>
          <w:sz w:val="24"/>
          <w:szCs w:val="24"/>
          <w:lang w:bidi="he-IL"/>
        </w:rPr>
        <w:t xml:space="preserve"> </w:t>
      </w:r>
      <w:r w:rsidR="007013D2">
        <w:rPr>
          <w:rFonts w:ascii="Times New Roman" w:hAnsi="Times New Roman" w:cs="Times New Roman"/>
          <w:sz w:val="24"/>
          <w:szCs w:val="24"/>
          <w:lang w:bidi="he-IL"/>
        </w:rPr>
        <w:t xml:space="preserve">monetary reparations or </w:t>
      </w:r>
      <w:r w:rsidR="00E96E87">
        <w:rPr>
          <w:rFonts w:ascii="Times New Roman" w:hAnsi="Times New Roman" w:cs="Times New Roman"/>
          <w:sz w:val="24"/>
          <w:szCs w:val="24"/>
          <w:lang w:bidi="he-IL"/>
        </w:rPr>
        <w:t>land and</w:t>
      </w:r>
      <w:r w:rsidR="00E96E87" w:rsidRPr="005F1533">
        <w:rPr>
          <w:rFonts w:ascii="Times New Roman" w:hAnsi="Times New Roman" w:cs="Times New Roman"/>
          <w:sz w:val="24"/>
          <w:szCs w:val="24"/>
          <w:lang w:bidi="he-IL"/>
        </w:rPr>
        <w:t xml:space="preserve"> property ownership</w:t>
      </w:r>
      <w:r w:rsidR="00A516A7">
        <w:rPr>
          <w:rFonts w:ascii="Times New Roman" w:hAnsi="Times New Roman" w:cs="Times New Roman"/>
          <w:sz w:val="24"/>
          <w:szCs w:val="24"/>
          <w:lang w:bidi="he-IL"/>
        </w:rPr>
        <w:t xml:space="preserve">, </w:t>
      </w:r>
      <w:r w:rsidR="00E96E87" w:rsidRPr="005F1533">
        <w:rPr>
          <w:rFonts w:ascii="Times New Roman" w:hAnsi="Times New Roman" w:cs="Times New Roman"/>
          <w:sz w:val="24"/>
          <w:szCs w:val="24"/>
          <w:lang w:bidi="he-IL"/>
        </w:rPr>
        <w:t>see</w:t>
      </w:r>
      <w:r w:rsidR="00E96E87">
        <w:rPr>
          <w:rFonts w:ascii="Times New Roman" w:hAnsi="Times New Roman" w:cs="Times New Roman"/>
          <w:sz w:val="24"/>
          <w:szCs w:val="24"/>
          <w:lang w:bidi="he-IL"/>
        </w:rPr>
        <w:t xml:space="preserve"> </w:t>
      </w:r>
      <w:r w:rsidR="00E96E87" w:rsidRPr="005F1533">
        <w:rPr>
          <w:rFonts w:ascii="Times New Roman" w:hAnsi="Times New Roman" w:cs="Times New Roman"/>
          <w:sz w:val="24"/>
          <w:szCs w:val="24"/>
          <w:lang w:bidi="he-IL"/>
        </w:rPr>
        <w:t>Fraser &amp; Honneth, 2003)</w:t>
      </w:r>
      <w:r w:rsidR="003F5365">
        <w:rPr>
          <w:rFonts w:ascii="Times New Roman" w:hAnsi="Times New Roman" w:cs="Times New Roman"/>
          <w:sz w:val="24"/>
          <w:szCs w:val="24"/>
          <w:lang w:bidi="he-IL"/>
        </w:rPr>
        <w:t>. The entitlement to such symbolic and concrete</w:t>
      </w:r>
      <w:r w:rsidR="00C531C8">
        <w:rPr>
          <w:rFonts w:ascii="Times New Roman" w:hAnsi="Times New Roman" w:cs="Times New Roman"/>
          <w:sz w:val="24"/>
          <w:szCs w:val="24"/>
          <w:lang w:bidi="he-IL"/>
        </w:rPr>
        <w:t xml:space="preserve"> resources may be conceptualized as empowering. In addition, </w:t>
      </w:r>
      <w:r w:rsidR="00D0293E">
        <w:rPr>
          <w:rFonts w:ascii="Times New Roman" w:hAnsi="Times New Roman" w:cs="Times New Roman"/>
          <w:sz w:val="24"/>
          <w:szCs w:val="24"/>
          <w:lang w:bidi="he-IL"/>
        </w:rPr>
        <w:t>people tend to perceive the roles of ‘victim’ and ‘perpetrator’ as mutually exclusive</w:t>
      </w:r>
      <w:r w:rsidR="0015361A">
        <w:rPr>
          <w:rFonts w:ascii="Times New Roman" w:hAnsi="Times New Roman" w:cs="Times New Roman"/>
          <w:sz w:val="24"/>
          <w:szCs w:val="24"/>
          <w:lang w:bidi="he-IL"/>
        </w:rPr>
        <w:t xml:space="preserve"> and to associate the victim’s role with moral superiority </w:t>
      </w:r>
      <w:r w:rsidR="00D0293E">
        <w:rPr>
          <w:rFonts w:ascii="Times New Roman" w:hAnsi="Times New Roman" w:cs="Times New Roman"/>
          <w:sz w:val="24"/>
          <w:szCs w:val="24"/>
          <w:lang w:bidi="he-IL"/>
        </w:rPr>
        <w:t>(</w:t>
      </w:r>
      <w:r w:rsidR="00A462AB">
        <w:rPr>
          <w:rFonts w:ascii="Times New Roman" w:hAnsi="Times New Roman" w:cs="Times New Roman"/>
          <w:sz w:val="24"/>
          <w:szCs w:val="24"/>
          <w:lang w:bidi="he-IL"/>
        </w:rPr>
        <w:t xml:space="preserve">see </w:t>
      </w:r>
      <w:r w:rsidR="00D0293E" w:rsidRPr="00C531C8">
        <w:rPr>
          <w:rFonts w:ascii="Times New Roman" w:hAnsi="Times New Roman" w:cs="Times New Roman"/>
          <w:sz w:val="24"/>
          <w:szCs w:val="24"/>
          <w:lang w:bidi="he-IL"/>
        </w:rPr>
        <w:t>Gray &amp; Wegner, 2009</w:t>
      </w:r>
      <w:r w:rsidR="00A462AB">
        <w:rPr>
          <w:rFonts w:ascii="Times New Roman" w:hAnsi="Times New Roman" w:cs="Times New Roman"/>
          <w:sz w:val="24"/>
          <w:szCs w:val="24"/>
          <w:lang w:bidi="he-IL"/>
        </w:rPr>
        <w:t>, for the notion of ‘moral typecasting’</w:t>
      </w:r>
      <w:r w:rsidR="00D0293E" w:rsidRPr="00C531C8">
        <w:rPr>
          <w:rFonts w:ascii="Times New Roman" w:hAnsi="Times New Roman" w:cs="Times New Roman"/>
          <w:sz w:val="24"/>
          <w:szCs w:val="24"/>
          <w:lang w:bidi="he-IL"/>
        </w:rPr>
        <w:t>)</w:t>
      </w:r>
      <w:r w:rsidR="00C35C92">
        <w:rPr>
          <w:rFonts w:ascii="Times New Roman" w:hAnsi="Times New Roman" w:cs="Times New Roman"/>
          <w:sz w:val="24"/>
          <w:szCs w:val="24"/>
          <w:lang w:bidi="he-IL"/>
        </w:rPr>
        <w:t xml:space="preserve">. </w:t>
      </w:r>
      <w:r w:rsidR="00FF62FE">
        <w:rPr>
          <w:rFonts w:ascii="Times New Roman" w:hAnsi="Times New Roman" w:cs="Times New Roman"/>
          <w:sz w:val="24"/>
          <w:szCs w:val="24"/>
          <w:lang w:bidi="he-IL"/>
        </w:rPr>
        <w:t xml:space="preserve">Therefore, </w:t>
      </w:r>
      <w:r w:rsidR="00B67B11">
        <w:rPr>
          <w:rFonts w:ascii="Times New Roman" w:hAnsi="Times New Roman" w:cs="Times New Roman"/>
          <w:sz w:val="24"/>
          <w:szCs w:val="24"/>
          <w:lang w:bidi="he-IL"/>
        </w:rPr>
        <w:t>by establishing</w:t>
      </w:r>
      <w:r w:rsidR="00426101">
        <w:rPr>
          <w:rFonts w:ascii="Times New Roman" w:hAnsi="Times New Roman" w:cs="Times New Roman"/>
          <w:sz w:val="24"/>
          <w:szCs w:val="24"/>
          <w:lang w:bidi="he-IL"/>
        </w:rPr>
        <w:t xml:space="preserve"> the victim status of</w:t>
      </w:r>
      <w:r w:rsidR="00B67B11">
        <w:rPr>
          <w:rFonts w:ascii="Times New Roman" w:hAnsi="Times New Roman" w:cs="Times New Roman"/>
          <w:sz w:val="24"/>
          <w:szCs w:val="24"/>
          <w:lang w:bidi="he-IL"/>
        </w:rPr>
        <w:t xml:space="preserve"> their ingroup</w:t>
      </w:r>
      <w:r w:rsidR="00FF62FE">
        <w:rPr>
          <w:rFonts w:ascii="Times New Roman" w:hAnsi="Times New Roman" w:cs="Times New Roman"/>
          <w:sz w:val="24"/>
          <w:szCs w:val="24"/>
          <w:lang w:bidi="he-IL"/>
        </w:rPr>
        <w:t>,</w:t>
      </w:r>
      <w:r w:rsidR="00B67B11">
        <w:rPr>
          <w:rFonts w:ascii="Times New Roman" w:hAnsi="Times New Roman" w:cs="Times New Roman"/>
          <w:sz w:val="24"/>
          <w:szCs w:val="24"/>
          <w:lang w:bidi="he-IL"/>
        </w:rPr>
        <w:t xml:space="preserve"> group members feel protected from accusations against </w:t>
      </w:r>
      <w:r w:rsidR="008F5A3A">
        <w:rPr>
          <w:rFonts w:ascii="Times New Roman" w:hAnsi="Times New Roman" w:cs="Times New Roman"/>
          <w:sz w:val="24"/>
          <w:szCs w:val="24"/>
          <w:lang w:bidi="he-IL"/>
        </w:rPr>
        <w:t xml:space="preserve">their ingroup </w:t>
      </w:r>
      <w:r w:rsidR="00B67B11">
        <w:rPr>
          <w:rFonts w:ascii="Times New Roman" w:hAnsi="Times New Roman" w:cs="Times New Roman"/>
          <w:sz w:val="24"/>
          <w:szCs w:val="24"/>
          <w:lang w:bidi="he-IL"/>
        </w:rPr>
        <w:t>for wrongdoings towards the other conflicting group (Sullivan et al., 2012)</w:t>
      </w:r>
      <w:r w:rsidR="0097510A">
        <w:rPr>
          <w:rFonts w:ascii="Times New Roman" w:hAnsi="Times New Roman" w:cs="Times New Roman"/>
          <w:sz w:val="24"/>
          <w:szCs w:val="24"/>
          <w:lang w:bidi="he-IL"/>
        </w:rPr>
        <w:t>.</w:t>
      </w:r>
    </w:p>
    <w:p w14:paraId="0BF247DE" w14:textId="295BB7B0" w:rsidR="00FF62FE" w:rsidRDefault="00FE2BC8" w:rsidP="0091091F">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Initial evidence supports our theorizing. In a study among </w:t>
      </w:r>
      <w:r w:rsidR="006C4048">
        <w:rPr>
          <w:rFonts w:ascii="Times New Roman" w:hAnsi="Times New Roman" w:cs="Times New Roman"/>
          <w:sz w:val="24"/>
          <w:szCs w:val="24"/>
          <w:lang w:bidi="he-IL"/>
        </w:rPr>
        <w:t xml:space="preserve">Jewish </w:t>
      </w:r>
      <w:r w:rsidR="00C26F61">
        <w:rPr>
          <w:rFonts w:ascii="Times New Roman" w:hAnsi="Times New Roman" w:cs="Times New Roman"/>
          <w:sz w:val="24"/>
          <w:szCs w:val="24"/>
          <w:lang w:bidi="he-IL"/>
        </w:rPr>
        <w:t>(</w:t>
      </w:r>
      <w:r w:rsidR="00C26F61" w:rsidRPr="00C26F61">
        <w:rPr>
          <w:rFonts w:ascii="Times New Roman" w:hAnsi="Times New Roman" w:cs="Times New Roman"/>
          <w:i/>
          <w:iCs/>
          <w:sz w:val="24"/>
          <w:szCs w:val="24"/>
          <w:lang w:bidi="he-IL"/>
        </w:rPr>
        <w:t>N</w:t>
      </w:r>
      <w:r w:rsidR="00C26F61">
        <w:rPr>
          <w:rFonts w:ascii="Times New Roman" w:hAnsi="Times New Roman" w:cs="Times New Roman"/>
          <w:sz w:val="24"/>
          <w:szCs w:val="24"/>
          <w:lang w:bidi="he-IL"/>
        </w:rPr>
        <w:t xml:space="preserve"> = </w:t>
      </w:r>
      <w:r w:rsidR="00651C66">
        <w:rPr>
          <w:rFonts w:ascii="Times New Roman" w:hAnsi="Times New Roman" w:cs="Times New Roman"/>
          <w:sz w:val="24"/>
          <w:szCs w:val="24"/>
          <w:lang w:bidi="he-IL"/>
        </w:rPr>
        <w:t>193</w:t>
      </w:r>
      <w:r w:rsidR="00C26F61">
        <w:rPr>
          <w:rFonts w:ascii="Times New Roman" w:hAnsi="Times New Roman" w:cs="Times New Roman"/>
          <w:sz w:val="24"/>
          <w:szCs w:val="24"/>
          <w:lang w:bidi="he-IL"/>
        </w:rPr>
        <w:t xml:space="preserve">) </w:t>
      </w:r>
      <w:r w:rsidR="006C4048">
        <w:rPr>
          <w:rFonts w:ascii="Times New Roman" w:hAnsi="Times New Roman" w:cs="Times New Roman"/>
          <w:sz w:val="24"/>
          <w:szCs w:val="24"/>
          <w:lang w:bidi="he-IL"/>
        </w:rPr>
        <w:t xml:space="preserve">and Arab </w:t>
      </w:r>
      <w:r w:rsidR="00C26F61">
        <w:rPr>
          <w:rFonts w:ascii="Times New Roman" w:hAnsi="Times New Roman" w:cs="Times New Roman"/>
          <w:sz w:val="24"/>
          <w:szCs w:val="24"/>
          <w:lang w:bidi="he-IL"/>
        </w:rPr>
        <w:t>(</w:t>
      </w:r>
      <w:r w:rsidR="00C26F61" w:rsidRPr="00C26F61">
        <w:rPr>
          <w:rFonts w:ascii="Times New Roman" w:hAnsi="Times New Roman" w:cs="Times New Roman"/>
          <w:i/>
          <w:iCs/>
          <w:sz w:val="24"/>
          <w:szCs w:val="24"/>
          <w:lang w:bidi="he-IL"/>
        </w:rPr>
        <w:t>N</w:t>
      </w:r>
      <w:r w:rsidR="00C26F61">
        <w:rPr>
          <w:rFonts w:ascii="Times New Roman" w:hAnsi="Times New Roman" w:cs="Times New Roman"/>
          <w:sz w:val="24"/>
          <w:szCs w:val="24"/>
          <w:lang w:bidi="he-IL"/>
        </w:rPr>
        <w:t xml:space="preserve"> = 71) </w:t>
      </w:r>
      <w:r w:rsidR="006C4048">
        <w:rPr>
          <w:rFonts w:ascii="Times New Roman" w:hAnsi="Times New Roman" w:cs="Times New Roman"/>
          <w:sz w:val="24"/>
          <w:szCs w:val="24"/>
          <w:lang w:bidi="he-IL"/>
        </w:rPr>
        <w:t>citizens of Israel</w:t>
      </w:r>
      <w:r>
        <w:rPr>
          <w:rFonts w:ascii="Times New Roman" w:hAnsi="Times New Roman" w:cs="Times New Roman"/>
          <w:sz w:val="24"/>
          <w:szCs w:val="24"/>
          <w:lang w:bidi="he-IL"/>
        </w:rPr>
        <w:t>, Kahalon et al. (201</w:t>
      </w:r>
      <w:r w:rsidR="00EF7617">
        <w:rPr>
          <w:rFonts w:ascii="Times New Roman" w:hAnsi="Times New Roman" w:cs="Times New Roman"/>
          <w:sz w:val="24"/>
          <w:szCs w:val="24"/>
          <w:lang w:bidi="he-IL"/>
        </w:rPr>
        <w:t>9</w:t>
      </w:r>
      <w:r>
        <w:rPr>
          <w:rFonts w:ascii="Times New Roman" w:hAnsi="Times New Roman" w:cs="Times New Roman"/>
          <w:sz w:val="24"/>
          <w:szCs w:val="24"/>
          <w:lang w:bidi="he-IL"/>
        </w:rPr>
        <w:t xml:space="preserve">) found that </w:t>
      </w:r>
      <w:r w:rsidR="001A2312">
        <w:rPr>
          <w:rFonts w:ascii="Times New Roman" w:hAnsi="Times New Roman" w:cs="Times New Roman"/>
          <w:sz w:val="24"/>
          <w:szCs w:val="24"/>
          <w:lang w:bidi="he-IL"/>
        </w:rPr>
        <w:t xml:space="preserve">the level of competitive victimhood was higher among Arab citizens, who are disadvantaged </w:t>
      </w:r>
      <w:r w:rsidR="0049412D">
        <w:rPr>
          <w:rFonts w:ascii="Times New Roman" w:hAnsi="Times New Roman" w:cs="Times New Roman"/>
          <w:sz w:val="24"/>
          <w:szCs w:val="24"/>
          <w:lang w:bidi="he-IL"/>
        </w:rPr>
        <w:t xml:space="preserve">compared to </w:t>
      </w:r>
      <w:r w:rsidR="001A2312">
        <w:rPr>
          <w:rFonts w:ascii="Times New Roman" w:hAnsi="Times New Roman" w:cs="Times New Roman"/>
          <w:sz w:val="24"/>
          <w:szCs w:val="24"/>
          <w:lang w:bidi="he-IL"/>
        </w:rPr>
        <w:t>Jewish citizens</w:t>
      </w:r>
      <w:r w:rsidR="00221AE8">
        <w:rPr>
          <w:rFonts w:ascii="Times New Roman" w:hAnsi="Times New Roman" w:cs="Times New Roman"/>
          <w:sz w:val="24"/>
          <w:szCs w:val="24"/>
          <w:lang w:bidi="he-IL"/>
        </w:rPr>
        <w:t>. Nevertheless, consistent with our theorizing,</w:t>
      </w:r>
      <w:r w:rsidR="001A2312">
        <w:rPr>
          <w:rFonts w:ascii="Times New Roman" w:hAnsi="Times New Roman" w:cs="Times New Roman"/>
          <w:sz w:val="24"/>
          <w:szCs w:val="24"/>
          <w:lang w:bidi="he-IL"/>
        </w:rPr>
        <w:t xml:space="preserve"> </w:t>
      </w:r>
      <w:r w:rsidR="00B307F4">
        <w:rPr>
          <w:rFonts w:ascii="Times New Roman" w:hAnsi="Times New Roman" w:cs="Times New Roman"/>
          <w:sz w:val="24"/>
          <w:szCs w:val="24"/>
          <w:lang w:bidi="he-IL"/>
        </w:rPr>
        <w:t>among both Arabs and Jews,</w:t>
      </w:r>
      <w:r>
        <w:rPr>
          <w:rFonts w:ascii="Times New Roman" w:hAnsi="Times New Roman" w:cs="Times New Roman"/>
          <w:sz w:val="24"/>
          <w:szCs w:val="24"/>
          <w:lang w:bidi="he-IL"/>
        </w:rPr>
        <w:t xml:space="preserve"> </w:t>
      </w:r>
      <w:r w:rsidR="0019288C">
        <w:rPr>
          <w:rFonts w:ascii="Times New Roman" w:hAnsi="Times New Roman" w:cs="Times New Roman"/>
          <w:sz w:val="24"/>
          <w:szCs w:val="24"/>
          <w:lang w:bidi="he-IL"/>
        </w:rPr>
        <w:t xml:space="preserve">the </w:t>
      </w:r>
      <w:r w:rsidR="005A01DE">
        <w:rPr>
          <w:rFonts w:ascii="Times New Roman" w:hAnsi="Times New Roman" w:cs="Times New Roman"/>
          <w:sz w:val="24"/>
          <w:szCs w:val="24"/>
          <w:lang w:bidi="he-IL"/>
        </w:rPr>
        <w:t xml:space="preserve">need to defend their moral </w:t>
      </w:r>
      <w:r w:rsidR="00517ED8">
        <w:rPr>
          <w:rFonts w:ascii="Times New Roman" w:hAnsi="Times New Roman" w:cs="Times New Roman"/>
          <w:sz w:val="24"/>
          <w:szCs w:val="24"/>
          <w:lang w:bidi="he-IL"/>
        </w:rPr>
        <w:t>identity</w:t>
      </w:r>
      <w:r w:rsidR="005A01DE">
        <w:rPr>
          <w:rFonts w:ascii="Times New Roman" w:hAnsi="Times New Roman" w:cs="Times New Roman"/>
          <w:sz w:val="24"/>
          <w:szCs w:val="24"/>
          <w:lang w:bidi="he-IL"/>
        </w:rPr>
        <w:t xml:space="preserve"> </w:t>
      </w:r>
      <w:r w:rsidR="00B6040D">
        <w:rPr>
          <w:rFonts w:ascii="Times New Roman" w:hAnsi="Times New Roman" w:cs="Times New Roman"/>
          <w:sz w:val="24"/>
          <w:szCs w:val="24"/>
          <w:lang w:bidi="he-IL"/>
        </w:rPr>
        <w:t xml:space="preserve">as well as </w:t>
      </w:r>
      <w:r w:rsidR="0019288C">
        <w:rPr>
          <w:rFonts w:ascii="Times New Roman" w:hAnsi="Times New Roman" w:cs="Times New Roman"/>
          <w:sz w:val="24"/>
          <w:szCs w:val="24"/>
          <w:lang w:bidi="he-IL"/>
        </w:rPr>
        <w:t>the</w:t>
      </w:r>
      <w:r w:rsidR="00517ED8">
        <w:rPr>
          <w:rFonts w:ascii="Times New Roman" w:hAnsi="Times New Roman" w:cs="Times New Roman"/>
          <w:sz w:val="24"/>
          <w:szCs w:val="24"/>
          <w:lang w:bidi="he-IL"/>
        </w:rPr>
        <w:t xml:space="preserve"> need </w:t>
      </w:r>
      <w:r w:rsidR="005A01DE">
        <w:rPr>
          <w:rFonts w:ascii="Times New Roman" w:hAnsi="Times New Roman" w:cs="Times New Roman"/>
          <w:sz w:val="24"/>
          <w:szCs w:val="24"/>
          <w:lang w:bidi="he-IL"/>
        </w:rPr>
        <w:t xml:space="preserve">to </w:t>
      </w:r>
      <w:r w:rsidR="0026356A">
        <w:rPr>
          <w:rFonts w:ascii="Times New Roman" w:hAnsi="Times New Roman" w:cs="Times New Roman"/>
          <w:sz w:val="24"/>
          <w:szCs w:val="24"/>
          <w:lang w:bidi="he-IL"/>
        </w:rPr>
        <w:t xml:space="preserve">gain power were associated with engagement in competitive victimhood. </w:t>
      </w:r>
      <w:r w:rsidR="0019288C">
        <w:rPr>
          <w:rFonts w:ascii="Times New Roman" w:hAnsi="Times New Roman" w:cs="Times New Roman"/>
          <w:sz w:val="24"/>
          <w:szCs w:val="24"/>
          <w:lang w:bidi="he-IL"/>
        </w:rPr>
        <w:t>Similar patterns were observed among men (</w:t>
      </w:r>
      <w:r w:rsidR="0019288C" w:rsidRPr="00C26F61">
        <w:rPr>
          <w:rFonts w:ascii="Times New Roman" w:hAnsi="Times New Roman" w:cs="Times New Roman"/>
          <w:i/>
          <w:iCs/>
          <w:sz w:val="24"/>
          <w:szCs w:val="24"/>
          <w:lang w:bidi="he-IL"/>
        </w:rPr>
        <w:t>N</w:t>
      </w:r>
      <w:r w:rsidR="0019288C">
        <w:rPr>
          <w:rFonts w:ascii="Times New Roman" w:hAnsi="Times New Roman" w:cs="Times New Roman"/>
          <w:sz w:val="24"/>
          <w:szCs w:val="24"/>
          <w:lang w:bidi="he-IL"/>
        </w:rPr>
        <w:t xml:space="preserve"> =142) and women (</w:t>
      </w:r>
      <w:r w:rsidR="0019288C" w:rsidRPr="00C26F61">
        <w:rPr>
          <w:rFonts w:ascii="Times New Roman" w:hAnsi="Times New Roman" w:cs="Times New Roman"/>
          <w:i/>
          <w:iCs/>
          <w:sz w:val="24"/>
          <w:szCs w:val="24"/>
          <w:lang w:bidi="he-IL"/>
        </w:rPr>
        <w:t>N</w:t>
      </w:r>
      <w:r w:rsidR="0019288C">
        <w:rPr>
          <w:rFonts w:ascii="Times New Roman" w:hAnsi="Times New Roman" w:cs="Times New Roman"/>
          <w:sz w:val="24"/>
          <w:szCs w:val="24"/>
          <w:lang w:bidi="he-IL"/>
        </w:rPr>
        <w:t xml:space="preserve"> =156) </w:t>
      </w:r>
      <w:r w:rsidR="0036704C">
        <w:rPr>
          <w:rFonts w:ascii="Times New Roman" w:hAnsi="Times New Roman" w:cs="Times New Roman"/>
          <w:sz w:val="24"/>
          <w:szCs w:val="24"/>
          <w:lang w:bidi="he-IL"/>
        </w:rPr>
        <w:t xml:space="preserve">in the context of </w:t>
      </w:r>
      <w:r w:rsidR="0019288C">
        <w:rPr>
          <w:rFonts w:ascii="Times New Roman" w:hAnsi="Times New Roman" w:cs="Times New Roman"/>
          <w:sz w:val="24"/>
          <w:szCs w:val="24"/>
          <w:lang w:bidi="he-IL"/>
        </w:rPr>
        <w:t xml:space="preserve">gender relations. </w:t>
      </w:r>
      <w:r>
        <w:rPr>
          <w:rFonts w:ascii="Times New Roman" w:hAnsi="Times New Roman" w:cs="Times New Roman"/>
          <w:sz w:val="24"/>
          <w:szCs w:val="24"/>
          <w:lang w:bidi="he-IL"/>
        </w:rPr>
        <w:t xml:space="preserve">Among </w:t>
      </w:r>
      <w:r w:rsidR="00517ED8">
        <w:rPr>
          <w:rFonts w:ascii="Times New Roman" w:hAnsi="Times New Roman" w:cs="Times New Roman"/>
          <w:sz w:val="24"/>
          <w:szCs w:val="24"/>
          <w:lang w:bidi="he-IL"/>
        </w:rPr>
        <w:t xml:space="preserve">individuals involved in dual conflicts </w:t>
      </w:r>
      <w:r w:rsidR="006C4048">
        <w:rPr>
          <w:rFonts w:ascii="Times New Roman" w:hAnsi="Times New Roman" w:cs="Times New Roman"/>
          <w:sz w:val="24"/>
          <w:szCs w:val="24"/>
          <w:lang w:bidi="he-IL"/>
        </w:rPr>
        <w:t>(</w:t>
      </w:r>
      <w:r w:rsidR="006C4048" w:rsidRPr="006C4048">
        <w:rPr>
          <w:rFonts w:ascii="Times New Roman" w:hAnsi="Times New Roman" w:cs="Times New Roman"/>
          <w:i/>
          <w:iCs/>
          <w:sz w:val="24"/>
          <w:szCs w:val="24"/>
          <w:lang w:bidi="he-IL"/>
        </w:rPr>
        <w:t>N</w:t>
      </w:r>
      <w:r w:rsidR="006C4048">
        <w:rPr>
          <w:rFonts w:ascii="Times New Roman" w:hAnsi="Times New Roman" w:cs="Times New Roman"/>
          <w:sz w:val="24"/>
          <w:szCs w:val="24"/>
          <w:lang w:bidi="he-IL"/>
        </w:rPr>
        <w:t xml:space="preserve"> = 212)</w:t>
      </w:r>
      <w:r w:rsidR="007F6D5F">
        <w:rPr>
          <w:rFonts w:ascii="Times New Roman" w:hAnsi="Times New Roman" w:cs="Times New Roman"/>
          <w:sz w:val="24"/>
          <w:szCs w:val="24"/>
          <w:lang w:bidi="he-IL"/>
        </w:rPr>
        <w:t>,</w:t>
      </w:r>
      <w:r w:rsidR="006C4048">
        <w:rPr>
          <w:rFonts w:ascii="Times New Roman" w:hAnsi="Times New Roman" w:cs="Times New Roman"/>
          <w:sz w:val="24"/>
          <w:szCs w:val="24"/>
          <w:lang w:bidi="he-IL"/>
        </w:rPr>
        <w:t xml:space="preserve"> </w:t>
      </w:r>
      <w:r w:rsidR="00581DB2" w:rsidRPr="00581DB2">
        <w:rPr>
          <w:rFonts w:ascii="Times New Roman" w:hAnsi="Times New Roman" w:cs="Times New Roman"/>
          <w:sz w:val="24"/>
          <w:szCs w:val="24"/>
          <w:lang w:bidi="he-IL"/>
        </w:rPr>
        <w:t xml:space="preserve">both the </w:t>
      </w:r>
      <w:r w:rsidR="00780962" w:rsidRPr="00581DB2">
        <w:rPr>
          <w:rFonts w:ascii="Times New Roman" w:hAnsi="Times New Roman" w:cs="Times New Roman"/>
          <w:sz w:val="24"/>
          <w:szCs w:val="24"/>
          <w:lang w:bidi="he-IL"/>
        </w:rPr>
        <w:t>need for agency and the</w:t>
      </w:r>
      <w:r w:rsidR="00780962">
        <w:rPr>
          <w:rFonts w:ascii="Times New Roman" w:hAnsi="Times New Roman" w:cs="Times New Roman"/>
          <w:sz w:val="24"/>
          <w:szCs w:val="24"/>
          <w:lang w:bidi="he-IL"/>
        </w:rPr>
        <w:t xml:space="preserve"> need to defend one’s morality </w:t>
      </w:r>
      <w:r w:rsidR="00581DB2">
        <w:rPr>
          <w:rFonts w:ascii="Times New Roman" w:hAnsi="Times New Roman" w:cs="Times New Roman"/>
          <w:sz w:val="24"/>
          <w:szCs w:val="24"/>
          <w:lang w:bidi="he-IL"/>
        </w:rPr>
        <w:t>predicted</w:t>
      </w:r>
      <w:r w:rsidR="00780962">
        <w:rPr>
          <w:rFonts w:ascii="Times New Roman" w:hAnsi="Times New Roman" w:cs="Times New Roman"/>
          <w:sz w:val="24"/>
          <w:szCs w:val="24"/>
          <w:lang w:bidi="he-IL"/>
        </w:rPr>
        <w:t xml:space="preserve"> competitive victimhood</w:t>
      </w:r>
      <w:r w:rsidR="009150C7">
        <w:rPr>
          <w:rFonts w:ascii="Times New Roman" w:hAnsi="Times New Roman" w:cs="Times New Roman"/>
          <w:sz w:val="24"/>
          <w:szCs w:val="24"/>
          <w:lang w:bidi="he-IL"/>
        </w:rPr>
        <w:t xml:space="preserve"> (Gavriel &amp; Shnabel, </w:t>
      </w:r>
      <w:r w:rsidR="000964FA">
        <w:rPr>
          <w:rFonts w:ascii="Times New Roman" w:hAnsi="Times New Roman" w:cs="Times New Roman"/>
          <w:sz w:val="24"/>
          <w:szCs w:val="24"/>
          <w:lang w:bidi="he-IL"/>
        </w:rPr>
        <w:t>2019</w:t>
      </w:r>
      <w:r w:rsidR="009150C7">
        <w:rPr>
          <w:rFonts w:ascii="Times New Roman" w:hAnsi="Times New Roman" w:cs="Times New Roman"/>
          <w:sz w:val="24"/>
          <w:szCs w:val="24"/>
          <w:lang w:bidi="he-IL"/>
        </w:rPr>
        <w:t>)</w:t>
      </w:r>
      <w:r w:rsidR="007F6D5F">
        <w:rPr>
          <w:rFonts w:ascii="Times New Roman" w:hAnsi="Times New Roman" w:cs="Times New Roman"/>
          <w:sz w:val="24"/>
          <w:szCs w:val="24"/>
          <w:lang w:bidi="he-IL"/>
        </w:rPr>
        <w:t>, and the</w:t>
      </w:r>
      <w:r w:rsidR="00610D87">
        <w:rPr>
          <w:rFonts w:ascii="Times New Roman" w:hAnsi="Times New Roman" w:cs="Times New Roman"/>
          <w:sz w:val="24"/>
          <w:szCs w:val="24"/>
          <w:lang w:bidi="he-IL"/>
        </w:rPr>
        <w:t>se</w:t>
      </w:r>
      <w:r w:rsidR="007F6D5F">
        <w:rPr>
          <w:rFonts w:ascii="Times New Roman" w:hAnsi="Times New Roman" w:cs="Times New Roman"/>
          <w:sz w:val="24"/>
          <w:szCs w:val="24"/>
          <w:lang w:bidi="he-IL"/>
        </w:rPr>
        <w:t xml:space="preserve"> effect</w:t>
      </w:r>
      <w:r w:rsidR="00610D87">
        <w:rPr>
          <w:rFonts w:ascii="Times New Roman" w:hAnsi="Times New Roman" w:cs="Times New Roman"/>
          <w:sz w:val="24"/>
          <w:szCs w:val="24"/>
          <w:lang w:bidi="he-IL"/>
        </w:rPr>
        <w:t>s</w:t>
      </w:r>
      <w:r w:rsidR="007F6D5F">
        <w:rPr>
          <w:rFonts w:ascii="Times New Roman" w:hAnsi="Times New Roman" w:cs="Times New Roman"/>
          <w:sz w:val="24"/>
          <w:szCs w:val="24"/>
          <w:lang w:bidi="he-IL"/>
        </w:rPr>
        <w:t xml:space="preserve"> persisted</w:t>
      </w:r>
      <w:r w:rsidR="007F6D5F" w:rsidRPr="007F6D5F">
        <w:rPr>
          <w:rFonts w:ascii="Times New Roman" w:hAnsi="Times New Roman" w:cs="Times New Roman"/>
          <w:sz w:val="24"/>
          <w:szCs w:val="24"/>
          <w:lang w:bidi="he-IL"/>
        </w:rPr>
        <w:t xml:space="preserve"> </w:t>
      </w:r>
      <w:r w:rsidR="007F6D5F">
        <w:rPr>
          <w:rFonts w:ascii="Times New Roman" w:hAnsi="Times New Roman" w:cs="Times New Roman"/>
          <w:sz w:val="24"/>
          <w:szCs w:val="24"/>
          <w:lang w:bidi="he-IL"/>
        </w:rPr>
        <w:t xml:space="preserve">while controlling for </w:t>
      </w:r>
      <w:r w:rsidR="007F6D5F" w:rsidRPr="00581DB2">
        <w:rPr>
          <w:rFonts w:ascii="Times New Roman" w:hAnsi="Times New Roman" w:cs="Times New Roman"/>
          <w:sz w:val="24"/>
          <w:szCs w:val="24"/>
          <w:lang w:bidi="he-IL"/>
        </w:rPr>
        <w:t>relationship commitment and severity of harm</w:t>
      </w:r>
      <w:r w:rsidR="009150C7">
        <w:rPr>
          <w:rFonts w:ascii="Times New Roman" w:hAnsi="Times New Roman" w:cs="Times New Roman"/>
          <w:sz w:val="24"/>
          <w:szCs w:val="24"/>
          <w:lang w:bidi="he-IL"/>
        </w:rPr>
        <w:t xml:space="preserve">. </w:t>
      </w:r>
    </w:p>
    <w:p w14:paraId="2E397B91" w14:textId="7284D502" w:rsidR="0009708A" w:rsidRPr="009825DB" w:rsidRDefault="007543F9" w:rsidP="001F0EB1">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 xml:space="preserve">In addition, in </w:t>
      </w:r>
      <w:r w:rsidR="001F0EB1">
        <w:rPr>
          <w:rFonts w:ascii="Times New Roman" w:hAnsi="Times New Roman" w:cs="Times New Roman"/>
          <w:sz w:val="24"/>
          <w:szCs w:val="24"/>
          <w:lang w:bidi="he-IL"/>
        </w:rPr>
        <w:t xml:space="preserve">support of </w:t>
      </w:r>
      <w:r w:rsidR="0009708A">
        <w:rPr>
          <w:rFonts w:ascii="Times New Roman" w:hAnsi="Times New Roman" w:cs="Times New Roman"/>
          <w:sz w:val="24"/>
          <w:szCs w:val="24"/>
          <w:lang w:bidi="he-IL"/>
        </w:rPr>
        <w:t xml:space="preserve">the </w:t>
      </w:r>
      <w:r w:rsidR="0009708A" w:rsidRPr="001F0EB1">
        <w:rPr>
          <w:rFonts w:ascii="Times New Roman" w:hAnsi="Times New Roman" w:cs="Times New Roman"/>
          <w:sz w:val="24"/>
          <w:szCs w:val="24"/>
          <w:lang w:bidi="he-IL"/>
        </w:rPr>
        <w:t xml:space="preserve">model’s </w:t>
      </w:r>
      <w:r w:rsidR="00F63E6B" w:rsidRPr="001F0EB1">
        <w:rPr>
          <w:rFonts w:ascii="Times New Roman" w:hAnsi="Times New Roman" w:cs="Times New Roman"/>
          <w:sz w:val="24"/>
          <w:szCs w:val="24"/>
          <w:lang w:bidi="he-IL"/>
        </w:rPr>
        <w:t>hypothesis</w:t>
      </w:r>
      <w:r w:rsidR="00F63E6B">
        <w:rPr>
          <w:rFonts w:ascii="Times New Roman" w:hAnsi="Times New Roman" w:cs="Times New Roman"/>
          <w:sz w:val="24"/>
          <w:szCs w:val="24"/>
          <w:lang w:bidi="he-IL"/>
        </w:rPr>
        <w:t xml:space="preserve"> </w:t>
      </w:r>
      <w:r w:rsidR="0009708A">
        <w:rPr>
          <w:rFonts w:ascii="Times New Roman" w:hAnsi="Times New Roman" w:cs="Times New Roman"/>
          <w:sz w:val="24"/>
          <w:szCs w:val="24"/>
          <w:lang w:bidi="he-IL"/>
        </w:rPr>
        <w:t xml:space="preserve">that need satisfaction should lead to reconciliatory tendencies, </w:t>
      </w:r>
      <w:r>
        <w:rPr>
          <w:rFonts w:ascii="Times New Roman" w:hAnsi="Times New Roman" w:cs="Times New Roman"/>
          <w:sz w:val="24"/>
          <w:szCs w:val="24"/>
          <w:lang w:bidi="he-IL"/>
        </w:rPr>
        <w:t xml:space="preserve">several studies </w:t>
      </w:r>
      <w:r w:rsidR="00647234">
        <w:rPr>
          <w:rFonts w:ascii="Times New Roman" w:hAnsi="Times New Roman" w:cs="Times New Roman"/>
          <w:sz w:val="24"/>
          <w:szCs w:val="24"/>
          <w:lang w:bidi="he-IL"/>
        </w:rPr>
        <w:t>(Adelman et al.</w:t>
      </w:r>
      <w:r w:rsidR="00647234" w:rsidRPr="006D7FDC">
        <w:rPr>
          <w:rFonts w:ascii="Times New Roman" w:hAnsi="Times New Roman" w:cs="Times New Roman"/>
          <w:sz w:val="24"/>
          <w:szCs w:val="24"/>
          <w:lang w:bidi="he-IL"/>
        </w:rPr>
        <w:t xml:space="preserve">, </w:t>
      </w:r>
      <w:r w:rsidR="00647234">
        <w:rPr>
          <w:rFonts w:ascii="Times New Roman" w:hAnsi="Times New Roman" w:cs="Times New Roman"/>
          <w:sz w:val="24"/>
          <w:szCs w:val="24"/>
          <w:lang w:bidi="he-IL"/>
        </w:rPr>
        <w:t xml:space="preserve">2016; Hameiri &amp; Nadler, 2017; Shnabel et al., 2013; SimanTov-Nachlieli et al., 2015) </w:t>
      </w:r>
      <w:r>
        <w:rPr>
          <w:rFonts w:ascii="Times New Roman" w:hAnsi="Times New Roman" w:cs="Times New Roman"/>
          <w:sz w:val="24"/>
          <w:szCs w:val="24"/>
          <w:lang w:bidi="he-IL"/>
        </w:rPr>
        <w:t xml:space="preserve">revealed that </w:t>
      </w:r>
      <w:r w:rsidR="0009708A">
        <w:rPr>
          <w:rFonts w:ascii="Times New Roman" w:hAnsi="Times New Roman" w:cs="Times New Roman"/>
          <w:sz w:val="24"/>
          <w:szCs w:val="24"/>
          <w:lang w:bidi="he-IL"/>
        </w:rPr>
        <w:t>when the conflicting parties feel that their victimization</w:t>
      </w:r>
      <w:r w:rsidR="00D44141">
        <w:rPr>
          <w:rFonts w:ascii="Times New Roman" w:hAnsi="Times New Roman" w:cs="Times New Roman"/>
          <w:sz w:val="24"/>
          <w:szCs w:val="24"/>
          <w:lang w:bidi="he-IL"/>
        </w:rPr>
        <w:t xml:space="preserve"> (i.e.</w:t>
      </w:r>
      <w:r w:rsidR="0009708A">
        <w:rPr>
          <w:rFonts w:ascii="Times New Roman" w:hAnsi="Times New Roman" w:cs="Times New Roman"/>
          <w:sz w:val="24"/>
          <w:szCs w:val="24"/>
          <w:lang w:bidi="he-IL"/>
        </w:rPr>
        <w:t xml:space="preserve">, their suffering and the injustice </w:t>
      </w:r>
      <w:r w:rsidR="00D44141">
        <w:rPr>
          <w:rFonts w:ascii="Times New Roman" w:hAnsi="Times New Roman" w:cs="Times New Roman"/>
          <w:sz w:val="24"/>
          <w:szCs w:val="24"/>
          <w:lang w:bidi="he-IL"/>
        </w:rPr>
        <w:t>inflicted upon</w:t>
      </w:r>
      <w:r w:rsidR="0009708A">
        <w:rPr>
          <w:rFonts w:ascii="Times New Roman" w:hAnsi="Times New Roman" w:cs="Times New Roman"/>
          <w:sz w:val="24"/>
          <w:szCs w:val="24"/>
          <w:lang w:bidi="he-IL"/>
        </w:rPr>
        <w:t xml:space="preserve"> them</w:t>
      </w:r>
      <w:r w:rsidR="00D44141">
        <w:rPr>
          <w:rFonts w:ascii="Times New Roman" w:hAnsi="Times New Roman" w:cs="Times New Roman"/>
          <w:sz w:val="24"/>
          <w:szCs w:val="24"/>
          <w:lang w:bidi="he-IL"/>
        </w:rPr>
        <w:t>)</w:t>
      </w:r>
      <w:r w:rsidR="0009708A">
        <w:rPr>
          <w:rFonts w:ascii="Times New Roman" w:hAnsi="Times New Roman" w:cs="Times New Roman"/>
          <w:sz w:val="24"/>
          <w:szCs w:val="24"/>
          <w:lang w:bidi="he-IL"/>
        </w:rPr>
        <w:t xml:space="preserve"> </w:t>
      </w:r>
      <w:r w:rsidR="00F63E6B">
        <w:rPr>
          <w:rFonts w:ascii="Times New Roman" w:hAnsi="Times New Roman" w:cs="Times New Roman"/>
          <w:sz w:val="24"/>
          <w:szCs w:val="24"/>
          <w:lang w:bidi="he-IL"/>
        </w:rPr>
        <w:t xml:space="preserve">is </w:t>
      </w:r>
      <w:r w:rsidR="0009708A">
        <w:rPr>
          <w:rFonts w:ascii="Times New Roman" w:hAnsi="Times New Roman" w:cs="Times New Roman"/>
          <w:sz w:val="24"/>
          <w:szCs w:val="24"/>
          <w:lang w:bidi="he-IL"/>
        </w:rPr>
        <w:t>acknowledged</w:t>
      </w:r>
      <w:r w:rsidR="00D44141">
        <w:rPr>
          <w:rFonts w:ascii="Times New Roman" w:hAnsi="Times New Roman" w:cs="Times New Roman"/>
          <w:sz w:val="24"/>
          <w:szCs w:val="24"/>
          <w:lang w:bidi="he-IL"/>
        </w:rPr>
        <w:t xml:space="preserve">, </w:t>
      </w:r>
      <w:r w:rsidR="0009708A">
        <w:rPr>
          <w:rFonts w:ascii="Times New Roman" w:hAnsi="Times New Roman" w:cs="Times New Roman"/>
          <w:sz w:val="24"/>
          <w:szCs w:val="24"/>
          <w:lang w:bidi="he-IL"/>
        </w:rPr>
        <w:t xml:space="preserve">they have a more </w:t>
      </w:r>
      <w:r w:rsidR="00D31D33">
        <w:rPr>
          <w:rFonts w:ascii="Times New Roman" w:hAnsi="Times New Roman" w:cs="Times New Roman"/>
          <w:sz w:val="24"/>
          <w:szCs w:val="24"/>
          <w:lang w:bidi="he-IL"/>
        </w:rPr>
        <w:t>conciliatory</w:t>
      </w:r>
      <w:r w:rsidR="0009708A">
        <w:rPr>
          <w:rFonts w:ascii="Times New Roman" w:hAnsi="Times New Roman" w:cs="Times New Roman"/>
          <w:sz w:val="24"/>
          <w:szCs w:val="24"/>
          <w:lang w:bidi="he-IL"/>
        </w:rPr>
        <w:t xml:space="preserve"> orientation towards the other conflict party.</w:t>
      </w:r>
      <w:r>
        <w:rPr>
          <w:rFonts w:ascii="Times New Roman" w:hAnsi="Times New Roman" w:cs="Times New Roman"/>
          <w:sz w:val="24"/>
          <w:szCs w:val="24"/>
          <w:lang w:bidi="he-IL"/>
        </w:rPr>
        <w:t xml:space="preserve"> For example, </w:t>
      </w:r>
      <w:r w:rsidR="00174A07">
        <w:rPr>
          <w:rFonts w:ascii="Times New Roman" w:hAnsi="Times New Roman" w:cs="Times New Roman"/>
          <w:sz w:val="24"/>
          <w:szCs w:val="24"/>
          <w:lang w:bidi="he-IL"/>
        </w:rPr>
        <w:t xml:space="preserve">Hameiri </w:t>
      </w:r>
      <w:r w:rsidR="00D31D33">
        <w:rPr>
          <w:rFonts w:ascii="Times New Roman" w:hAnsi="Times New Roman" w:cs="Times New Roman"/>
          <w:sz w:val="24"/>
          <w:szCs w:val="24"/>
          <w:lang w:bidi="he-IL"/>
        </w:rPr>
        <w:t>and</w:t>
      </w:r>
      <w:r w:rsidR="00174A07">
        <w:rPr>
          <w:rFonts w:ascii="Times New Roman" w:hAnsi="Times New Roman" w:cs="Times New Roman"/>
          <w:sz w:val="24"/>
          <w:szCs w:val="24"/>
          <w:lang w:bidi="he-IL"/>
        </w:rPr>
        <w:t xml:space="preserve"> Nadler </w:t>
      </w:r>
      <w:r w:rsidR="00D31D33">
        <w:rPr>
          <w:rFonts w:ascii="Times New Roman" w:hAnsi="Times New Roman" w:cs="Times New Roman"/>
          <w:sz w:val="24"/>
          <w:szCs w:val="24"/>
          <w:lang w:bidi="he-IL"/>
        </w:rPr>
        <w:t>(</w:t>
      </w:r>
      <w:r w:rsidR="00174A07">
        <w:rPr>
          <w:rFonts w:ascii="Times New Roman" w:hAnsi="Times New Roman" w:cs="Times New Roman"/>
          <w:sz w:val="24"/>
          <w:szCs w:val="24"/>
          <w:lang w:bidi="he-IL"/>
        </w:rPr>
        <w:t xml:space="preserve">2017, total </w:t>
      </w:r>
      <w:r w:rsidR="00174A07" w:rsidRPr="0087038F">
        <w:rPr>
          <w:rFonts w:ascii="Times New Roman" w:hAnsi="Times New Roman" w:cs="Times New Roman"/>
          <w:i/>
          <w:iCs/>
          <w:sz w:val="24"/>
          <w:szCs w:val="24"/>
          <w:lang w:bidi="he-IL"/>
        </w:rPr>
        <w:t>N</w:t>
      </w:r>
      <w:r w:rsidR="00174A07">
        <w:rPr>
          <w:rFonts w:ascii="Times New Roman" w:hAnsi="Times New Roman" w:cs="Times New Roman"/>
          <w:sz w:val="24"/>
          <w:szCs w:val="24"/>
          <w:lang w:bidi="he-IL"/>
        </w:rPr>
        <w:t xml:space="preserve">s = 777 Jews, 254 Palestinians) examined the effect on willingness to reconcile </w:t>
      </w:r>
      <w:r w:rsidR="001F0EB1">
        <w:rPr>
          <w:rFonts w:ascii="Times New Roman" w:hAnsi="Times New Roman" w:cs="Times New Roman"/>
          <w:sz w:val="24"/>
          <w:szCs w:val="24"/>
          <w:lang w:bidi="he-IL"/>
        </w:rPr>
        <w:t>when the</w:t>
      </w:r>
      <w:r w:rsidR="00756F5A">
        <w:rPr>
          <w:rFonts w:ascii="Times New Roman" w:hAnsi="Times New Roman" w:cs="Times New Roman"/>
          <w:sz w:val="24"/>
          <w:szCs w:val="24"/>
          <w:lang w:bidi="he-IL"/>
        </w:rPr>
        <w:t xml:space="preserve"> </w:t>
      </w:r>
      <w:r w:rsidR="00174A07">
        <w:rPr>
          <w:rFonts w:ascii="Times New Roman" w:hAnsi="Times New Roman" w:cs="Times New Roman"/>
          <w:sz w:val="24"/>
          <w:szCs w:val="24"/>
          <w:lang w:bidi="he-IL"/>
        </w:rPr>
        <w:t>outgroup acknowledge</w:t>
      </w:r>
      <w:r w:rsidR="001F0EB1">
        <w:rPr>
          <w:rFonts w:ascii="Times New Roman" w:hAnsi="Times New Roman" w:cs="Times New Roman"/>
          <w:sz w:val="24"/>
          <w:szCs w:val="24"/>
          <w:lang w:bidi="he-IL"/>
        </w:rPr>
        <w:t>d</w:t>
      </w:r>
      <w:r w:rsidR="00174A07">
        <w:rPr>
          <w:rFonts w:ascii="Times New Roman" w:hAnsi="Times New Roman" w:cs="Times New Roman"/>
          <w:sz w:val="24"/>
          <w:szCs w:val="24"/>
          <w:lang w:bidi="he-IL"/>
        </w:rPr>
        <w:t xml:space="preserve"> the ingroup’s ‘chosen trauma</w:t>
      </w:r>
      <w:r w:rsidR="00422BA2">
        <w:rPr>
          <w:rFonts w:ascii="Times New Roman" w:hAnsi="Times New Roman" w:cs="Times New Roman"/>
          <w:sz w:val="24"/>
          <w:szCs w:val="24"/>
          <w:lang w:bidi="he-IL"/>
        </w:rPr>
        <w:t>.</w:t>
      </w:r>
      <w:r w:rsidR="00174A07">
        <w:rPr>
          <w:rFonts w:ascii="Times New Roman" w:hAnsi="Times New Roman" w:cs="Times New Roman"/>
          <w:sz w:val="24"/>
          <w:szCs w:val="24"/>
          <w:lang w:bidi="he-IL"/>
        </w:rPr>
        <w:t xml:space="preserve">’ </w:t>
      </w:r>
      <w:r w:rsidR="00422BA2">
        <w:rPr>
          <w:rFonts w:ascii="Times New Roman" w:hAnsi="Times New Roman" w:cs="Times New Roman"/>
          <w:sz w:val="24"/>
          <w:szCs w:val="24"/>
          <w:lang w:bidi="he-IL"/>
        </w:rPr>
        <w:t>Th</w:t>
      </w:r>
      <w:r w:rsidR="009440E5">
        <w:rPr>
          <w:rFonts w:ascii="Times New Roman" w:hAnsi="Times New Roman" w:cs="Times New Roman"/>
          <w:sz w:val="24"/>
          <w:szCs w:val="24"/>
          <w:lang w:bidi="he-IL"/>
        </w:rPr>
        <w:t>e</w:t>
      </w:r>
      <w:r w:rsidR="00422BA2">
        <w:rPr>
          <w:rFonts w:ascii="Times New Roman" w:hAnsi="Times New Roman" w:cs="Times New Roman"/>
          <w:sz w:val="24"/>
          <w:szCs w:val="24"/>
          <w:lang w:bidi="he-IL"/>
        </w:rPr>
        <w:t xml:space="preserve"> </w:t>
      </w:r>
      <w:r w:rsidR="00174A07">
        <w:rPr>
          <w:rFonts w:ascii="Times New Roman" w:hAnsi="Times New Roman" w:cs="Times New Roman"/>
          <w:sz w:val="24"/>
          <w:szCs w:val="24"/>
          <w:lang w:bidi="he-IL"/>
        </w:rPr>
        <w:t xml:space="preserve">term </w:t>
      </w:r>
      <w:r w:rsidR="009440E5">
        <w:rPr>
          <w:rFonts w:ascii="Times New Roman" w:hAnsi="Times New Roman" w:cs="Times New Roman"/>
          <w:sz w:val="24"/>
          <w:szCs w:val="24"/>
          <w:lang w:bidi="he-IL"/>
        </w:rPr>
        <w:t xml:space="preserve">‘chosen trauma’ </w:t>
      </w:r>
      <w:r w:rsidR="00422BA2">
        <w:rPr>
          <w:rFonts w:ascii="Times New Roman" w:hAnsi="Times New Roman" w:cs="Times New Roman"/>
          <w:sz w:val="24"/>
          <w:szCs w:val="24"/>
          <w:lang w:bidi="he-IL"/>
        </w:rPr>
        <w:t xml:space="preserve">was </w:t>
      </w:r>
      <w:r w:rsidR="00174A07">
        <w:rPr>
          <w:rFonts w:ascii="Times New Roman" w:hAnsi="Times New Roman" w:cs="Times New Roman"/>
          <w:sz w:val="24"/>
          <w:szCs w:val="24"/>
          <w:lang w:bidi="he-IL"/>
        </w:rPr>
        <w:t xml:space="preserve">coined by Volkan (2006) to denote the </w:t>
      </w:r>
      <w:r w:rsidR="00174A07" w:rsidRPr="00CD00ED">
        <w:rPr>
          <w:rFonts w:ascii="Times New Roman" w:hAnsi="Times New Roman" w:cs="Times New Roman"/>
          <w:sz w:val="24"/>
          <w:szCs w:val="24"/>
          <w:lang w:bidi="he-IL"/>
        </w:rPr>
        <w:t>shared mental representation of a massive trauma the group</w:t>
      </w:r>
      <w:r w:rsidR="00174A07">
        <w:rPr>
          <w:rFonts w:ascii="Times New Roman" w:hAnsi="Times New Roman" w:cs="Times New Roman"/>
          <w:sz w:val="24"/>
          <w:szCs w:val="24"/>
          <w:lang w:bidi="he-IL"/>
        </w:rPr>
        <w:t>’</w:t>
      </w:r>
      <w:r w:rsidR="00174A07" w:rsidRPr="00CD00ED">
        <w:rPr>
          <w:rFonts w:ascii="Times New Roman" w:hAnsi="Times New Roman" w:cs="Times New Roman"/>
          <w:sz w:val="24"/>
          <w:szCs w:val="24"/>
          <w:lang w:bidi="he-IL"/>
        </w:rPr>
        <w:t>s ancestors suffered at the hand of an enemy</w:t>
      </w:r>
      <w:r w:rsidR="00174A07">
        <w:rPr>
          <w:rFonts w:ascii="Times New Roman" w:hAnsi="Times New Roman" w:cs="Times New Roman"/>
          <w:sz w:val="24"/>
          <w:szCs w:val="24"/>
          <w:lang w:bidi="he-IL"/>
        </w:rPr>
        <w:t xml:space="preserve">, which is </w:t>
      </w:r>
      <w:r w:rsidR="00174A07" w:rsidRPr="00CD00ED">
        <w:rPr>
          <w:rFonts w:ascii="Times New Roman" w:hAnsi="Times New Roman" w:cs="Times New Roman"/>
          <w:sz w:val="24"/>
          <w:szCs w:val="24"/>
          <w:lang w:bidi="he-IL"/>
        </w:rPr>
        <w:t xml:space="preserve">reactivated </w:t>
      </w:r>
      <w:r w:rsidR="00174A07">
        <w:rPr>
          <w:rFonts w:ascii="Times New Roman" w:hAnsi="Times New Roman" w:cs="Times New Roman"/>
          <w:sz w:val="24"/>
          <w:szCs w:val="24"/>
          <w:lang w:bidi="he-IL"/>
        </w:rPr>
        <w:t xml:space="preserve">when the group is </w:t>
      </w:r>
      <w:r w:rsidR="00174A07" w:rsidRPr="00CD00ED">
        <w:rPr>
          <w:rFonts w:ascii="Times New Roman" w:hAnsi="Times New Roman" w:cs="Times New Roman"/>
          <w:sz w:val="24"/>
          <w:szCs w:val="24"/>
          <w:lang w:bidi="he-IL"/>
        </w:rPr>
        <w:t>threatened</w:t>
      </w:r>
      <w:r w:rsidR="00884E56">
        <w:rPr>
          <w:rFonts w:ascii="Times New Roman" w:hAnsi="Times New Roman" w:cs="Times New Roman"/>
          <w:sz w:val="24"/>
          <w:szCs w:val="24"/>
          <w:lang w:bidi="he-IL"/>
        </w:rPr>
        <w:t>. The</w:t>
      </w:r>
      <w:r w:rsidR="00F64D41">
        <w:rPr>
          <w:rFonts w:ascii="Times New Roman" w:hAnsi="Times New Roman" w:cs="Times New Roman"/>
          <w:sz w:val="24"/>
          <w:szCs w:val="24"/>
          <w:lang w:bidi="he-IL"/>
        </w:rPr>
        <w:t xml:space="preserve"> </w:t>
      </w:r>
      <w:r w:rsidR="0072337F">
        <w:rPr>
          <w:rFonts w:ascii="Times New Roman" w:hAnsi="Times New Roman" w:cs="Times New Roman"/>
          <w:sz w:val="24"/>
          <w:szCs w:val="24"/>
          <w:lang w:bidi="he-IL"/>
        </w:rPr>
        <w:t xml:space="preserve">1389 </w:t>
      </w:r>
      <w:r w:rsidR="00F64D41">
        <w:rPr>
          <w:rFonts w:ascii="Times New Roman" w:hAnsi="Times New Roman" w:cs="Times New Roman"/>
          <w:sz w:val="24"/>
          <w:szCs w:val="24"/>
          <w:lang w:bidi="he-IL"/>
        </w:rPr>
        <w:t>Kosovo battle</w:t>
      </w:r>
      <w:r w:rsidR="00884E56">
        <w:rPr>
          <w:rFonts w:ascii="Times New Roman" w:hAnsi="Times New Roman" w:cs="Times New Roman"/>
          <w:sz w:val="24"/>
          <w:szCs w:val="24"/>
          <w:lang w:bidi="he-IL"/>
        </w:rPr>
        <w:t>, for example,</w:t>
      </w:r>
      <w:r w:rsidR="008B1E21">
        <w:rPr>
          <w:rFonts w:ascii="Times New Roman" w:hAnsi="Times New Roman" w:cs="Times New Roman"/>
          <w:sz w:val="24"/>
          <w:szCs w:val="24"/>
          <w:lang w:bidi="he-IL"/>
        </w:rPr>
        <w:t xml:space="preserve"> has become the prominent Serbian ‘chosen trauma’</w:t>
      </w:r>
      <w:r w:rsidR="006F3CA5">
        <w:rPr>
          <w:rFonts w:ascii="Times New Roman" w:hAnsi="Times New Roman" w:cs="Times New Roman"/>
          <w:sz w:val="24"/>
          <w:szCs w:val="24"/>
          <w:lang w:bidi="he-IL"/>
        </w:rPr>
        <w:t xml:space="preserve"> </w:t>
      </w:r>
      <w:r w:rsidR="00486706">
        <w:rPr>
          <w:rFonts w:ascii="Times New Roman" w:hAnsi="Times New Roman" w:cs="Times New Roman"/>
          <w:sz w:val="24"/>
          <w:szCs w:val="24"/>
          <w:lang w:bidi="he-IL"/>
        </w:rPr>
        <w:t>(</w:t>
      </w:r>
      <w:r w:rsidR="00EC0D00">
        <w:rPr>
          <w:rFonts w:ascii="Times New Roman" w:hAnsi="Times New Roman" w:cs="Times New Roman"/>
          <w:sz w:val="24"/>
          <w:szCs w:val="24"/>
          <w:lang w:bidi="he-IL"/>
        </w:rPr>
        <w:t>Volkan</w:t>
      </w:r>
      <w:r w:rsidR="006F3CA5">
        <w:rPr>
          <w:rFonts w:ascii="Times New Roman" w:hAnsi="Times New Roman" w:cs="Times New Roman"/>
          <w:sz w:val="24"/>
          <w:szCs w:val="24"/>
          <w:lang w:bidi="he-IL"/>
        </w:rPr>
        <w:t>, 2006)</w:t>
      </w:r>
      <w:r w:rsidR="00174A07">
        <w:rPr>
          <w:rFonts w:ascii="Times New Roman" w:hAnsi="Times New Roman" w:cs="Times New Roman"/>
          <w:sz w:val="24"/>
          <w:szCs w:val="24"/>
          <w:lang w:bidi="he-IL"/>
        </w:rPr>
        <w:t xml:space="preserve">. </w:t>
      </w:r>
      <w:r w:rsidR="004C6BF6">
        <w:rPr>
          <w:rFonts w:ascii="Times New Roman" w:hAnsi="Times New Roman" w:cs="Times New Roman"/>
          <w:sz w:val="24"/>
          <w:szCs w:val="24"/>
          <w:lang w:bidi="he-IL"/>
        </w:rPr>
        <w:t>In Hameiri and Nadler’s (2017) research,</w:t>
      </w:r>
      <w:r w:rsidR="00174A07">
        <w:rPr>
          <w:rFonts w:ascii="Times New Roman" w:hAnsi="Times New Roman" w:cs="Times New Roman"/>
          <w:sz w:val="24"/>
          <w:szCs w:val="24"/>
          <w:lang w:bidi="he-IL"/>
        </w:rPr>
        <w:t xml:space="preserve"> Palestinians’ belief that </w:t>
      </w:r>
      <w:r w:rsidR="000E4A23">
        <w:rPr>
          <w:rFonts w:ascii="Times New Roman" w:hAnsi="Times New Roman" w:cs="Times New Roman"/>
          <w:sz w:val="24"/>
          <w:szCs w:val="24"/>
          <w:lang w:bidi="he-IL"/>
        </w:rPr>
        <w:t xml:space="preserve">(Jewish) </w:t>
      </w:r>
      <w:r w:rsidR="00174A07">
        <w:rPr>
          <w:rFonts w:ascii="Times New Roman" w:hAnsi="Times New Roman" w:cs="Times New Roman"/>
          <w:sz w:val="24"/>
          <w:szCs w:val="24"/>
          <w:lang w:bidi="he-IL"/>
        </w:rPr>
        <w:t xml:space="preserve">Israelis </w:t>
      </w:r>
      <w:r w:rsidR="001648F0">
        <w:rPr>
          <w:rFonts w:ascii="Times New Roman" w:hAnsi="Times New Roman" w:cs="Times New Roman"/>
          <w:sz w:val="24"/>
          <w:szCs w:val="24"/>
          <w:lang w:bidi="he-IL"/>
        </w:rPr>
        <w:t xml:space="preserve">acknowledge </w:t>
      </w:r>
      <w:r w:rsidR="00174A07">
        <w:rPr>
          <w:rFonts w:ascii="Times New Roman" w:hAnsi="Times New Roman" w:cs="Times New Roman"/>
          <w:sz w:val="24"/>
          <w:szCs w:val="24"/>
          <w:lang w:bidi="he-IL"/>
        </w:rPr>
        <w:t>the Nakba</w:t>
      </w:r>
      <w:r w:rsidR="00115F8F">
        <w:rPr>
          <w:rFonts w:ascii="Times New Roman" w:hAnsi="Times New Roman" w:cs="Times New Roman"/>
          <w:sz w:val="24"/>
          <w:szCs w:val="24"/>
          <w:lang w:bidi="he-IL"/>
        </w:rPr>
        <w:t>,</w:t>
      </w:r>
      <w:r w:rsidR="00174A07">
        <w:rPr>
          <w:rFonts w:ascii="Times New Roman" w:hAnsi="Times New Roman" w:cs="Times New Roman"/>
          <w:sz w:val="24"/>
          <w:szCs w:val="24"/>
          <w:lang w:bidi="he-IL"/>
        </w:rPr>
        <w:t xml:space="preserve"> which was measured in one study and manipulated in another, </w:t>
      </w:r>
      <w:r w:rsidR="00FD62D5">
        <w:rPr>
          <w:rFonts w:ascii="Times New Roman" w:hAnsi="Times New Roman" w:cs="Times New Roman"/>
          <w:sz w:val="24"/>
          <w:szCs w:val="24"/>
          <w:lang w:bidi="he-IL"/>
        </w:rPr>
        <w:t>was</w:t>
      </w:r>
      <w:r w:rsidR="00174A07">
        <w:rPr>
          <w:rFonts w:ascii="Times New Roman" w:hAnsi="Times New Roman" w:cs="Times New Roman"/>
          <w:sz w:val="24"/>
          <w:szCs w:val="24"/>
          <w:lang w:bidi="he-IL"/>
        </w:rPr>
        <w:t xml:space="preserve"> associated with </w:t>
      </w:r>
      <w:r w:rsidR="00B8670E">
        <w:rPr>
          <w:rFonts w:ascii="Times New Roman" w:hAnsi="Times New Roman" w:cs="Times New Roman"/>
          <w:sz w:val="24"/>
          <w:szCs w:val="24"/>
          <w:lang w:bidi="he-IL"/>
        </w:rPr>
        <w:t xml:space="preserve">a </w:t>
      </w:r>
      <w:r w:rsidR="00174A07">
        <w:rPr>
          <w:rFonts w:ascii="Times New Roman" w:hAnsi="Times New Roman" w:cs="Times New Roman"/>
          <w:sz w:val="24"/>
          <w:szCs w:val="24"/>
          <w:lang w:bidi="he-IL"/>
        </w:rPr>
        <w:t xml:space="preserve">more conciliatory </w:t>
      </w:r>
      <w:r w:rsidR="00B8670E">
        <w:rPr>
          <w:rFonts w:ascii="Times New Roman" w:hAnsi="Times New Roman" w:cs="Times New Roman"/>
          <w:sz w:val="24"/>
          <w:szCs w:val="24"/>
          <w:lang w:bidi="he-IL"/>
        </w:rPr>
        <w:t xml:space="preserve">attitude </w:t>
      </w:r>
      <w:r w:rsidR="00FD62D5">
        <w:rPr>
          <w:rFonts w:ascii="Times New Roman" w:hAnsi="Times New Roman" w:cs="Times New Roman"/>
          <w:sz w:val="24"/>
          <w:szCs w:val="24"/>
          <w:lang w:bidi="he-IL"/>
        </w:rPr>
        <w:t xml:space="preserve">toward </w:t>
      </w:r>
      <w:r w:rsidR="00006E41">
        <w:rPr>
          <w:rFonts w:ascii="Times New Roman" w:hAnsi="Times New Roman" w:cs="Times New Roman"/>
          <w:sz w:val="24"/>
          <w:szCs w:val="24"/>
          <w:lang w:bidi="he-IL"/>
        </w:rPr>
        <w:t>Israelis</w:t>
      </w:r>
      <w:r w:rsidR="00174A07">
        <w:rPr>
          <w:rFonts w:ascii="Times New Roman" w:hAnsi="Times New Roman" w:cs="Times New Roman"/>
          <w:sz w:val="24"/>
          <w:szCs w:val="24"/>
          <w:lang w:bidi="he-IL"/>
        </w:rPr>
        <w:t xml:space="preserve">. </w:t>
      </w:r>
      <w:r w:rsidR="00FD62D5">
        <w:rPr>
          <w:rFonts w:ascii="Times New Roman" w:hAnsi="Times New Roman" w:cs="Times New Roman"/>
          <w:sz w:val="24"/>
          <w:szCs w:val="24"/>
          <w:lang w:bidi="he-IL"/>
        </w:rPr>
        <w:lastRenderedPageBreak/>
        <w:t>Correspondingly, Israelis’ belief (again, either measured or manipulated) that Palestinian</w:t>
      </w:r>
      <w:r w:rsidR="00FE0247">
        <w:rPr>
          <w:rFonts w:ascii="Times New Roman" w:hAnsi="Times New Roman" w:cs="Times New Roman"/>
          <w:sz w:val="24"/>
          <w:szCs w:val="24"/>
          <w:lang w:bidi="he-IL"/>
        </w:rPr>
        <w:t>s</w:t>
      </w:r>
      <w:r w:rsidR="00FD62D5">
        <w:rPr>
          <w:rFonts w:ascii="Times New Roman" w:hAnsi="Times New Roman" w:cs="Times New Roman"/>
          <w:sz w:val="24"/>
          <w:szCs w:val="24"/>
          <w:lang w:bidi="he-IL"/>
        </w:rPr>
        <w:t xml:space="preserve"> acknowledg</w:t>
      </w:r>
      <w:r w:rsidR="00FE0247">
        <w:rPr>
          <w:rFonts w:ascii="Times New Roman" w:hAnsi="Times New Roman" w:cs="Times New Roman"/>
          <w:sz w:val="24"/>
          <w:szCs w:val="24"/>
          <w:lang w:bidi="he-IL"/>
        </w:rPr>
        <w:t>e</w:t>
      </w:r>
      <w:r w:rsidR="00FD62D5">
        <w:rPr>
          <w:rFonts w:ascii="Times New Roman" w:hAnsi="Times New Roman" w:cs="Times New Roman"/>
          <w:sz w:val="24"/>
          <w:szCs w:val="24"/>
          <w:lang w:bidi="he-IL"/>
        </w:rPr>
        <w:t xml:space="preserve"> the Holocaust was associated with </w:t>
      </w:r>
      <w:r w:rsidR="00B8670E">
        <w:rPr>
          <w:rFonts w:ascii="Times New Roman" w:hAnsi="Times New Roman" w:cs="Times New Roman"/>
          <w:sz w:val="24"/>
          <w:szCs w:val="24"/>
          <w:lang w:bidi="he-IL"/>
        </w:rPr>
        <w:t xml:space="preserve">a </w:t>
      </w:r>
      <w:r w:rsidR="00FD62D5">
        <w:rPr>
          <w:rFonts w:ascii="Times New Roman" w:hAnsi="Times New Roman" w:cs="Times New Roman"/>
          <w:sz w:val="24"/>
          <w:szCs w:val="24"/>
          <w:lang w:bidi="he-IL"/>
        </w:rPr>
        <w:t xml:space="preserve">more conciliatory </w:t>
      </w:r>
      <w:r w:rsidR="00B8670E">
        <w:rPr>
          <w:rFonts w:ascii="Times New Roman" w:hAnsi="Times New Roman" w:cs="Times New Roman"/>
          <w:sz w:val="24"/>
          <w:szCs w:val="24"/>
          <w:lang w:bidi="he-IL"/>
        </w:rPr>
        <w:t xml:space="preserve">attitude toward </w:t>
      </w:r>
      <w:r w:rsidR="00650461">
        <w:rPr>
          <w:rFonts w:ascii="Times New Roman" w:hAnsi="Times New Roman" w:cs="Times New Roman"/>
          <w:sz w:val="24"/>
          <w:szCs w:val="24"/>
          <w:lang w:bidi="he-IL"/>
        </w:rPr>
        <w:t xml:space="preserve">Palestinians. </w:t>
      </w:r>
      <w:r w:rsidR="00174A07">
        <w:rPr>
          <w:rFonts w:ascii="Times New Roman" w:hAnsi="Times New Roman" w:cs="Times New Roman"/>
          <w:sz w:val="24"/>
          <w:szCs w:val="24"/>
          <w:lang w:bidi="he-IL"/>
        </w:rPr>
        <w:t xml:space="preserve">Future research should examine whether acknowledgement of victimhood </w:t>
      </w:r>
      <w:r w:rsidR="00B8670E">
        <w:rPr>
          <w:rFonts w:ascii="Times New Roman" w:hAnsi="Times New Roman" w:cs="Times New Roman"/>
          <w:sz w:val="24"/>
          <w:szCs w:val="24"/>
          <w:lang w:bidi="he-IL"/>
        </w:rPr>
        <w:t xml:space="preserve">also </w:t>
      </w:r>
      <w:r w:rsidR="00174A07">
        <w:rPr>
          <w:rFonts w:ascii="Times New Roman" w:hAnsi="Times New Roman" w:cs="Times New Roman"/>
          <w:sz w:val="24"/>
          <w:szCs w:val="24"/>
          <w:lang w:bidi="he-IL"/>
        </w:rPr>
        <w:t>increases conciliatory tendencies</w:t>
      </w:r>
      <w:r w:rsidR="00D31D33">
        <w:rPr>
          <w:rFonts w:ascii="Times New Roman" w:hAnsi="Times New Roman" w:cs="Times New Roman"/>
          <w:sz w:val="24"/>
          <w:szCs w:val="24"/>
          <w:lang w:bidi="he-IL"/>
        </w:rPr>
        <w:t xml:space="preserve"> </w:t>
      </w:r>
      <w:r w:rsidR="00174A07">
        <w:rPr>
          <w:rFonts w:ascii="Times New Roman" w:hAnsi="Times New Roman" w:cs="Times New Roman"/>
          <w:sz w:val="24"/>
          <w:szCs w:val="24"/>
          <w:lang w:bidi="he-IL"/>
        </w:rPr>
        <w:t xml:space="preserve">in contexts of interpersonal transgressions, and if </w:t>
      </w:r>
      <w:r w:rsidR="00824D2E">
        <w:rPr>
          <w:rFonts w:ascii="Times New Roman" w:hAnsi="Times New Roman" w:cs="Times New Roman"/>
          <w:sz w:val="24"/>
          <w:szCs w:val="24"/>
          <w:lang w:bidi="he-IL"/>
        </w:rPr>
        <w:t xml:space="preserve">so, </w:t>
      </w:r>
      <w:r w:rsidR="00174A07">
        <w:rPr>
          <w:rFonts w:ascii="Times New Roman" w:hAnsi="Times New Roman" w:cs="Times New Roman"/>
          <w:sz w:val="24"/>
          <w:szCs w:val="24"/>
          <w:lang w:bidi="he-IL"/>
        </w:rPr>
        <w:t xml:space="preserve">whether the effects are driven by the restoration of the </w:t>
      </w:r>
      <w:r w:rsidR="00D31D33">
        <w:rPr>
          <w:rFonts w:ascii="Times New Roman" w:hAnsi="Times New Roman" w:cs="Times New Roman"/>
          <w:sz w:val="24"/>
          <w:szCs w:val="24"/>
          <w:lang w:bidi="he-IL"/>
        </w:rPr>
        <w:t xml:space="preserve">conflicting </w:t>
      </w:r>
      <w:r w:rsidR="00174A07">
        <w:rPr>
          <w:rFonts w:ascii="Times New Roman" w:hAnsi="Times New Roman" w:cs="Times New Roman"/>
          <w:sz w:val="24"/>
          <w:szCs w:val="24"/>
          <w:lang w:bidi="he-IL"/>
        </w:rPr>
        <w:t>parties’ agentic</w:t>
      </w:r>
      <w:r w:rsidR="00166E24">
        <w:rPr>
          <w:rFonts w:ascii="Times New Roman" w:hAnsi="Times New Roman" w:cs="Times New Roman"/>
          <w:sz w:val="24"/>
          <w:szCs w:val="24"/>
          <w:lang w:bidi="he-IL"/>
        </w:rPr>
        <w:t xml:space="preserve"> </w:t>
      </w:r>
      <w:r w:rsidR="00174A07">
        <w:rPr>
          <w:rFonts w:ascii="Times New Roman" w:hAnsi="Times New Roman" w:cs="Times New Roman"/>
          <w:sz w:val="24"/>
          <w:szCs w:val="24"/>
          <w:lang w:bidi="he-IL"/>
        </w:rPr>
        <w:t>and moral identities</w:t>
      </w:r>
      <w:r w:rsidR="0077472A">
        <w:rPr>
          <w:rFonts w:ascii="Times New Roman" w:hAnsi="Times New Roman" w:cs="Times New Roman"/>
          <w:sz w:val="24"/>
          <w:szCs w:val="24"/>
          <w:lang w:bidi="he-IL"/>
        </w:rPr>
        <w:t xml:space="preserve">. We theorize that this may be the case </w:t>
      </w:r>
      <w:r w:rsidR="00AE1C87">
        <w:rPr>
          <w:rFonts w:ascii="Times New Roman" w:hAnsi="Times New Roman" w:cs="Times New Roman"/>
          <w:sz w:val="24"/>
          <w:szCs w:val="24"/>
          <w:lang w:bidi="he-IL"/>
        </w:rPr>
        <w:t xml:space="preserve">because </w:t>
      </w:r>
      <w:r w:rsidR="007A52D2">
        <w:rPr>
          <w:rFonts w:ascii="Times New Roman" w:hAnsi="Times New Roman" w:cs="Times New Roman"/>
          <w:sz w:val="24"/>
          <w:szCs w:val="24"/>
          <w:lang w:bidi="he-IL"/>
        </w:rPr>
        <w:t xml:space="preserve">such acknowledgement may </w:t>
      </w:r>
      <w:r w:rsidR="00AE1C87">
        <w:rPr>
          <w:rFonts w:ascii="Times New Roman" w:hAnsi="Times New Roman" w:cs="Times New Roman"/>
          <w:sz w:val="24"/>
          <w:szCs w:val="24"/>
          <w:lang w:bidi="he-IL"/>
        </w:rPr>
        <w:t xml:space="preserve">reassure the victimized individual’s entitlement to compensation </w:t>
      </w:r>
      <w:r w:rsidR="00CF23E3">
        <w:rPr>
          <w:rFonts w:ascii="Times New Roman" w:hAnsi="Times New Roman" w:cs="Times New Roman"/>
          <w:sz w:val="24"/>
          <w:szCs w:val="24"/>
          <w:lang w:bidi="he-IL"/>
        </w:rPr>
        <w:t>as well as</w:t>
      </w:r>
      <w:r w:rsidR="00AE1C87">
        <w:rPr>
          <w:rFonts w:ascii="Times New Roman" w:hAnsi="Times New Roman" w:cs="Times New Roman"/>
          <w:sz w:val="24"/>
          <w:szCs w:val="24"/>
          <w:lang w:bidi="he-IL"/>
        </w:rPr>
        <w:t xml:space="preserve"> </w:t>
      </w:r>
      <w:r w:rsidR="003E0730">
        <w:rPr>
          <w:rFonts w:ascii="Times New Roman" w:hAnsi="Times New Roman" w:cs="Times New Roman"/>
          <w:sz w:val="24"/>
          <w:szCs w:val="24"/>
          <w:lang w:bidi="he-IL"/>
        </w:rPr>
        <w:t xml:space="preserve">their </w:t>
      </w:r>
      <w:r w:rsidR="00AE1C87">
        <w:rPr>
          <w:rFonts w:ascii="Times New Roman" w:hAnsi="Times New Roman" w:cs="Times New Roman"/>
          <w:sz w:val="24"/>
          <w:szCs w:val="24"/>
          <w:lang w:bidi="he-IL"/>
        </w:rPr>
        <w:t>moral superiority</w:t>
      </w:r>
      <w:r w:rsidR="00B8670E">
        <w:rPr>
          <w:rFonts w:ascii="Times New Roman" w:hAnsi="Times New Roman" w:cs="Times New Roman"/>
          <w:sz w:val="24"/>
          <w:szCs w:val="24"/>
          <w:lang w:bidi="he-IL"/>
        </w:rPr>
        <w:t>.</w:t>
      </w:r>
      <w:r w:rsidR="00AE1C87">
        <w:rPr>
          <w:rFonts w:ascii="Times New Roman" w:hAnsi="Times New Roman" w:cs="Times New Roman"/>
          <w:sz w:val="24"/>
          <w:szCs w:val="24"/>
          <w:lang w:bidi="he-IL"/>
        </w:rPr>
        <w:t xml:space="preserve"> </w:t>
      </w:r>
    </w:p>
    <w:p w14:paraId="6918F5FE" w14:textId="0240444A" w:rsidR="00F10C89" w:rsidRDefault="00F10C89" w:rsidP="00F10C89">
      <w:pPr>
        <w:pStyle w:val="ListParagraph"/>
        <w:numPr>
          <w:ilvl w:val="0"/>
          <w:numId w:val="7"/>
        </w:numPr>
        <w:spacing w:after="0" w:line="480" w:lineRule="auto"/>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BE0151">
        <w:rPr>
          <w:rFonts w:ascii="Times New Roman" w:hAnsi="Times New Roman" w:cs="Times New Roman"/>
          <w:sz w:val="24"/>
          <w:szCs w:val="24"/>
        </w:rPr>
        <w:t xml:space="preserve">   </w:t>
      </w:r>
      <w:r>
        <w:rPr>
          <w:rFonts w:ascii="Times New Roman" w:hAnsi="Times New Roman" w:cs="Times New Roman"/>
          <w:b/>
          <w:bCs/>
          <w:sz w:val="24"/>
          <w:szCs w:val="24"/>
        </w:rPr>
        <w:t>Need satisfaction outside of the victim-perpetrator dyad</w:t>
      </w:r>
    </w:p>
    <w:p w14:paraId="76887211" w14:textId="7A482CA2" w:rsidR="009A7A1D" w:rsidRPr="00CA3EB9" w:rsidRDefault="00F906CC" w:rsidP="001C6F86">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Our e</w:t>
      </w:r>
      <w:r w:rsidR="003A196A">
        <w:rPr>
          <w:rFonts w:ascii="Times New Roman" w:hAnsi="Times New Roman" w:cs="Times New Roman"/>
          <w:sz w:val="24"/>
          <w:szCs w:val="24"/>
          <w:lang w:bidi="he-IL"/>
        </w:rPr>
        <w:t>arlier</w:t>
      </w:r>
      <w:r w:rsidR="0083641B">
        <w:rPr>
          <w:rFonts w:ascii="Times New Roman" w:hAnsi="Times New Roman" w:cs="Times New Roman"/>
          <w:sz w:val="24"/>
          <w:szCs w:val="24"/>
          <w:lang w:bidi="he-IL"/>
        </w:rPr>
        <w:t xml:space="preserve"> research on the needs-based model </w:t>
      </w:r>
      <w:r w:rsidR="0083641B" w:rsidRPr="00CA3EB9">
        <w:rPr>
          <w:rFonts w:ascii="Times New Roman" w:hAnsi="Times New Roman" w:cs="Times New Roman"/>
          <w:sz w:val="24"/>
          <w:szCs w:val="24"/>
          <w:lang w:bidi="he-IL"/>
        </w:rPr>
        <w:t xml:space="preserve">focused on </w:t>
      </w:r>
      <w:r w:rsidR="0083641B">
        <w:rPr>
          <w:rFonts w:ascii="Times New Roman" w:hAnsi="Times New Roman" w:cs="Times New Roman"/>
          <w:sz w:val="24"/>
          <w:szCs w:val="24"/>
          <w:lang w:bidi="he-IL"/>
        </w:rPr>
        <w:t>the exchange of empowering and accepting messages between victims and perpetrators</w:t>
      </w:r>
      <w:r w:rsidR="008B7452">
        <w:rPr>
          <w:rFonts w:ascii="Times New Roman" w:hAnsi="Times New Roman" w:cs="Times New Roman"/>
          <w:sz w:val="24"/>
          <w:szCs w:val="24"/>
          <w:lang w:bidi="he-IL"/>
        </w:rPr>
        <w:t>,</w:t>
      </w:r>
      <w:r w:rsidR="0083641B">
        <w:rPr>
          <w:rFonts w:ascii="Times New Roman" w:hAnsi="Times New Roman" w:cs="Times New Roman"/>
          <w:sz w:val="24"/>
          <w:szCs w:val="24"/>
          <w:lang w:bidi="he-IL"/>
        </w:rPr>
        <w:t xml:space="preserve"> </w:t>
      </w:r>
      <w:r>
        <w:rPr>
          <w:rFonts w:ascii="Times New Roman" w:hAnsi="Times New Roman" w:cs="Times New Roman"/>
          <w:sz w:val="24"/>
          <w:szCs w:val="24"/>
          <w:lang w:bidi="he-IL"/>
        </w:rPr>
        <w:t>because we wanted</w:t>
      </w:r>
      <w:r w:rsidR="00975AB7">
        <w:rPr>
          <w:rFonts w:ascii="Times New Roman" w:hAnsi="Times New Roman" w:cs="Times New Roman"/>
          <w:sz w:val="24"/>
          <w:szCs w:val="24"/>
          <w:lang w:bidi="he-IL"/>
        </w:rPr>
        <w:t xml:space="preserve"> to capture the ‘active ingredients’ of </w:t>
      </w:r>
      <w:r w:rsidR="004E52E7" w:rsidRPr="00CA3EB9">
        <w:rPr>
          <w:rFonts w:ascii="Times New Roman" w:hAnsi="Times New Roman" w:cs="Times New Roman"/>
          <w:sz w:val="24"/>
          <w:szCs w:val="24"/>
          <w:lang w:bidi="he-IL"/>
        </w:rPr>
        <w:t>the apology-forgiveness cycle</w:t>
      </w:r>
      <w:r w:rsidR="0016027D">
        <w:rPr>
          <w:rFonts w:ascii="Times New Roman" w:hAnsi="Times New Roman" w:cs="Times New Roman"/>
          <w:sz w:val="24"/>
          <w:szCs w:val="24"/>
          <w:lang w:bidi="he-IL"/>
        </w:rPr>
        <w:t>, theorized to be</w:t>
      </w:r>
      <w:r w:rsidR="000A6B6D">
        <w:rPr>
          <w:rFonts w:ascii="Times New Roman" w:hAnsi="Times New Roman" w:cs="Times New Roman"/>
          <w:sz w:val="24"/>
          <w:szCs w:val="24"/>
          <w:lang w:bidi="he-IL"/>
        </w:rPr>
        <w:t xml:space="preserve"> </w:t>
      </w:r>
      <w:r w:rsidR="0016027D">
        <w:rPr>
          <w:rFonts w:ascii="Times New Roman" w:hAnsi="Times New Roman" w:cs="Times New Roman"/>
          <w:sz w:val="24"/>
          <w:szCs w:val="24"/>
          <w:lang w:bidi="he-IL"/>
        </w:rPr>
        <w:t xml:space="preserve">the </w:t>
      </w:r>
      <w:r w:rsidR="000A6B6D">
        <w:rPr>
          <w:rFonts w:ascii="Times New Roman" w:hAnsi="Times New Roman" w:cs="Times New Roman"/>
          <w:sz w:val="24"/>
          <w:szCs w:val="24"/>
          <w:lang w:bidi="he-IL"/>
        </w:rPr>
        <w:t>evolved</w:t>
      </w:r>
      <w:r w:rsidR="004E52E7" w:rsidRPr="00CA3EB9">
        <w:rPr>
          <w:rFonts w:ascii="Times New Roman" w:hAnsi="Times New Roman" w:cs="Times New Roman"/>
          <w:sz w:val="24"/>
          <w:szCs w:val="24"/>
          <w:lang w:bidi="he-IL"/>
        </w:rPr>
        <w:t xml:space="preserve"> mechanism for harmony restoration </w:t>
      </w:r>
      <w:r w:rsidR="0016027D">
        <w:rPr>
          <w:rFonts w:ascii="Times New Roman" w:hAnsi="Times New Roman" w:cs="Times New Roman"/>
          <w:sz w:val="24"/>
          <w:szCs w:val="24"/>
          <w:lang w:bidi="he-IL"/>
        </w:rPr>
        <w:t xml:space="preserve">in humans </w:t>
      </w:r>
      <w:r w:rsidR="004E52E7" w:rsidRPr="00CA3EB9">
        <w:rPr>
          <w:rFonts w:ascii="Times New Roman" w:hAnsi="Times New Roman" w:cs="Times New Roman"/>
          <w:sz w:val="24"/>
          <w:szCs w:val="24"/>
          <w:lang w:bidi="he-IL"/>
        </w:rPr>
        <w:t>(</w:t>
      </w:r>
      <w:r w:rsidR="000A6B6D">
        <w:rPr>
          <w:rFonts w:ascii="Times New Roman" w:hAnsi="Times New Roman" w:cs="Times New Roman"/>
          <w:sz w:val="24"/>
          <w:szCs w:val="24"/>
          <w:lang w:bidi="he-IL"/>
        </w:rPr>
        <w:t>McCullough et al., 2013</w:t>
      </w:r>
      <w:r w:rsidR="004E52E7" w:rsidRPr="00CA3EB9">
        <w:rPr>
          <w:rFonts w:ascii="Times New Roman" w:hAnsi="Times New Roman" w:cs="Times New Roman"/>
          <w:sz w:val="24"/>
          <w:szCs w:val="24"/>
          <w:lang w:bidi="he-IL"/>
        </w:rPr>
        <w:t xml:space="preserve">). </w:t>
      </w:r>
      <w:r w:rsidR="0016027D">
        <w:rPr>
          <w:rFonts w:ascii="Times New Roman" w:hAnsi="Times New Roman" w:cs="Times New Roman"/>
          <w:sz w:val="24"/>
          <w:szCs w:val="24"/>
          <w:lang w:bidi="he-IL"/>
        </w:rPr>
        <w:t>However, g</w:t>
      </w:r>
      <w:r w:rsidR="000C4CEF">
        <w:rPr>
          <w:rFonts w:ascii="Times New Roman" w:hAnsi="Times New Roman" w:cs="Times New Roman"/>
          <w:sz w:val="24"/>
          <w:szCs w:val="24"/>
          <w:lang w:bidi="he-IL"/>
        </w:rPr>
        <w:t xml:space="preserve">iven that victims and perpetrators may </w:t>
      </w:r>
      <w:r w:rsidR="001C6F86">
        <w:rPr>
          <w:rFonts w:ascii="Times New Roman" w:hAnsi="Times New Roman" w:cs="Times New Roman"/>
          <w:sz w:val="24"/>
          <w:szCs w:val="24"/>
          <w:lang w:bidi="he-IL"/>
        </w:rPr>
        <w:t xml:space="preserve">not </w:t>
      </w:r>
      <w:r w:rsidR="000C4CEF">
        <w:rPr>
          <w:rFonts w:ascii="Times New Roman" w:hAnsi="Times New Roman" w:cs="Times New Roman"/>
          <w:sz w:val="24"/>
          <w:szCs w:val="24"/>
          <w:lang w:bidi="he-IL"/>
        </w:rPr>
        <w:t>often be ready to provide such messages to each other, t</w:t>
      </w:r>
      <w:r w:rsidR="004E52E7" w:rsidRPr="00CA3EB9">
        <w:rPr>
          <w:rFonts w:ascii="Times New Roman" w:hAnsi="Times New Roman" w:cs="Times New Roman"/>
          <w:sz w:val="24"/>
          <w:szCs w:val="24"/>
          <w:lang w:bidi="he-IL"/>
        </w:rPr>
        <w:t xml:space="preserve">he next step in our research program was to test </w:t>
      </w:r>
      <w:r w:rsidR="00700C9E" w:rsidRPr="00CA3EB9">
        <w:rPr>
          <w:rFonts w:ascii="Times New Roman" w:hAnsi="Times New Roman" w:cs="Times New Roman"/>
          <w:sz w:val="24"/>
          <w:szCs w:val="24"/>
          <w:lang w:bidi="he-IL"/>
        </w:rPr>
        <w:t>the effects of other means for identity restoration on the conflicting parties’ readiness for</w:t>
      </w:r>
      <w:r w:rsidR="007F6EF0">
        <w:rPr>
          <w:rFonts w:ascii="Times New Roman" w:hAnsi="Times New Roman" w:cs="Times New Roman"/>
          <w:sz w:val="24"/>
          <w:szCs w:val="24"/>
          <w:lang w:bidi="he-IL"/>
        </w:rPr>
        <w:t xml:space="preserve"> reconciliation. </w:t>
      </w:r>
      <w:r w:rsidR="00AA3B15">
        <w:rPr>
          <w:rFonts w:ascii="Times New Roman" w:hAnsi="Times New Roman" w:cs="Times New Roman"/>
          <w:sz w:val="24"/>
          <w:szCs w:val="24"/>
          <w:lang w:bidi="he-IL"/>
        </w:rPr>
        <w:t xml:space="preserve">Specifically, we </w:t>
      </w:r>
      <w:r w:rsidR="000166D4">
        <w:rPr>
          <w:rFonts w:ascii="Times New Roman" w:hAnsi="Times New Roman" w:cs="Times New Roman"/>
          <w:sz w:val="24"/>
          <w:szCs w:val="24"/>
          <w:lang w:bidi="he-IL"/>
        </w:rPr>
        <w:t xml:space="preserve">examined the effects of messages from third parties and </w:t>
      </w:r>
      <w:r w:rsidR="007240B1">
        <w:rPr>
          <w:rFonts w:ascii="Times New Roman" w:hAnsi="Times New Roman" w:cs="Times New Roman"/>
          <w:sz w:val="24"/>
          <w:szCs w:val="24"/>
          <w:lang w:bidi="he-IL"/>
        </w:rPr>
        <w:t>identity</w:t>
      </w:r>
      <w:r w:rsidR="000166D4">
        <w:rPr>
          <w:rFonts w:ascii="Times New Roman" w:hAnsi="Times New Roman" w:cs="Times New Roman"/>
          <w:sz w:val="24"/>
          <w:szCs w:val="24"/>
          <w:lang w:bidi="he-IL"/>
        </w:rPr>
        <w:t>-affirmation exercise</w:t>
      </w:r>
      <w:r w:rsidR="007240B1">
        <w:rPr>
          <w:rFonts w:ascii="Times New Roman" w:hAnsi="Times New Roman" w:cs="Times New Roman"/>
          <w:sz w:val="24"/>
          <w:szCs w:val="24"/>
          <w:lang w:bidi="he-IL"/>
        </w:rPr>
        <w:t>s</w:t>
      </w:r>
      <w:r w:rsidR="000166D4">
        <w:rPr>
          <w:rFonts w:ascii="Times New Roman" w:hAnsi="Times New Roman" w:cs="Times New Roman"/>
          <w:sz w:val="24"/>
          <w:szCs w:val="24"/>
          <w:lang w:bidi="he-IL"/>
        </w:rPr>
        <w:t xml:space="preserve">.  </w:t>
      </w:r>
      <w:r w:rsidR="004E52E7" w:rsidRPr="00CA3EB9">
        <w:rPr>
          <w:rFonts w:ascii="Times New Roman" w:hAnsi="Times New Roman" w:cs="Times New Roman"/>
          <w:sz w:val="24"/>
          <w:szCs w:val="24"/>
          <w:lang w:bidi="he-IL"/>
        </w:rPr>
        <w:t xml:space="preserve">  </w:t>
      </w:r>
      <w:r w:rsidR="009A7A1D" w:rsidRPr="00CA3EB9">
        <w:rPr>
          <w:rFonts w:ascii="Times New Roman" w:hAnsi="Times New Roman" w:cs="Times New Roman"/>
          <w:sz w:val="24"/>
          <w:szCs w:val="24"/>
          <w:lang w:bidi="he-IL"/>
        </w:rPr>
        <w:t xml:space="preserve"> </w:t>
      </w:r>
    </w:p>
    <w:p w14:paraId="7DA1FBE5" w14:textId="4F2FA2FD" w:rsidR="00F10C89" w:rsidRDefault="00F10C89" w:rsidP="00700C9E">
      <w:pPr>
        <w:pStyle w:val="ListParagraph"/>
        <w:spacing w:after="0" w:line="480" w:lineRule="auto"/>
        <w:ind w:left="1080"/>
        <w:rPr>
          <w:rFonts w:ascii="Times New Roman" w:hAnsi="Times New Roman" w:cs="Times New Roman"/>
          <w:i/>
          <w:iCs/>
          <w:sz w:val="24"/>
          <w:szCs w:val="24"/>
        </w:rPr>
      </w:pPr>
      <w:r>
        <w:rPr>
          <w:rFonts w:ascii="Times New Roman" w:hAnsi="Times New Roman" w:cs="Times New Roman"/>
          <w:i/>
          <w:iCs/>
          <w:sz w:val="24"/>
          <w:szCs w:val="24"/>
        </w:rPr>
        <w:t>4</w:t>
      </w:r>
      <w:r w:rsidRPr="0032696D">
        <w:rPr>
          <w:rFonts w:ascii="Times New Roman" w:hAnsi="Times New Roman" w:cs="Times New Roman"/>
          <w:i/>
          <w:iCs/>
          <w:sz w:val="24"/>
          <w:szCs w:val="24"/>
        </w:rPr>
        <w:t xml:space="preserve">. 1. </w:t>
      </w:r>
      <w:r w:rsidR="00700C9E">
        <w:rPr>
          <w:rFonts w:ascii="Times New Roman" w:hAnsi="Times New Roman" w:cs="Times New Roman"/>
          <w:i/>
          <w:iCs/>
          <w:sz w:val="24"/>
          <w:szCs w:val="24"/>
        </w:rPr>
        <w:t>Need satisfaction through messages from a third party</w:t>
      </w:r>
    </w:p>
    <w:p w14:paraId="46BA032F" w14:textId="044DE086" w:rsidR="00F10C89" w:rsidRDefault="00C66D57" w:rsidP="00C66D57">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We reasoned that o</w:t>
      </w:r>
      <w:r w:rsidR="007B55F9">
        <w:rPr>
          <w:rFonts w:ascii="Times New Roman" w:hAnsi="Times New Roman" w:cs="Times New Roman"/>
          <w:sz w:val="24"/>
          <w:szCs w:val="24"/>
          <w:lang w:bidi="he-IL"/>
        </w:rPr>
        <w:t xml:space="preserve">ne way in which victims’ and perpetrators’ identity can be restored is by </w:t>
      </w:r>
      <w:r w:rsidR="00CE305E">
        <w:rPr>
          <w:rFonts w:ascii="Times New Roman" w:hAnsi="Times New Roman" w:cs="Times New Roman"/>
          <w:sz w:val="24"/>
          <w:szCs w:val="24"/>
          <w:lang w:bidi="he-IL"/>
        </w:rPr>
        <w:t xml:space="preserve">empowering and accepting </w:t>
      </w:r>
      <w:r w:rsidR="007B55F9">
        <w:rPr>
          <w:rFonts w:ascii="Times New Roman" w:hAnsi="Times New Roman" w:cs="Times New Roman"/>
          <w:sz w:val="24"/>
          <w:szCs w:val="24"/>
          <w:lang w:bidi="he-IL"/>
        </w:rPr>
        <w:t>messages from third parties</w:t>
      </w:r>
      <w:r w:rsidR="00CE305E">
        <w:rPr>
          <w:rFonts w:ascii="Times New Roman" w:hAnsi="Times New Roman" w:cs="Times New Roman"/>
          <w:sz w:val="24"/>
          <w:szCs w:val="24"/>
          <w:lang w:bidi="he-IL"/>
        </w:rPr>
        <w:t xml:space="preserve">. We tested the effects of </w:t>
      </w:r>
      <w:r>
        <w:rPr>
          <w:rFonts w:ascii="Times New Roman" w:hAnsi="Times New Roman" w:cs="Times New Roman"/>
          <w:sz w:val="24"/>
          <w:szCs w:val="24"/>
          <w:lang w:bidi="he-IL"/>
        </w:rPr>
        <w:t>such messages in contexts of both interpersonal and intergroup transgressions.</w:t>
      </w:r>
    </w:p>
    <w:p w14:paraId="0AD18D4E" w14:textId="0C46C507" w:rsidR="00006E0B" w:rsidRDefault="00242429" w:rsidP="001E1DC4">
      <w:pPr>
        <w:spacing w:after="0" w:line="480" w:lineRule="auto"/>
        <w:ind w:firstLine="720"/>
        <w:contextualSpacing/>
        <w:rPr>
          <w:rFonts w:ascii="Times New Roman" w:hAnsi="Times New Roman" w:cs="Times New Roman"/>
          <w:sz w:val="24"/>
          <w:szCs w:val="24"/>
          <w:rtl/>
          <w:lang w:bidi="he-IL"/>
        </w:rPr>
      </w:pPr>
      <w:r>
        <w:rPr>
          <w:rFonts w:ascii="Times New Roman" w:hAnsi="Times New Roman" w:cs="Times New Roman"/>
          <w:sz w:val="24"/>
          <w:szCs w:val="24"/>
          <w:lang w:bidi="he-IL"/>
        </w:rPr>
        <w:t>Our</w:t>
      </w:r>
      <w:r w:rsidR="006511CD">
        <w:rPr>
          <w:rFonts w:ascii="Times New Roman" w:hAnsi="Times New Roman" w:cs="Times New Roman"/>
          <w:sz w:val="24"/>
          <w:szCs w:val="24"/>
          <w:lang w:bidi="he-IL"/>
        </w:rPr>
        <w:t xml:space="preserve"> research on interpersonal transgressions (Shnabel et al., 2014) </w:t>
      </w:r>
      <w:r w:rsidR="00901A65">
        <w:rPr>
          <w:rFonts w:ascii="Times New Roman" w:hAnsi="Times New Roman" w:cs="Times New Roman"/>
          <w:sz w:val="24"/>
          <w:szCs w:val="24"/>
          <w:lang w:bidi="he-IL"/>
        </w:rPr>
        <w:t xml:space="preserve">included two </w:t>
      </w:r>
      <w:r w:rsidR="003D0878">
        <w:rPr>
          <w:rFonts w:ascii="Times New Roman" w:hAnsi="Times New Roman" w:cs="Times New Roman"/>
          <w:sz w:val="24"/>
          <w:szCs w:val="24"/>
          <w:lang w:bidi="he-IL"/>
        </w:rPr>
        <w:t xml:space="preserve">vignette </w:t>
      </w:r>
      <w:r w:rsidR="00901A65">
        <w:rPr>
          <w:rFonts w:ascii="Times New Roman" w:hAnsi="Times New Roman" w:cs="Times New Roman"/>
          <w:sz w:val="24"/>
          <w:szCs w:val="24"/>
          <w:lang w:bidi="he-IL"/>
        </w:rPr>
        <w:t>studies</w:t>
      </w:r>
      <w:r w:rsidR="006511CD">
        <w:rPr>
          <w:rFonts w:ascii="Times New Roman" w:hAnsi="Times New Roman" w:cs="Times New Roman"/>
          <w:sz w:val="24"/>
          <w:szCs w:val="24"/>
          <w:lang w:bidi="he-IL"/>
        </w:rPr>
        <w:t>.</w:t>
      </w:r>
      <w:r w:rsidR="003D0878">
        <w:rPr>
          <w:rFonts w:ascii="Times New Roman" w:hAnsi="Times New Roman" w:cs="Times New Roman"/>
          <w:sz w:val="24"/>
          <w:szCs w:val="24"/>
          <w:lang w:bidi="he-IL"/>
        </w:rPr>
        <w:t xml:space="preserve"> </w:t>
      </w:r>
      <w:r w:rsidR="00A04273">
        <w:rPr>
          <w:rFonts w:ascii="Times New Roman" w:hAnsi="Times New Roman" w:cs="Times New Roman"/>
          <w:sz w:val="24"/>
          <w:szCs w:val="24"/>
          <w:lang w:bidi="he-IL"/>
        </w:rPr>
        <w:t>I</w:t>
      </w:r>
      <w:r w:rsidR="003D0878">
        <w:rPr>
          <w:rFonts w:ascii="Times New Roman" w:hAnsi="Times New Roman" w:cs="Times New Roman"/>
          <w:sz w:val="24"/>
          <w:szCs w:val="24"/>
          <w:lang w:bidi="he-IL"/>
        </w:rPr>
        <w:t>n Study 1 (</w:t>
      </w:r>
      <w:r w:rsidR="003D0878" w:rsidRPr="003D0878">
        <w:rPr>
          <w:rFonts w:ascii="Times New Roman" w:hAnsi="Times New Roman" w:cs="Times New Roman"/>
          <w:i/>
          <w:iCs/>
          <w:sz w:val="24"/>
          <w:szCs w:val="24"/>
          <w:lang w:bidi="he-IL"/>
        </w:rPr>
        <w:t>N</w:t>
      </w:r>
      <w:r w:rsidR="003D0878">
        <w:rPr>
          <w:rFonts w:ascii="Times New Roman" w:hAnsi="Times New Roman" w:cs="Times New Roman"/>
          <w:sz w:val="24"/>
          <w:szCs w:val="24"/>
          <w:lang w:bidi="he-IL"/>
        </w:rPr>
        <w:t xml:space="preserve"> = 173 Israeli undergraduates)</w:t>
      </w:r>
      <w:r w:rsidR="00A04273">
        <w:rPr>
          <w:rFonts w:ascii="Times New Roman" w:hAnsi="Times New Roman" w:cs="Times New Roman"/>
          <w:sz w:val="24"/>
          <w:szCs w:val="24"/>
          <w:lang w:bidi="he-IL"/>
        </w:rPr>
        <w:t xml:space="preserve">, participants read about three flatmates sharing an apartment in which the water pipe </w:t>
      </w:r>
      <w:r w:rsidR="000C4CEF">
        <w:rPr>
          <w:rFonts w:ascii="Times New Roman" w:hAnsi="Times New Roman" w:cs="Times New Roman"/>
          <w:sz w:val="24"/>
          <w:szCs w:val="24"/>
          <w:lang w:bidi="he-IL"/>
        </w:rPr>
        <w:t xml:space="preserve">was </w:t>
      </w:r>
      <w:r w:rsidR="00A04273">
        <w:rPr>
          <w:rFonts w:ascii="Times New Roman" w:hAnsi="Times New Roman" w:cs="Times New Roman"/>
          <w:sz w:val="24"/>
          <w:szCs w:val="24"/>
          <w:lang w:bidi="he-IL"/>
        </w:rPr>
        <w:t xml:space="preserve">ruptured. One of the flatmates (the perpetrator) </w:t>
      </w:r>
      <w:r w:rsidR="001E1DC4">
        <w:rPr>
          <w:rFonts w:ascii="Times New Roman" w:hAnsi="Times New Roman" w:cs="Times New Roman"/>
          <w:sz w:val="24"/>
          <w:szCs w:val="24"/>
          <w:lang w:bidi="he-IL"/>
        </w:rPr>
        <w:lastRenderedPageBreak/>
        <w:t xml:space="preserve">promised </w:t>
      </w:r>
      <w:r w:rsidR="00A04273">
        <w:rPr>
          <w:rFonts w:ascii="Times New Roman" w:hAnsi="Times New Roman" w:cs="Times New Roman"/>
          <w:sz w:val="24"/>
          <w:szCs w:val="24"/>
          <w:lang w:bidi="he-IL"/>
        </w:rPr>
        <w:t xml:space="preserve">to </w:t>
      </w:r>
      <w:r w:rsidR="001E1DC4">
        <w:rPr>
          <w:rFonts w:ascii="Times New Roman" w:hAnsi="Times New Roman" w:cs="Times New Roman"/>
          <w:sz w:val="24"/>
          <w:szCs w:val="24"/>
          <w:lang w:bidi="he-IL"/>
        </w:rPr>
        <w:t xml:space="preserve">arrange a </w:t>
      </w:r>
      <w:r w:rsidR="00A04273">
        <w:rPr>
          <w:rFonts w:ascii="Times New Roman" w:hAnsi="Times New Roman" w:cs="Times New Roman"/>
          <w:sz w:val="24"/>
          <w:szCs w:val="24"/>
          <w:lang w:bidi="he-IL"/>
        </w:rPr>
        <w:t xml:space="preserve">plumber </w:t>
      </w:r>
      <w:r w:rsidR="001E1DC4">
        <w:rPr>
          <w:rFonts w:ascii="Times New Roman" w:hAnsi="Times New Roman" w:cs="Times New Roman"/>
          <w:sz w:val="24"/>
          <w:szCs w:val="24"/>
          <w:lang w:bidi="he-IL"/>
        </w:rPr>
        <w:t xml:space="preserve">for </w:t>
      </w:r>
      <w:r w:rsidR="00A04273">
        <w:rPr>
          <w:rFonts w:ascii="Times New Roman" w:hAnsi="Times New Roman" w:cs="Times New Roman"/>
          <w:sz w:val="24"/>
          <w:szCs w:val="24"/>
          <w:lang w:bidi="he-IL"/>
        </w:rPr>
        <w:t>the next morning</w:t>
      </w:r>
      <w:r w:rsidR="001E1DC4">
        <w:rPr>
          <w:rFonts w:ascii="Times New Roman" w:hAnsi="Times New Roman" w:cs="Times New Roman"/>
          <w:sz w:val="24"/>
          <w:szCs w:val="24"/>
          <w:lang w:bidi="he-IL"/>
        </w:rPr>
        <w:t>,</w:t>
      </w:r>
      <w:r w:rsidR="00A04273">
        <w:rPr>
          <w:rFonts w:ascii="Times New Roman" w:hAnsi="Times New Roman" w:cs="Times New Roman"/>
          <w:sz w:val="24"/>
          <w:szCs w:val="24"/>
          <w:lang w:bidi="he-IL"/>
        </w:rPr>
        <w:t xml:space="preserve"> but</w:t>
      </w:r>
      <w:r w:rsidR="001E1DC4">
        <w:rPr>
          <w:rFonts w:ascii="Times New Roman" w:hAnsi="Times New Roman" w:cs="Times New Roman"/>
          <w:sz w:val="24"/>
          <w:szCs w:val="24"/>
          <w:lang w:bidi="he-IL"/>
        </w:rPr>
        <w:t xml:space="preserve"> </w:t>
      </w:r>
      <w:r w:rsidR="00975CCE">
        <w:rPr>
          <w:rFonts w:ascii="Times New Roman" w:hAnsi="Times New Roman" w:cs="Times New Roman"/>
          <w:sz w:val="24"/>
          <w:szCs w:val="24"/>
          <w:lang w:bidi="he-IL"/>
        </w:rPr>
        <w:t>they</w:t>
      </w:r>
      <w:r w:rsidR="001E1DC4">
        <w:rPr>
          <w:rFonts w:ascii="Times New Roman" w:hAnsi="Times New Roman" w:cs="Times New Roman"/>
          <w:sz w:val="24"/>
          <w:szCs w:val="24"/>
          <w:lang w:bidi="he-IL"/>
        </w:rPr>
        <w:t xml:space="preserve"> </w:t>
      </w:r>
      <w:r w:rsidR="00A04273">
        <w:rPr>
          <w:rFonts w:ascii="Times New Roman" w:hAnsi="Times New Roman" w:cs="Times New Roman"/>
          <w:sz w:val="24"/>
          <w:szCs w:val="24"/>
          <w:lang w:bidi="he-IL"/>
        </w:rPr>
        <w:t>failed to wake up on time</w:t>
      </w:r>
      <w:r w:rsidR="00FA423F">
        <w:rPr>
          <w:rFonts w:ascii="Times New Roman" w:hAnsi="Times New Roman" w:cs="Times New Roman"/>
          <w:sz w:val="24"/>
          <w:szCs w:val="24"/>
          <w:lang w:bidi="he-IL"/>
        </w:rPr>
        <w:t xml:space="preserve"> to let the plumber in</w:t>
      </w:r>
      <w:r w:rsidR="00A04273">
        <w:rPr>
          <w:rFonts w:ascii="Times New Roman" w:hAnsi="Times New Roman" w:cs="Times New Roman"/>
          <w:sz w:val="24"/>
          <w:szCs w:val="24"/>
          <w:lang w:bidi="he-IL"/>
        </w:rPr>
        <w:t>. The other flatmate (the victim), wh</w:t>
      </w:r>
      <w:r w:rsidR="00E0404D">
        <w:rPr>
          <w:rFonts w:ascii="Times New Roman" w:hAnsi="Times New Roman" w:cs="Times New Roman"/>
          <w:sz w:val="24"/>
          <w:szCs w:val="24"/>
          <w:lang w:bidi="he-IL"/>
        </w:rPr>
        <w:t>o</w:t>
      </w:r>
      <w:r w:rsidR="00A04273">
        <w:rPr>
          <w:rFonts w:ascii="Times New Roman" w:hAnsi="Times New Roman" w:cs="Times New Roman"/>
          <w:sz w:val="24"/>
          <w:szCs w:val="24"/>
          <w:lang w:bidi="he-IL"/>
        </w:rPr>
        <w:t xml:space="preserve"> was staying at </w:t>
      </w:r>
      <w:r w:rsidR="00E0404D">
        <w:rPr>
          <w:rFonts w:ascii="Times New Roman" w:hAnsi="Times New Roman" w:cs="Times New Roman"/>
          <w:sz w:val="24"/>
          <w:szCs w:val="24"/>
          <w:lang w:bidi="he-IL"/>
        </w:rPr>
        <w:t>their</w:t>
      </w:r>
      <w:r w:rsidR="00A04273">
        <w:rPr>
          <w:rFonts w:ascii="Times New Roman" w:hAnsi="Times New Roman" w:cs="Times New Roman"/>
          <w:sz w:val="24"/>
          <w:szCs w:val="24"/>
          <w:lang w:bidi="he-IL"/>
        </w:rPr>
        <w:t xml:space="preserve"> parents’ house, had to </w:t>
      </w:r>
      <w:r w:rsidR="001E1DC4">
        <w:rPr>
          <w:rFonts w:ascii="Times New Roman" w:hAnsi="Times New Roman" w:cs="Times New Roman"/>
          <w:sz w:val="24"/>
          <w:szCs w:val="24"/>
          <w:lang w:bidi="he-IL"/>
        </w:rPr>
        <w:t xml:space="preserve">return </w:t>
      </w:r>
      <w:r w:rsidR="00DD53F3">
        <w:rPr>
          <w:rFonts w:ascii="Times New Roman" w:hAnsi="Times New Roman" w:cs="Times New Roman"/>
          <w:sz w:val="24"/>
          <w:szCs w:val="24"/>
          <w:lang w:bidi="he-IL"/>
        </w:rPr>
        <w:t>to the apartment to let the plumber</w:t>
      </w:r>
      <w:r w:rsidR="00A302E6">
        <w:rPr>
          <w:rFonts w:ascii="Times New Roman" w:hAnsi="Times New Roman" w:cs="Times New Roman"/>
          <w:sz w:val="24"/>
          <w:szCs w:val="24"/>
          <w:lang w:bidi="he-IL"/>
        </w:rPr>
        <w:t xml:space="preserve"> in</w:t>
      </w:r>
      <w:r w:rsidR="001E1DC4">
        <w:rPr>
          <w:rFonts w:ascii="Times New Roman" w:hAnsi="Times New Roman" w:cs="Times New Roman"/>
          <w:sz w:val="24"/>
          <w:szCs w:val="24"/>
          <w:lang w:bidi="he-IL"/>
        </w:rPr>
        <w:t xml:space="preserve">, which made </w:t>
      </w:r>
      <w:r w:rsidR="00083A16">
        <w:rPr>
          <w:rFonts w:ascii="Times New Roman" w:hAnsi="Times New Roman" w:cs="Times New Roman"/>
          <w:sz w:val="24"/>
          <w:szCs w:val="24"/>
          <w:lang w:bidi="he-IL"/>
        </w:rPr>
        <w:t xml:space="preserve">them </w:t>
      </w:r>
      <w:r w:rsidR="00DD53F3">
        <w:rPr>
          <w:rFonts w:ascii="Times New Roman" w:hAnsi="Times New Roman" w:cs="Times New Roman"/>
          <w:sz w:val="24"/>
          <w:szCs w:val="24"/>
          <w:lang w:bidi="he-IL"/>
        </w:rPr>
        <w:t xml:space="preserve">late </w:t>
      </w:r>
      <w:r w:rsidR="001E1DC4">
        <w:rPr>
          <w:rFonts w:ascii="Times New Roman" w:hAnsi="Times New Roman" w:cs="Times New Roman"/>
          <w:sz w:val="24"/>
          <w:szCs w:val="24"/>
          <w:lang w:bidi="he-IL"/>
        </w:rPr>
        <w:t xml:space="preserve">for </w:t>
      </w:r>
      <w:r w:rsidR="00DD53F3">
        <w:rPr>
          <w:rFonts w:ascii="Times New Roman" w:hAnsi="Times New Roman" w:cs="Times New Roman"/>
          <w:sz w:val="24"/>
          <w:szCs w:val="24"/>
          <w:lang w:bidi="he-IL"/>
        </w:rPr>
        <w:t>an important exam. The third flatmate (the third</w:t>
      </w:r>
      <w:r w:rsidR="000C4CEF">
        <w:rPr>
          <w:rFonts w:ascii="Times New Roman" w:hAnsi="Times New Roman" w:cs="Times New Roman"/>
          <w:sz w:val="24"/>
          <w:szCs w:val="24"/>
          <w:lang w:bidi="he-IL"/>
        </w:rPr>
        <w:t xml:space="preserve"> </w:t>
      </w:r>
      <w:r w:rsidR="00DD53F3">
        <w:rPr>
          <w:rFonts w:ascii="Times New Roman" w:hAnsi="Times New Roman" w:cs="Times New Roman"/>
          <w:sz w:val="24"/>
          <w:szCs w:val="24"/>
          <w:lang w:bidi="he-IL"/>
        </w:rPr>
        <w:t xml:space="preserve">party) was abroad. </w:t>
      </w:r>
      <w:r w:rsidR="003C190C">
        <w:rPr>
          <w:rFonts w:ascii="Times New Roman" w:hAnsi="Times New Roman" w:cs="Times New Roman"/>
          <w:sz w:val="24"/>
          <w:szCs w:val="24"/>
          <w:lang w:bidi="he-IL"/>
        </w:rPr>
        <w:t>P</w:t>
      </w:r>
      <w:r w:rsidR="00DD53F3">
        <w:rPr>
          <w:rFonts w:ascii="Times New Roman" w:hAnsi="Times New Roman" w:cs="Times New Roman"/>
          <w:sz w:val="24"/>
          <w:szCs w:val="24"/>
          <w:lang w:bidi="he-IL"/>
        </w:rPr>
        <w:t xml:space="preserve">articipants were </w:t>
      </w:r>
      <w:r w:rsidR="00A04273">
        <w:rPr>
          <w:rFonts w:ascii="Times New Roman" w:hAnsi="Times New Roman" w:cs="Times New Roman"/>
          <w:sz w:val="24"/>
          <w:szCs w:val="24"/>
          <w:lang w:bidi="he-IL"/>
        </w:rPr>
        <w:t xml:space="preserve">assigned to read </w:t>
      </w:r>
      <w:r w:rsidR="00DD53F3">
        <w:rPr>
          <w:rFonts w:ascii="Times New Roman" w:hAnsi="Times New Roman" w:cs="Times New Roman"/>
          <w:sz w:val="24"/>
          <w:szCs w:val="24"/>
          <w:lang w:bidi="he-IL"/>
        </w:rPr>
        <w:t>this</w:t>
      </w:r>
      <w:r w:rsidR="00A04273">
        <w:rPr>
          <w:rFonts w:ascii="Times New Roman" w:hAnsi="Times New Roman" w:cs="Times New Roman"/>
          <w:sz w:val="24"/>
          <w:szCs w:val="24"/>
          <w:lang w:bidi="he-IL"/>
        </w:rPr>
        <w:t xml:space="preserve"> scenario either from the </w:t>
      </w:r>
      <w:r w:rsidR="001E1DC4">
        <w:rPr>
          <w:rFonts w:ascii="Times New Roman" w:hAnsi="Times New Roman" w:cs="Times New Roman"/>
          <w:sz w:val="24"/>
          <w:szCs w:val="24"/>
          <w:lang w:bidi="he-IL"/>
        </w:rPr>
        <w:t xml:space="preserve">perspective of the </w:t>
      </w:r>
      <w:r w:rsidR="00A04273">
        <w:rPr>
          <w:rFonts w:ascii="Times New Roman" w:hAnsi="Times New Roman" w:cs="Times New Roman"/>
          <w:sz w:val="24"/>
          <w:szCs w:val="24"/>
          <w:lang w:bidi="he-IL"/>
        </w:rPr>
        <w:t>victim or the perpetrator</w:t>
      </w:r>
      <w:r w:rsidR="001E1DC4">
        <w:rPr>
          <w:rFonts w:ascii="Times New Roman" w:hAnsi="Times New Roman" w:cs="Times New Roman"/>
          <w:sz w:val="24"/>
          <w:szCs w:val="24"/>
          <w:lang w:bidi="he-IL"/>
        </w:rPr>
        <w:t>.</w:t>
      </w:r>
      <w:r w:rsidR="00A302E6">
        <w:rPr>
          <w:rFonts w:ascii="Times New Roman" w:hAnsi="Times New Roman" w:cs="Times New Roman"/>
          <w:sz w:val="24"/>
          <w:szCs w:val="24"/>
          <w:lang w:bidi="he-IL"/>
        </w:rPr>
        <w:t xml:space="preserve"> </w:t>
      </w:r>
      <w:r w:rsidR="000C4CEF">
        <w:rPr>
          <w:rFonts w:ascii="Times New Roman" w:hAnsi="Times New Roman" w:cs="Times New Roman"/>
          <w:sz w:val="24"/>
          <w:szCs w:val="24"/>
          <w:lang w:bidi="he-IL"/>
        </w:rPr>
        <w:t>T</w:t>
      </w:r>
      <w:r w:rsidR="008B0C5C">
        <w:rPr>
          <w:rFonts w:ascii="Times New Roman" w:hAnsi="Times New Roman" w:cs="Times New Roman"/>
          <w:sz w:val="24"/>
          <w:szCs w:val="24"/>
          <w:lang w:bidi="he-IL"/>
        </w:rPr>
        <w:t>he scenario either ended</w:t>
      </w:r>
      <w:r w:rsidR="000C4CEF">
        <w:rPr>
          <w:rFonts w:ascii="Times New Roman" w:hAnsi="Times New Roman" w:cs="Times New Roman"/>
          <w:sz w:val="24"/>
          <w:szCs w:val="24"/>
          <w:lang w:bidi="he-IL"/>
        </w:rPr>
        <w:t xml:space="preserve"> at this point</w:t>
      </w:r>
      <w:r w:rsidR="008B0C5C">
        <w:rPr>
          <w:rFonts w:ascii="Times New Roman" w:hAnsi="Times New Roman" w:cs="Times New Roman"/>
          <w:sz w:val="24"/>
          <w:szCs w:val="24"/>
          <w:lang w:bidi="he-IL"/>
        </w:rPr>
        <w:t xml:space="preserve"> (in the control</w:t>
      </w:r>
      <w:r w:rsidR="00FA19FC">
        <w:rPr>
          <w:rFonts w:ascii="Times New Roman" w:hAnsi="Times New Roman" w:cs="Times New Roman"/>
          <w:sz w:val="24"/>
          <w:szCs w:val="24"/>
          <w:lang w:bidi="he-IL"/>
        </w:rPr>
        <w:t>/</w:t>
      </w:r>
      <w:r w:rsidR="008B0C5C">
        <w:rPr>
          <w:rFonts w:ascii="Times New Roman" w:hAnsi="Times New Roman" w:cs="Times New Roman"/>
          <w:sz w:val="24"/>
          <w:szCs w:val="24"/>
          <w:lang w:bidi="he-IL"/>
        </w:rPr>
        <w:t xml:space="preserve">no message condition) or proceeded such that </w:t>
      </w:r>
      <w:r w:rsidR="00B34BB9">
        <w:rPr>
          <w:rFonts w:ascii="Times New Roman" w:hAnsi="Times New Roman" w:cs="Times New Roman"/>
          <w:sz w:val="24"/>
          <w:szCs w:val="24"/>
          <w:lang w:bidi="he-IL"/>
        </w:rPr>
        <w:t xml:space="preserve">one of </w:t>
      </w:r>
      <w:r w:rsidR="008B0C5C">
        <w:rPr>
          <w:rFonts w:ascii="Times New Roman" w:hAnsi="Times New Roman" w:cs="Times New Roman"/>
          <w:sz w:val="24"/>
          <w:szCs w:val="24"/>
          <w:lang w:bidi="he-IL"/>
        </w:rPr>
        <w:t>the other flatmate</w:t>
      </w:r>
      <w:r w:rsidR="00B34BB9">
        <w:rPr>
          <w:rFonts w:ascii="Times New Roman" w:hAnsi="Times New Roman" w:cs="Times New Roman"/>
          <w:sz w:val="24"/>
          <w:szCs w:val="24"/>
          <w:lang w:bidi="he-IL"/>
        </w:rPr>
        <w:t>s</w:t>
      </w:r>
      <w:r w:rsidR="008B0C5C">
        <w:rPr>
          <w:rFonts w:ascii="Times New Roman" w:hAnsi="Times New Roman" w:cs="Times New Roman"/>
          <w:sz w:val="24"/>
          <w:szCs w:val="24"/>
          <w:lang w:bidi="he-IL"/>
        </w:rPr>
        <w:t xml:space="preserve"> (either the other conflict</w:t>
      </w:r>
      <w:r w:rsidR="000C4CEF">
        <w:rPr>
          <w:rFonts w:ascii="Times New Roman" w:hAnsi="Times New Roman" w:cs="Times New Roman"/>
          <w:sz w:val="24"/>
          <w:szCs w:val="24"/>
          <w:lang w:bidi="he-IL"/>
        </w:rPr>
        <w:t xml:space="preserve"> </w:t>
      </w:r>
      <w:r w:rsidR="008B0C5C">
        <w:rPr>
          <w:rFonts w:ascii="Times New Roman" w:hAnsi="Times New Roman" w:cs="Times New Roman"/>
          <w:sz w:val="24"/>
          <w:szCs w:val="24"/>
          <w:lang w:bidi="he-IL"/>
        </w:rPr>
        <w:t>party or the third</w:t>
      </w:r>
      <w:r w:rsidR="000C4CEF">
        <w:rPr>
          <w:rFonts w:ascii="Times New Roman" w:hAnsi="Times New Roman" w:cs="Times New Roman"/>
          <w:sz w:val="24"/>
          <w:szCs w:val="24"/>
          <w:lang w:bidi="he-IL"/>
        </w:rPr>
        <w:t xml:space="preserve"> </w:t>
      </w:r>
      <w:r w:rsidR="008B0C5C">
        <w:rPr>
          <w:rFonts w:ascii="Times New Roman" w:hAnsi="Times New Roman" w:cs="Times New Roman"/>
          <w:sz w:val="24"/>
          <w:szCs w:val="24"/>
          <w:lang w:bidi="he-IL"/>
        </w:rPr>
        <w:t xml:space="preserve">party) conveyed an identity-restoring message. </w:t>
      </w:r>
    </w:p>
    <w:p w14:paraId="63F6C7F9" w14:textId="0A9FEEE2" w:rsidR="005D2A8D" w:rsidRDefault="0056797A" w:rsidP="00AE755C">
      <w:pPr>
        <w:spacing w:after="0" w:line="480" w:lineRule="auto"/>
        <w:ind w:firstLine="720"/>
        <w:contextualSpacing/>
        <w:rPr>
          <w:rFonts w:ascii="Times New Roman" w:hAnsi="Times New Roman" w:cs="Times New Roman"/>
          <w:sz w:val="24"/>
          <w:szCs w:val="24"/>
          <w:lang w:bidi="he-IL"/>
        </w:rPr>
      </w:pPr>
      <w:r w:rsidRPr="00AE755C">
        <w:rPr>
          <w:rFonts w:ascii="Times New Roman" w:hAnsi="Times New Roman" w:cs="Times New Roman"/>
          <w:sz w:val="24"/>
          <w:szCs w:val="24"/>
          <w:lang w:bidi="he-IL"/>
        </w:rPr>
        <w:t xml:space="preserve">Because the focus </w:t>
      </w:r>
      <w:r w:rsidR="00AE755C">
        <w:rPr>
          <w:rFonts w:ascii="Times New Roman" w:hAnsi="Times New Roman" w:cs="Times New Roman"/>
          <w:sz w:val="24"/>
          <w:szCs w:val="24"/>
          <w:lang w:bidi="he-IL"/>
        </w:rPr>
        <w:t xml:space="preserve">of the study </w:t>
      </w:r>
      <w:r w:rsidRPr="00AE755C">
        <w:rPr>
          <w:rFonts w:ascii="Times New Roman" w:hAnsi="Times New Roman" w:cs="Times New Roman"/>
          <w:sz w:val="24"/>
          <w:szCs w:val="24"/>
          <w:lang w:bidi="he-IL"/>
        </w:rPr>
        <w:t>w</w:t>
      </w:r>
      <w:r>
        <w:rPr>
          <w:rFonts w:ascii="Times New Roman" w:hAnsi="Times New Roman" w:cs="Times New Roman"/>
          <w:sz w:val="24"/>
          <w:szCs w:val="24"/>
          <w:lang w:bidi="he-IL"/>
        </w:rPr>
        <w:t xml:space="preserve">as on the effect of the </w:t>
      </w:r>
      <w:r w:rsidR="001E1DC4" w:rsidRPr="00D244E2">
        <w:rPr>
          <w:rFonts w:ascii="Times New Roman" w:hAnsi="Times New Roman" w:cs="Times New Roman"/>
          <w:i/>
          <w:iCs/>
          <w:sz w:val="24"/>
          <w:szCs w:val="24"/>
          <w:lang w:bidi="he-IL"/>
        </w:rPr>
        <w:t>source</w:t>
      </w:r>
      <w:r w:rsidR="001E1DC4">
        <w:rPr>
          <w:rFonts w:ascii="Times New Roman" w:hAnsi="Times New Roman" w:cs="Times New Roman"/>
          <w:sz w:val="24"/>
          <w:szCs w:val="24"/>
          <w:lang w:bidi="he-IL"/>
        </w:rPr>
        <w:t xml:space="preserve"> of the </w:t>
      </w:r>
      <w:r>
        <w:rPr>
          <w:rFonts w:ascii="Times New Roman" w:hAnsi="Times New Roman" w:cs="Times New Roman"/>
          <w:sz w:val="24"/>
          <w:szCs w:val="24"/>
          <w:lang w:bidi="he-IL"/>
        </w:rPr>
        <w:t>message</w:t>
      </w:r>
      <w:r w:rsidR="00AE755C">
        <w:rPr>
          <w:rFonts w:ascii="Times New Roman" w:hAnsi="Times New Roman" w:cs="Times New Roman"/>
          <w:sz w:val="24"/>
          <w:szCs w:val="24"/>
          <w:lang w:bidi="he-IL"/>
        </w:rPr>
        <w:t>,</w:t>
      </w:r>
      <w:r w:rsidR="009F4A58">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we did not manipulate the </w:t>
      </w:r>
      <w:r w:rsidR="001E1DC4" w:rsidRPr="00D244E2">
        <w:rPr>
          <w:rFonts w:ascii="Times New Roman" w:hAnsi="Times New Roman" w:cs="Times New Roman"/>
          <w:i/>
          <w:iCs/>
          <w:sz w:val="24"/>
          <w:szCs w:val="24"/>
          <w:lang w:bidi="he-IL"/>
        </w:rPr>
        <w:t xml:space="preserve">content </w:t>
      </w:r>
      <w:r w:rsidR="001E1DC4">
        <w:rPr>
          <w:rFonts w:ascii="Times New Roman" w:hAnsi="Times New Roman" w:cs="Times New Roman"/>
          <w:sz w:val="24"/>
          <w:szCs w:val="24"/>
          <w:lang w:bidi="he-IL"/>
        </w:rPr>
        <w:t xml:space="preserve">of the </w:t>
      </w:r>
      <w:r w:rsidR="00096104">
        <w:rPr>
          <w:rFonts w:ascii="Times New Roman" w:hAnsi="Times New Roman" w:cs="Times New Roman"/>
          <w:sz w:val="24"/>
          <w:szCs w:val="24"/>
          <w:lang w:bidi="he-IL"/>
        </w:rPr>
        <w:t>message</w:t>
      </w:r>
      <w:r w:rsidR="004D6696">
        <w:rPr>
          <w:rFonts w:ascii="Times New Roman" w:hAnsi="Times New Roman" w:cs="Times New Roman"/>
          <w:sz w:val="24"/>
          <w:szCs w:val="24"/>
          <w:lang w:bidi="he-IL"/>
        </w:rPr>
        <w:t xml:space="preserve"> orthogonally</w:t>
      </w:r>
      <w:r w:rsidR="00096104">
        <w:rPr>
          <w:rFonts w:ascii="Times New Roman" w:hAnsi="Times New Roman" w:cs="Times New Roman"/>
          <w:sz w:val="24"/>
          <w:szCs w:val="24"/>
          <w:lang w:bidi="he-IL"/>
        </w:rPr>
        <w:t xml:space="preserve">. </w:t>
      </w:r>
      <w:r w:rsidR="009D0566">
        <w:rPr>
          <w:rFonts w:ascii="Times New Roman" w:hAnsi="Times New Roman" w:cs="Times New Roman"/>
          <w:sz w:val="24"/>
          <w:szCs w:val="24"/>
          <w:lang w:bidi="he-IL"/>
        </w:rPr>
        <w:t>Rather</w:t>
      </w:r>
      <w:r w:rsidR="00E46009">
        <w:rPr>
          <w:rFonts w:ascii="Times New Roman" w:hAnsi="Times New Roman" w:cs="Times New Roman"/>
          <w:sz w:val="24"/>
          <w:szCs w:val="24"/>
          <w:lang w:bidi="he-IL"/>
        </w:rPr>
        <w:t xml:space="preserve">, we focused on the content that was previously identified </w:t>
      </w:r>
      <w:r w:rsidR="00C4290D">
        <w:rPr>
          <w:rFonts w:ascii="Times New Roman" w:hAnsi="Times New Roman" w:cs="Times New Roman"/>
          <w:sz w:val="24"/>
          <w:szCs w:val="24"/>
          <w:lang w:bidi="he-IL"/>
        </w:rPr>
        <w:t>as</w:t>
      </w:r>
      <w:r w:rsidR="00343A47">
        <w:rPr>
          <w:rFonts w:ascii="Times New Roman" w:hAnsi="Times New Roman" w:cs="Times New Roman"/>
          <w:sz w:val="24"/>
          <w:szCs w:val="24"/>
          <w:lang w:bidi="he-IL"/>
        </w:rPr>
        <w:t xml:space="preserve"> mo</w:t>
      </w:r>
      <w:r w:rsidR="0055701B">
        <w:rPr>
          <w:rFonts w:ascii="Times New Roman" w:hAnsi="Times New Roman" w:cs="Times New Roman"/>
          <w:sz w:val="24"/>
          <w:szCs w:val="24"/>
          <w:lang w:bidi="he-IL"/>
        </w:rPr>
        <w:t xml:space="preserve">re effective in </w:t>
      </w:r>
      <w:r w:rsidR="002C7D26" w:rsidRPr="009D0566">
        <w:rPr>
          <w:rFonts w:ascii="Times New Roman" w:hAnsi="Times New Roman" w:cs="Times New Roman"/>
          <w:sz w:val="24"/>
          <w:szCs w:val="24"/>
          <w:lang w:bidi="he-IL"/>
        </w:rPr>
        <w:t xml:space="preserve">facilitating </w:t>
      </w:r>
      <w:r w:rsidR="009F4A58">
        <w:rPr>
          <w:rFonts w:ascii="Times New Roman" w:hAnsi="Times New Roman" w:cs="Times New Roman"/>
          <w:sz w:val="24"/>
          <w:szCs w:val="24"/>
          <w:lang w:bidi="he-IL"/>
        </w:rPr>
        <w:t xml:space="preserve">the readiness of </w:t>
      </w:r>
      <w:r w:rsidR="002C7D26" w:rsidRPr="009D0566">
        <w:rPr>
          <w:rFonts w:ascii="Times New Roman" w:hAnsi="Times New Roman" w:cs="Times New Roman"/>
          <w:sz w:val="24"/>
          <w:szCs w:val="24"/>
          <w:lang w:bidi="he-IL"/>
        </w:rPr>
        <w:t>victims</w:t>
      </w:r>
      <w:r w:rsidR="0055701B" w:rsidRPr="009D0566">
        <w:rPr>
          <w:rFonts w:ascii="Times New Roman" w:hAnsi="Times New Roman" w:cs="Times New Roman"/>
          <w:sz w:val="24"/>
          <w:szCs w:val="24"/>
          <w:lang w:bidi="he-IL"/>
        </w:rPr>
        <w:t xml:space="preserve"> </w:t>
      </w:r>
      <w:r w:rsidR="002C7D26" w:rsidRPr="009D0566">
        <w:rPr>
          <w:rFonts w:ascii="Times New Roman" w:hAnsi="Times New Roman" w:cs="Times New Roman"/>
          <w:sz w:val="24"/>
          <w:szCs w:val="24"/>
          <w:lang w:bidi="he-IL"/>
        </w:rPr>
        <w:t xml:space="preserve">and perpetrators to reconcile. </w:t>
      </w:r>
      <w:r w:rsidR="00096104">
        <w:rPr>
          <w:rFonts w:ascii="Times New Roman" w:hAnsi="Times New Roman" w:cs="Times New Roman"/>
          <w:sz w:val="24"/>
          <w:szCs w:val="24"/>
          <w:lang w:bidi="he-IL"/>
        </w:rPr>
        <w:t xml:space="preserve">Thus, in the </w:t>
      </w:r>
      <w:r>
        <w:rPr>
          <w:rFonts w:ascii="Times New Roman" w:hAnsi="Times New Roman" w:cs="Times New Roman"/>
          <w:sz w:val="24"/>
          <w:szCs w:val="24"/>
          <w:lang w:bidi="he-IL"/>
        </w:rPr>
        <w:t xml:space="preserve">victim condition </w:t>
      </w:r>
      <w:r w:rsidR="00096104">
        <w:rPr>
          <w:rFonts w:ascii="Times New Roman" w:hAnsi="Times New Roman" w:cs="Times New Roman"/>
          <w:sz w:val="24"/>
          <w:szCs w:val="24"/>
          <w:lang w:bidi="he-IL"/>
        </w:rPr>
        <w:t xml:space="preserve">participants received </w:t>
      </w:r>
      <w:r w:rsidR="008B0C5C">
        <w:rPr>
          <w:rFonts w:ascii="Times New Roman" w:hAnsi="Times New Roman" w:cs="Times New Roman"/>
          <w:sz w:val="24"/>
          <w:szCs w:val="24"/>
          <w:lang w:bidi="he-IL"/>
        </w:rPr>
        <w:t>an empowering message—conveying respect and appreciation for the flatmate</w:t>
      </w:r>
      <w:r w:rsidR="00E0404D">
        <w:rPr>
          <w:rFonts w:ascii="Times New Roman" w:hAnsi="Times New Roman" w:cs="Times New Roman"/>
          <w:sz w:val="24"/>
          <w:szCs w:val="24"/>
          <w:lang w:bidi="he-IL"/>
        </w:rPr>
        <w:t>’s</w:t>
      </w:r>
      <w:r w:rsidR="008B0C5C">
        <w:rPr>
          <w:rFonts w:ascii="Times New Roman" w:hAnsi="Times New Roman" w:cs="Times New Roman"/>
          <w:sz w:val="24"/>
          <w:szCs w:val="24"/>
          <w:lang w:bidi="he-IL"/>
        </w:rPr>
        <w:t xml:space="preserve"> contribution to the apartment</w:t>
      </w:r>
      <w:r>
        <w:rPr>
          <w:rFonts w:ascii="Times New Roman" w:hAnsi="Times New Roman" w:cs="Times New Roman"/>
          <w:sz w:val="24"/>
          <w:szCs w:val="24"/>
          <w:lang w:bidi="he-IL"/>
        </w:rPr>
        <w:t xml:space="preserve">, whereas </w:t>
      </w:r>
      <w:r w:rsidR="008B0C5C">
        <w:rPr>
          <w:rFonts w:ascii="Times New Roman" w:hAnsi="Times New Roman" w:cs="Times New Roman"/>
          <w:sz w:val="24"/>
          <w:szCs w:val="24"/>
          <w:lang w:bidi="he-IL"/>
        </w:rPr>
        <w:t xml:space="preserve">in the </w:t>
      </w:r>
      <w:r>
        <w:rPr>
          <w:rFonts w:ascii="Times New Roman" w:hAnsi="Times New Roman" w:cs="Times New Roman"/>
          <w:sz w:val="24"/>
          <w:szCs w:val="24"/>
          <w:lang w:bidi="he-IL"/>
        </w:rPr>
        <w:t xml:space="preserve">perpetrator </w:t>
      </w:r>
      <w:r w:rsidR="008B0C5C">
        <w:rPr>
          <w:rFonts w:ascii="Times New Roman" w:hAnsi="Times New Roman" w:cs="Times New Roman"/>
          <w:sz w:val="24"/>
          <w:szCs w:val="24"/>
          <w:lang w:bidi="he-IL"/>
        </w:rPr>
        <w:t>condition</w:t>
      </w:r>
      <w:r>
        <w:rPr>
          <w:rFonts w:ascii="Times New Roman" w:hAnsi="Times New Roman" w:cs="Times New Roman"/>
          <w:sz w:val="24"/>
          <w:szCs w:val="24"/>
          <w:lang w:bidi="he-IL"/>
        </w:rPr>
        <w:t xml:space="preserve"> </w:t>
      </w:r>
      <w:r w:rsidR="00096104">
        <w:rPr>
          <w:rFonts w:ascii="Times New Roman" w:hAnsi="Times New Roman" w:cs="Times New Roman"/>
          <w:sz w:val="24"/>
          <w:szCs w:val="24"/>
          <w:lang w:bidi="he-IL"/>
        </w:rPr>
        <w:t>they received</w:t>
      </w:r>
      <w:r w:rsidR="008B0C5C">
        <w:rPr>
          <w:rFonts w:ascii="Times New Roman" w:hAnsi="Times New Roman" w:cs="Times New Roman"/>
          <w:sz w:val="24"/>
          <w:szCs w:val="24"/>
          <w:lang w:bidi="he-IL"/>
        </w:rPr>
        <w:t xml:space="preserve"> an accepting message—conveying liking and reassurance that the flatmate is a good person.</w:t>
      </w:r>
      <w:r w:rsidR="00176357">
        <w:rPr>
          <w:rFonts w:ascii="Times New Roman" w:hAnsi="Times New Roman" w:cs="Times New Roman"/>
          <w:sz w:val="24"/>
          <w:szCs w:val="24"/>
          <w:lang w:bidi="he-IL"/>
        </w:rPr>
        <w:t xml:space="preserve"> </w:t>
      </w:r>
      <w:r w:rsidR="009F4A58">
        <w:rPr>
          <w:rFonts w:ascii="Times New Roman" w:hAnsi="Times New Roman" w:cs="Times New Roman"/>
          <w:sz w:val="24"/>
          <w:szCs w:val="24"/>
          <w:lang w:bidi="he-IL"/>
        </w:rPr>
        <w:t>The limitation of the research design is in t</w:t>
      </w:r>
      <w:r w:rsidR="004C6BF6">
        <w:rPr>
          <w:rFonts w:ascii="Times New Roman" w:hAnsi="Times New Roman" w:cs="Times New Roman"/>
          <w:sz w:val="24"/>
          <w:szCs w:val="24"/>
          <w:lang w:bidi="he-IL"/>
        </w:rPr>
        <w:t xml:space="preserve">he confounding of </w:t>
      </w:r>
      <w:r w:rsidR="009F4A58">
        <w:rPr>
          <w:rFonts w:ascii="Times New Roman" w:hAnsi="Times New Roman" w:cs="Times New Roman"/>
          <w:sz w:val="24"/>
          <w:szCs w:val="24"/>
          <w:lang w:bidi="he-IL"/>
        </w:rPr>
        <w:t xml:space="preserve">the </w:t>
      </w:r>
      <w:r w:rsidR="00CB0E23">
        <w:rPr>
          <w:rFonts w:ascii="Times New Roman" w:hAnsi="Times New Roman" w:cs="Times New Roman"/>
          <w:sz w:val="24"/>
          <w:szCs w:val="24"/>
          <w:lang w:bidi="he-IL"/>
        </w:rPr>
        <w:t xml:space="preserve">social role and </w:t>
      </w:r>
      <w:r w:rsidR="009F4A58">
        <w:rPr>
          <w:rFonts w:ascii="Times New Roman" w:hAnsi="Times New Roman" w:cs="Times New Roman"/>
          <w:sz w:val="24"/>
          <w:szCs w:val="24"/>
          <w:lang w:bidi="he-IL"/>
        </w:rPr>
        <w:t xml:space="preserve">the </w:t>
      </w:r>
      <w:r w:rsidR="00CB0E23">
        <w:rPr>
          <w:rFonts w:ascii="Times New Roman" w:hAnsi="Times New Roman" w:cs="Times New Roman"/>
          <w:sz w:val="24"/>
          <w:szCs w:val="24"/>
          <w:lang w:bidi="he-IL"/>
        </w:rPr>
        <w:t>c</w:t>
      </w:r>
      <w:r w:rsidR="004C6BF6">
        <w:rPr>
          <w:rFonts w:ascii="Times New Roman" w:hAnsi="Times New Roman" w:cs="Times New Roman"/>
          <w:sz w:val="24"/>
          <w:szCs w:val="24"/>
          <w:lang w:bidi="he-IL"/>
        </w:rPr>
        <w:t xml:space="preserve">ontent </w:t>
      </w:r>
      <w:r w:rsidR="00CB0E23">
        <w:rPr>
          <w:rFonts w:ascii="Times New Roman" w:hAnsi="Times New Roman" w:cs="Times New Roman"/>
          <w:sz w:val="24"/>
          <w:szCs w:val="24"/>
          <w:lang w:bidi="he-IL"/>
        </w:rPr>
        <w:t>of message</w:t>
      </w:r>
      <w:r w:rsidR="0013631E">
        <w:rPr>
          <w:rFonts w:ascii="Times New Roman" w:hAnsi="Times New Roman" w:cs="Times New Roman"/>
          <w:sz w:val="24"/>
          <w:szCs w:val="24"/>
          <w:lang w:bidi="he-IL"/>
        </w:rPr>
        <w:t xml:space="preserve"> from the flatmate</w:t>
      </w:r>
      <w:r w:rsidR="009F4A58">
        <w:rPr>
          <w:rFonts w:ascii="Times New Roman" w:hAnsi="Times New Roman" w:cs="Times New Roman"/>
          <w:sz w:val="24"/>
          <w:szCs w:val="24"/>
          <w:lang w:bidi="he-IL"/>
        </w:rPr>
        <w:t xml:space="preserve">. </w:t>
      </w:r>
      <w:r w:rsidR="0079788D">
        <w:rPr>
          <w:rFonts w:ascii="Times New Roman" w:hAnsi="Times New Roman" w:cs="Times New Roman"/>
          <w:sz w:val="24"/>
          <w:szCs w:val="24"/>
          <w:lang w:bidi="he-IL"/>
        </w:rPr>
        <w:t xml:space="preserve">Nevertheless, </w:t>
      </w:r>
      <w:r w:rsidR="009820EF">
        <w:rPr>
          <w:rFonts w:ascii="Times New Roman" w:hAnsi="Times New Roman" w:cs="Times New Roman"/>
          <w:sz w:val="24"/>
          <w:szCs w:val="24"/>
          <w:lang w:bidi="he-IL"/>
        </w:rPr>
        <w:t xml:space="preserve">because </w:t>
      </w:r>
      <w:r w:rsidR="00566DC4" w:rsidRPr="00FB76AA">
        <w:rPr>
          <w:rFonts w:ascii="Times New Roman" w:hAnsi="Times New Roman" w:cs="Times New Roman"/>
          <w:sz w:val="24"/>
          <w:szCs w:val="24"/>
          <w:lang w:bidi="he-IL"/>
        </w:rPr>
        <w:t xml:space="preserve">there is no theoretical </w:t>
      </w:r>
      <w:r w:rsidR="009F4A58">
        <w:rPr>
          <w:rFonts w:ascii="Times New Roman" w:hAnsi="Times New Roman" w:cs="Times New Roman"/>
          <w:sz w:val="24"/>
          <w:szCs w:val="24"/>
          <w:lang w:bidi="he-IL"/>
        </w:rPr>
        <w:t xml:space="preserve">basis </w:t>
      </w:r>
      <w:r w:rsidR="00566DC4" w:rsidRPr="00FB76AA">
        <w:rPr>
          <w:rFonts w:ascii="Times New Roman" w:hAnsi="Times New Roman" w:cs="Times New Roman"/>
          <w:sz w:val="24"/>
          <w:szCs w:val="24"/>
          <w:lang w:bidi="he-IL"/>
        </w:rPr>
        <w:t xml:space="preserve">to assume that making victims </w:t>
      </w:r>
      <w:r w:rsidR="00FE34D1">
        <w:rPr>
          <w:rFonts w:ascii="Times New Roman" w:hAnsi="Times New Roman" w:cs="Times New Roman"/>
          <w:sz w:val="24"/>
          <w:szCs w:val="24"/>
          <w:lang w:bidi="he-IL"/>
        </w:rPr>
        <w:t xml:space="preserve">[perpetrators] </w:t>
      </w:r>
      <w:r w:rsidR="00566DC4" w:rsidRPr="00FB76AA">
        <w:rPr>
          <w:rFonts w:ascii="Times New Roman" w:hAnsi="Times New Roman" w:cs="Times New Roman"/>
          <w:sz w:val="24"/>
          <w:szCs w:val="24"/>
          <w:lang w:bidi="he-IL"/>
        </w:rPr>
        <w:t xml:space="preserve">feel accepted </w:t>
      </w:r>
      <w:r w:rsidR="00FE34D1">
        <w:rPr>
          <w:rFonts w:ascii="Times New Roman" w:hAnsi="Times New Roman" w:cs="Times New Roman"/>
          <w:sz w:val="24"/>
          <w:szCs w:val="24"/>
          <w:lang w:bidi="he-IL"/>
        </w:rPr>
        <w:t>[</w:t>
      </w:r>
      <w:r w:rsidR="00566DC4" w:rsidRPr="00FB76AA">
        <w:rPr>
          <w:rFonts w:ascii="Times New Roman" w:hAnsi="Times New Roman" w:cs="Times New Roman"/>
          <w:sz w:val="24"/>
          <w:szCs w:val="24"/>
          <w:lang w:bidi="he-IL"/>
        </w:rPr>
        <w:t>empowered</w:t>
      </w:r>
      <w:r w:rsidR="00FE34D1">
        <w:rPr>
          <w:rFonts w:ascii="Times New Roman" w:hAnsi="Times New Roman" w:cs="Times New Roman"/>
          <w:sz w:val="24"/>
          <w:szCs w:val="24"/>
          <w:lang w:bidi="he-IL"/>
        </w:rPr>
        <w:t>]</w:t>
      </w:r>
      <w:r w:rsidR="00566DC4" w:rsidRPr="00FB76AA">
        <w:rPr>
          <w:rFonts w:ascii="Times New Roman" w:hAnsi="Times New Roman" w:cs="Times New Roman"/>
          <w:sz w:val="24"/>
          <w:szCs w:val="24"/>
          <w:lang w:bidi="he-IL"/>
        </w:rPr>
        <w:t xml:space="preserve"> by third parties should</w:t>
      </w:r>
      <w:r w:rsidR="00BB0632" w:rsidRPr="00FB76AA">
        <w:rPr>
          <w:rFonts w:ascii="Times New Roman" w:hAnsi="Times New Roman" w:cs="Times New Roman"/>
          <w:sz w:val="24"/>
          <w:szCs w:val="24"/>
          <w:lang w:bidi="he-IL"/>
        </w:rPr>
        <w:t xml:space="preserve"> </w:t>
      </w:r>
      <w:r w:rsidR="00566DC4" w:rsidRPr="00FB76AA">
        <w:rPr>
          <w:rFonts w:ascii="Times New Roman" w:hAnsi="Times New Roman" w:cs="Times New Roman"/>
          <w:sz w:val="24"/>
          <w:szCs w:val="24"/>
          <w:lang w:bidi="he-IL"/>
        </w:rPr>
        <w:t>increase their willingness to reconcile with each</w:t>
      </w:r>
      <w:r w:rsidR="00BB0632" w:rsidRPr="00FB76AA">
        <w:rPr>
          <w:rFonts w:ascii="Times New Roman" w:hAnsi="Times New Roman" w:cs="Times New Roman"/>
          <w:sz w:val="24"/>
          <w:szCs w:val="24"/>
          <w:lang w:bidi="he-IL"/>
        </w:rPr>
        <w:t xml:space="preserve"> </w:t>
      </w:r>
      <w:r w:rsidR="00566DC4" w:rsidRPr="00FB76AA">
        <w:rPr>
          <w:rFonts w:ascii="Times New Roman" w:hAnsi="Times New Roman" w:cs="Times New Roman"/>
          <w:sz w:val="24"/>
          <w:szCs w:val="24"/>
          <w:lang w:bidi="he-IL"/>
        </w:rPr>
        <w:t>other</w:t>
      </w:r>
      <w:r w:rsidR="009820EF">
        <w:rPr>
          <w:rFonts w:ascii="Times New Roman" w:hAnsi="Times New Roman" w:cs="Times New Roman"/>
          <w:sz w:val="24"/>
          <w:szCs w:val="24"/>
          <w:lang w:bidi="he-IL"/>
        </w:rPr>
        <w:t>,</w:t>
      </w:r>
      <w:r w:rsidR="00506E77">
        <w:rPr>
          <w:rStyle w:val="FootnoteReference"/>
          <w:rFonts w:ascii="Times New Roman" w:hAnsi="Times New Roman" w:cs="Times New Roman"/>
          <w:sz w:val="24"/>
          <w:szCs w:val="24"/>
          <w:lang w:bidi="he-IL"/>
        </w:rPr>
        <w:footnoteReference w:id="2"/>
      </w:r>
      <w:r w:rsidR="009820EF">
        <w:rPr>
          <w:rFonts w:ascii="Times New Roman" w:hAnsi="Times New Roman" w:cs="Times New Roman"/>
          <w:sz w:val="24"/>
          <w:szCs w:val="24"/>
          <w:lang w:bidi="he-IL"/>
        </w:rPr>
        <w:t xml:space="preserve"> we opted for this </w:t>
      </w:r>
      <w:r w:rsidR="00E11C58">
        <w:rPr>
          <w:rFonts w:ascii="Times New Roman" w:hAnsi="Times New Roman" w:cs="Times New Roman"/>
          <w:sz w:val="24"/>
          <w:szCs w:val="24"/>
          <w:lang w:bidi="he-IL"/>
        </w:rPr>
        <w:t xml:space="preserve">more efficient </w:t>
      </w:r>
      <w:r w:rsidR="009820EF">
        <w:rPr>
          <w:rFonts w:ascii="Times New Roman" w:hAnsi="Times New Roman" w:cs="Times New Roman"/>
          <w:sz w:val="24"/>
          <w:szCs w:val="24"/>
          <w:lang w:bidi="he-IL"/>
        </w:rPr>
        <w:t xml:space="preserve">design instead of a fully crossed design </w:t>
      </w:r>
      <w:r w:rsidR="00C61E02">
        <w:rPr>
          <w:rFonts w:ascii="Times New Roman" w:hAnsi="Times New Roman" w:cs="Times New Roman"/>
          <w:sz w:val="24"/>
          <w:szCs w:val="24"/>
          <w:lang w:bidi="he-IL"/>
        </w:rPr>
        <w:t>(</w:t>
      </w:r>
      <w:r w:rsidR="009820EF">
        <w:rPr>
          <w:rFonts w:ascii="Times New Roman" w:hAnsi="Times New Roman" w:cs="Times New Roman"/>
          <w:sz w:val="24"/>
          <w:szCs w:val="24"/>
          <w:lang w:bidi="he-IL"/>
        </w:rPr>
        <w:t xml:space="preserve">which would </w:t>
      </w:r>
      <w:r w:rsidR="009F4A58">
        <w:rPr>
          <w:rFonts w:ascii="Times New Roman" w:hAnsi="Times New Roman" w:cs="Times New Roman"/>
          <w:sz w:val="24"/>
          <w:szCs w:val="24"/>
          <w:lang w:bidi="he-IL"/>
        </w:rPr>
        <w:t xml:space="preserve">have </w:t>
      </w:r>
      <w:r w:rsidR="009820EF">
        <w:rPr>
          <w:rFonts w:ascii="Times New Roman" w:hAnsi="Times New Roman" w:cs="Times New Roman"/>
          <w:sz w:val="24"/>
          <w:szCs w:val="24"/>
          <w:lang w:bidi="he-IL"/>
        </w:rPr>
        <w:t>require</w:t>
      </w:r>
      <w:r w:rsidR="009F4A58">
        <w:rPr>
          <w:rFonts w:ascii="Times New Roman" w:hAnsi="Times New Roman" w:cs="Times New Roman"/>
          <w:sz w:val="24"/>
          <w:szCs w:val="24"/>
          <w:lang w:bidi="he-IL"/>
        </w:rPr>
        <w:t>d</w:t>
      </w:r>
      <w:r w:rsidR="009820EF">
        <w:rPr>
          <w:rFonts w:ascii="Times New Roman" w:hAnsi="Times New Roman" w:cs="Times New Roman"/>
          <w:sz w:val="24"/>
          <w:szCs w:val="24"/>
          <w:lang w:bidi="he-IL"/>
        </w:rPr>
        <w:t xml:space="preserve"> 12 experimental cells). </w:t>
      </w:r>
      <w:r w:rsidR="004D6696">
        <w:rPr>
          <w:rFonts w:ascii="Times New Roman" w:hAnsi="Times New Roman" w:cs="Times New Roman"/>
          <w:sz w:val="24"/>
          <w:szCs w:val="24"/>
          <w:lang w:bidi="he-IL"/>
        </w:rPr>
        <w:t>B</w:t>
      </w:r>
      <w:r w:rsidR="00176357">
        <w:rPr>
          <w:rFonts w:ascii="Times New Roman" w:hAnsi="Times New Roman" w:cs="Times New Roman"/>
          <w:sz w:val="24"/>
          <w:szCs w:val="24"/>
          <w:lang w:bidi="he-IL"/>
        </w:rPr>
        <w:t xml:space="preserve">eyond testing how the </w:t>
      </w:r>
      <w:r w:rsidR="005C1498">
        <w:rPr>
          <w:rFonts w:ascii="Times New Roman" w:hAnsi="Times New Roman" w:cs="Times New Roman"/>
          <w:sz w:val="24"/>
          <w:szCs w:val="24"/>
          <w:lang w:bidi="he-IL"/>
        </w:rPr>
        <w:t xml:space="preserve">identity restoring </w:t>
      </w:r>
      <w:r w:rsidR="00176357">
        <w:rPr>
          <w:rFonts w:ascii="Times New Roman" w:hAnsi="Times New Roman" w:cs="Times New Roman"/>
          <w:sz w:val="24"/>
          <w:szCs w:val="24"/>
          <w:lang w:bidi="he-IL"/>
        </w:rPr>
        <w:t xml:space="preserve">messages affected </w:t>
      </w:r>
      <w:r w:rsidR="00A05758">
        <w:rPr>
          <w:rFonts w:ascii="Times New Roman" w:hAnsi="Times New Roman" w:cs="Times New Roman"/>
          <w:sz w:val="24"/>
          <w:szCs w:val="24"/>
          <w:lang w:bidi="he-IL"/>
        </w:rPr>
        <w:t xml:space="preserve">need </w:t>
      </w:r>
      <w:r w:rsidR="00A05758">
        <w:rPr>
          <w:rFonts w:ascii="Times New Roman" w:hAnsi="Times New Roman" w:cs="Times New Roman"/>
          <w:sz w:val="24"/>
          <w:szCs w:val="24"/>
          <w:lang w:bidi="he-IL"/>
        </w:rPr>
        <w:lastRenderedPageBreak/>
        <w:t>satisfaction and willingness to reconcile, we also examined their effect on trust</w:t>
      </w:r>
      <w:r w:rsidR="00B05456">
        <w:rPr>
          <w:rFonts w:ascii="Times New Roman" w:hAnsi="Times New Roman" w:cs="Times New Roman"/>
          <w:sz w:val="24"/>
          <w:szCs w:val="24"/>
          <w:lang w:bidi="he-IL"/>
        </w:rPr>
        <w:t xml:space="preserve"> in the other conflict-party</w:t>
      </w:r>
      <w:r w:rsidR="00FD6BA8">
        <w:rPr>
          <w:rFonts w:ascii="Times New Roman" w:hAnsi="Times New Roman" w:cs="Times New Roman"/>
          <w:sz w:val="24"/>
          <w:szCs w:val="24"/>
          <w:lang w:bidi="he-IL"/>
        </w:rPr>
        <w:t xml:space="preserve"> (i.e., belief in the other party’s good will and intentions)</w:t>
      </w:r>
      <w:r w:rsidR="00AC5035">
        <w:rPr>
          <w:rFonts w:ascii="Times New Roman" w:hAnsi="Times New Roman" w:cs="Times New Roman"/>
          <w:sz w:val="24"/>
          <w:szCs w:val="24"/>
          <w:lang w:bidi="he-IL"/>
        </w:rPr>
        <w:t xml:space="preserve"> and </w:t>
      </w:r>
      <w:r w:rsidR="006B094E">
        <w:rPr>
          <w:rFonts w:ascii="Times New Roman" w:hAnsi="Times New Roman" w:cs="Times New Roman"/>
          <w:sz w:val="24"/>
          <w:szCs w:val="24"/>
          <w:lang w:bidi="he-IL"/>
        </w:rPr>
        <w:t xml:space="preserve">tested the mediation model presented in Figure 6. </w:t>
      </w:r>
    </w:p>
    <w:p w14:paraId="524076F1" w14:textId="5B500A5E" w:rsidR="00E0404D" w:rsidRDefault="00DA0E89" w:rsidP="00DA0E89">
      <w:pPr>
        <w:spacing w:after="0" w:line="480" w:lineRule="auto"/>
        <w:ind w:firstLine="720"/>
        <w:contextualSpacing/>
        <w:jc w:val="center"/>
        <w:rPr>
          <w:rFonts w:ascii="Times New Roman" w:hAnsi="Times New Roman" w:cs="Times New Roman"/>
          <w:sz w:val="24"/>
          <w:szCs w:val="24"/>
          <w:lang w:bidi="he-IL"/>
        </w:rPr>
      </w:pPr>
      <w:r>
        <w:rPr>
          <w:rFonts w:ascii="Times New Roman" w:hAnsi="Times New Roman" w:cs="Times New Roman"/>
          <w:sz w:val="24"/>
          <w:szCs w:val="24"/>
          <w:lang w:bidi="he-IL"/>
        </w:rPr>
        <w:t>[INSERT FIGURE 6 ABOUT HERE]</w:t>
      </w:r>
    </w:p>
    <w:p w14:paraId="7671C3FC" w14:textId="09A1476A" w:rsidR="002F6A61" w:rsidRDefault="00974639" w:rsidP="00AE755C">
      <w:pPr>
        <w:spacing w:after="0" w:line="480" w:lineRule="auto"/>
        <w:ind w:firstLine="720"/>
        <w:contextualSpacing/>
        <w:rPr>
          <w:rFonts w:ascii="Times New Roman" w:hAnsi="Times New Roman" w:cs="Times New Roman"/>
          <w:sz w:val="24"/>
          <w:szCs w:val="24"/>
          <w:rtl/>
          <w:lang w:bidi="he-IL"/>
        </w:rPr>
      </w:pPr>
      <w:r>
        <w:rPr>
          <w:rFonts w:ascii="Times New Roman" w:hAnsi="Times New Roman" w:cs="Times New Roman"/>
          <w:sz w:val="24"/>
          <w:szCs w:val="24"/>
          <w:lang w:bidi="he-IL"/>
        </w:rPr>
        <w:t xml:space="preserve">In line with the </w:t>
      </w:r>
      <w:r w:rsidR="009F4A58">
        <w:rPr>
          <w:rFonts w:ascii="Times New Roman" w:hAnsi="Times New Roman" w:cs="Times New Roman"/>
          <w:sz w:val="24"/>
          <w:szCs w:val="24"/>
          <w:lang w:bidi="he-IL"/>
        </w:rPr>
        <w:t xml:space="preserve">predictions of the </w:t>
      </w:r>
      <w:r>
        <w:rPr>
          <w:rFonts w:ascii="Times New Roman" w:hAnsi="Times New Roman" w:cs="Times New Roman"/>
          <w:sz w:val="24"/>
          <w:szCs w:val="24"/>
          <w:lang w:bidi="he-IL"/>
        </w:rPr>
        <w:t>needs-based model, we found that empowering messages from both the other conflict</w:t>
      </w:r>
      <w:r w:rsidR="004D6696">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party and </w:t>
      </w:r>
      <w:r w:rsidR="008A2CA8">
        <w:rPr>
          <w:rFonts w:ascii="Times New Roman" w:hAnsi="Times New Roman" w:cs="Times New Roman"/>
          <w:sz w:val="24"/>
          <w:szCs w:val="24"/>
          <w:lang w:bidi="he-IL"/>
        </w:rPr>
        <w:t xml:space="preserve">the </w:t>
      </w:r>
      <w:r>
        <w:rPr>
          <w:rFonts w:ascii="Times New Roman" w:hAnsi="Times New Roman" w:cs="Times New Roman"/>
          <w:sz w:val="24"/>
          <w:szCs w:val="24"/>
          <w:lang w:bidi="he-IL"/>
        </w:rPr>
        <w:t>third</w:t>
      </w:r>
      <w:r w:rsidR="004D6696">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party restored victims’ sense of </w:t>
      </w:r>
      <w:r w:rsidR="0041460D">
        <w:rPr>
          <w:rFonts w:ascii="Times New Roman" w:hAnsi="Times New Roman" w:cs="Times New Roman"/>
          <w:sz w:val="24"/>
          <w:szCs w:val="24"/>
          <w:lang w:bidi="he-IL"/>
        </w:rPr>
        <w:t>agency</w:t>
      </w:r>
      <w:r>
        <w:rPr>
          <w:rFonts w:ascii="Times New Roman" w:hAnsi="Times New Roman" w:cs="Times New Roman"/>
          <w:sz w:val="24"/>
          <w:szCs w:val="24"/>
          <w:lang w:bidi="he-IL"/>
        </w:rPr>
        <w:t xml:space="preserve"> compared to the control condition, which translated into greater willingness to reconcile (i.e., the indirect effects were significant). </w:t>
      </w:r>
      <w:r w:rsidR="001166C4">
        <w:rPr>
          <w:rFonts w:ascii="Times New Roman" w:hAnsi="Times New Roman" w:cs="Times New Roman"/>
          <w:sz w:val="24"/>
          <w:szCs w:val="24"/>
          <w:lang w:bidi="he-IL"/>
        </w:rPr>
        <w:t>Correspondingly, accepting messages from both the other conflict</w:t>
      </w:r>
      <w:r w:rsidR="0031681D">
        <w:rPr>
          <w:rFonts w:ascii="Times New Roman" w:hAnsi="Times New Roman" w:cs="Times New Roman"/>
          <w:sz w:val="24"/>
          <w:szCs w:val="24"/>
          <w:lang w:bidi="he-IL"/>
        </w:rPr>
        <w:t xml:space="preserve"> party and the third party restored </w:t>
      </w:r>
      <w:r w:rsidR="009F4A58">
        <w:rPr>
          <w:rFonts w:ascii="Times New Roman" w:hAnsi="Times New Roman" w:cs="Times New Roman"/>
          <w:sz w:val="24"/>
          <w:szCs w:val="24"/>
          <w:lang w:bidi="he-IL"/>
        </w:rPr>
        <w:t xml:space="preserve">the </w:t>
      </w:r>
      <w:r w:rsidR="0031681D">
        <w:rPr>
          <w:rFonts w:ascii="Times New Roman" w:hAnsi="Times New Roman" w:cs="Times New Roman"/>
          <w:sz w:val="24"/>
          <w:szCs w:val="24"/>
          <w:lang w:bidi="he-IL"/>
        </w:rPr>
        <w:t>moral image</w:t>
      </w:r>
      <w:r w:rsidR="009F4A58">
        <w:rPr>
          <w:rFonts w:ascii="Times New Roman" w:hAnsi="Times New Roman" w:cs="Times New Roman"/>
          <w:sz w:val="24"/>
          <w:szCs w:val="24"/>
          <w:lang w:bidi="he-IL"/>
        </w:rPr>
        <w:t xml:space="preserve"> of the perpetrators</w:t>
      </w:r>
      <w:r w:rsidR="0031681D">
        <w:rPr>
          <w:rFonts w:ascii="Times New Roman" w:hAnsi="Times New Roman" w:cs="Times New Roman"/>
          <w:sz w:val="24"/>
          <w:szCs w:val="24"/>
          <w:lang w:bidi="he-IL"/>
        </w:rPr>
        <w:t xml:space="preserve">, which translated into greater willingness to reconcile. </w:t>
      </w:r>
      <w:r>
        <w:rPr>
          <w:rFonts w:ascii="Times New Roman" w:hAnsi="Times New Roman" w:cs="Times New Roman"/>
          <w:sz w:val="24"/>
          <w:szCs w:val="24"/>
          <w:lang w:bidi="he-IL"/>
        </w:rPr>
        <w:t>In terms of trust restoration, however, messages from the other conflict</w:t>
      </w:r>
      <w:r w:rsidR="004D6696">
        <w:rPr>
          <w:rFonts w:ascii="Times New Roman" w:hAnsi="Times New Roman" w:cs="Times New Roman"/>
          <w:sz w:val="24"/>
          <w:szCs w:val="24"/>
          <w:lang w:bidi="he-IL"/>
        </w:rPr>
        <w:t xml:space="preserve"> </w:t>
      </w:r>
      <w:r>
        <w:rPr>
          <w:rFonts w:ascii="Times New Roman" w:hAnsi="Times New Roman" w:cs="Times New Roman"/>
          <w:sz w:val="24"/>
          <w:szCs w:val="24"/>
          <w:lang w:bidi="he-IL"/>
        </w:rPr>
        <w:t>party—but not from the third</w:t>
      </w:r>
      <w:r w:rsidR="004D6696">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party—increased participants’ trust in the flatmate with whom they had a conflict (compared to the control condition). Greater trust, in turn, translated into willingness to reconcile. In other words, empowering messages from the perpetrator </w:t>
      </w:r>
      <w:r w:rsidR="00C8009E">
        <w:rPr>
          <w:rFonts w:ascii="Times New Roman" w:hAnsi="Times New Roman" w:cs="Times New Roman"/>
          <w:sz w:val="24"/>
          <w:szCs w:val="24"/>
          <w:lang w:bidi="he-IL"/>
        </w:rPr>
        <w:t>and accepting messages from the victim</w:t>
      </w:r>
      <w:r>
        <w:rPr>
          <w:rFonts w:ascii="Times New Roman" w:hAnsi="Times New Roman" w:cs="Times New Roman"/>
          <w:sz w:val="24"/>
          <w:szCs w:val="24"/>
          <w:lang w:bidi="he-IL"/>
        </w:rPr>
        <w:t xml:space="preserve"> increased </w:t>
      </w:r>
      <w:r w:rsidR="00C8009E">
        <w:rPr>
          <w:rFonts w:ascii="Times New Roman" w:hAnsi="Times New Roman" w:cs="Times New Roman"/>
          <w:sz w:val="24"/>
          <w:szCs w:val="24"/>
          <w:lang w:bidi="he-IL"/>
        </w:rPr>
        <w:t xml:space="preserve">victims’ and perpetrators’ willingness to </w:t>
      </w:r>
      <w:r>
        <w:rPr>
          <w:rFonts w:ascii="Times New Roman" w:hAnsi="Times New Roman" w:cs="Times New Roman"/>
          <w:sz w:val="24"/>
          <w:szCs w:val="24"/>
          <w:lang w:bidi="he-IL"/>
        </w:rPr>
        <w:t>reconcil</w:t>
      </w:r>
      <w:r w:rsidR="00C8009E">
        <w:rPr>
          <w:rFonts w:ascii="Times New Roman" w:hAnsi="Times New Roman" w:cs="Times New Roman"/>
          <w:sz w:val="24"/>
          <w:szCs w:val="24"/>
          <w:lang w:bidi="he-IL"/>
        </w:rPr>
        <w:t>e</w:t>
      </w:r>
      <w:r>
        <w:rPr>
          <w:rFonts w:ascii="Times New Roman" w:hAnsi="Times New Roman" w:cs="Times New Roman"/>
          <w:sz w:val="24"/>
          <w:szCs w:val="24"/>
          <w:lang w:bidi="he-IL"/>
        </w:rPr>
        <w:t xml:space="preserve"> </w:t>
      </w:r>
      <w:r w:rsidR="00C8009E">
        <w:rPr>
          <w:rFonts w:ascii="Times New Roman" w:hAnsi="Times New Roman" w:cs="Times New Roman"/>
          <w:sz w:val="24"/>
          <w:szCs w:val="24"/>
          <w:lang w:bidi="he-IL"/>
        </w:rPr>
        <w:t xml:space="preserve">with each other </w:t>
      </w:r>
      <w:r>
        <w:rPr>
          <w:rFonts w:ascii="Times New Roman" w:hAnsi="Times New Roman" w:cs="Times New Roman"/>
          <w:sz w:val="24"/>
          <w:szCs w:val="24"/>
          <w:lang w:bidi="he-IL"/>
        </w:rPr>
        <w:t xml:space="preserve">through two routes: identity </w:t>
      </w:r>
      <w:r w:rsidRPr="00F45FE9">
        <w:rPr>
          <w:rFonts w:ascii="Times New Roman" w:hAnsi="Times New Roman" w:cs="Times New Roman"/>
          <w:i/>
          <w:iCs/>
          <w:sz w:val="24"/>
          <w:szCs w:val="24"/>
          <w:lang w:bidi="he-IL"/>
        </w:rPr>
        <w:t>and</w:t>
      </w:r>
      <w:r>
        <w:rPr>
          <w:rFonts w:ascii="Times New Roman" w:hAnsi="Times New Roman" w:cs="Times New Roman"/>
          <w:sz w:val="24"/>
          <w:szCs w:val="24"/>
          <w:lang w:bidi="he-IL"/>
        </w:rPr>
        <w:t xml:space="preserve"> trust restoration</w:t>
      </w:r>
      <w:r w:rsidR="00E80B43">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00C16529">
        <w:rPr>
          <w:rFonts w:ascii="Times New Roman" w:hAnsi="Times New Roman" w:cs="Times New Roman"/>
          <w:sz w:val="24"/>
          <w:szCs w:val="24"/>
          <w:lang w:bidi="he-IL"/>
        </w:rPr>
        <w:t>I</w:t>
      </w:r>
      <w:r>
        <w:rPr>
          <w:rFonts w:ascii="Times New Roman" w:hAnsi="Times New Roman" w:cs="Times New Roman"/>
          <w:sz w:val="24"/>
          <w:szCs w:val="24"/>
          <w:lang w:bidi="he-IL"/>
        </w:rPr>
        <w:t>dentical messages from a third-party</w:t>
      </w:r>
      <w:r w:rsidR="00C16529">
        <w:rPr>
          <w:rFonts w:ascii="Times New Roman" w:hAnsi="Times New Roman" w:cs="Times New Roman"/>
          <w:sz w:val="24"/>
          <w:szCs w:val="24"/>
          <w:lang w:bidi="he-IL"/>
        </w:rPr>
        <w:t>, however,</w:t>
      </w:r>
      <w:r w:rsidR="00FF302C">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increased reconciliation </w:t>
      </w:r>
      <w:r w:rsidR="00AE755C">
        <w:rPr>
          <w:rFonts w:ascii="Times New Roman" w:hAnsi="Times New Roman" w:cs="Times New Roman"/>
          <w:sz w:val="24"/>
          <w:szCs w:val="24"/>
          <w:lang w:bidi="he-IL"/>
        </w:rPr>
        <w:t xml:space="preserve">only </w:t>
      </w:r>
      <w:r>
        <w:rPr>
          <w:rFonts w:ascii="Times New Roman" w:hAnsi="Times New Roman" w:cs="Times New Roman"/>
          <w:sz w:val="24"/>
          <w:szCs w:val="24"/>
          <w:lang w:bidi="he-IL"/>
        </w:rPr>
        <w:t>through one route</w:t>
      </w:r>
      <w:r w:rsidR="008F2E95">
        <w:rPr>
          <w:rFonts w:ascii="Times New Roman" w:hAnsi="Times New Roman" w:cs="Times New Roman"/>
          <w:sz w:val="24"/>
          <w:szCs w:val="24"/>
          <w:lang w:bidi="he-IL"/>
        </w:rPr>
        <w:t>,</w:t>
      </w:r>
      <w:r>
        <w:rPr>
          <w:rFonts w:ascii="Times New Roman" w:hAnsi="Times New Roman" w:cs="Times New Roman"/>
          <w:sz w:val="24"/>
          <w:szCs w:val="24"/>
          <w:lang w:bidi="he-IL"/>
        </w:rPr>
        <w:t xml:space="preserve"> namely, identity restoration. Ultimately, messages from the other-conflict party significantly increased </w:t>
      </w:r>
      <w:r w:rsidR="00FF302C">
        <w:rPr>
          <w:rFonts w:ascii="Times New Roman" w:hAnsi="Times New Roman" w:cs="Times New Roman"/>
          <w:sz w:val="24"/>
          <w:szCs w:val="24"/>
          <w:lang w:bidi="he-IL"/>
        </w:rPr>
        <w:t xml:space="preserve">the willingness of </w:t>
      </w:r>
      <w:r>
        <w:rPr>
          <w:rFonts w:ascii="Times New Roman" w:hAnsi="Times New Roman" w:cs="Times New Roman"/>
          <w:sz w:val="24"/>
          <w:szCs w:val="24"/>
          <w:lang w:bidi="he-IL"/>
        </w:rPr>
        <w:t>recipients</w:t>
      </w:r>
      <w:r w:rsidR="00FF302C">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to reconcile </w:t>
      </w:r>
      <w:r w:rsidR="000244C6">
        <w:rPr>
          <w:rFonts w:ascii="Times New Roman" w:hAnsi="Times New Roman" w:cs="Times New Roman"/>
          <w:sz w:val="24"/>
          <w:szCs w:val="24"/>
          <w:lang w:bidi="he-IL"/>
        </w:rPr>
        <w:t>compared to</w:t>
      </w:r>
      <w:r w:rsidR="00FF302C">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the control condition, whereas messages from the other-conflict party did not. </w:t>
      </w:r>
      <w:proofErr w:type="gramStart"/>
      <w:r>
        <w:rPr>
          <w:rFonts w:ascii="Times New Roman" w:hAnsi="Times New Roman" w:cs="Times New Roman"/>
          <w:sz w:val="24"/>
          <w:szCs w:val="24"/>
          <w:lang w:bidi="he-IL"/>
        </w:rPr>
        <w:t>Study 2 (</w:t>
      </w:r>
      <w:r w:rsidRPr="003D0878">
        <w:rPr>
          <w:rFonts w:ascii="Times New Roman" w:hAnsi="Times New Roman" w:cs="Times New Roman"/>
          <w:i/>
          <w:iCs/>
          <w:sz w:val="24"/>
          <w:szCs w:val="24"/>
          <w:lang w:bidi="he-IL"/>
        </w:rPr>
        <w:t>N</w:t>
      </w:r>
      <w:r>
        <w:rPr>
          <w:rFonts w:ascii="Times New Roman" w:hAnsi="Times New Roman" w:cs="Times New Roman"/>
          <w:sz w:val="24"/>
          <w:szCs w:val="24"/>
          <w:lang w:bidi="he-IL"/>
        </w:rPr>
        <w:t xml:space="preserve"> = 305 Israeli undergraduates),</w:t>
      </w:r>
      <w:proofErr w:type="gramEnd"/>
      <w:r>
        <w:rPr>
          <w:rFonts w:ascii="Times New Roman" w:hAnsi="Times New Roman" w:cs="Times New Roman"/>
          <w:sz w:val="24"/>
          <w:szCs w:val="24"/>
          <w:lang w:bidi="he-IL"/>
        </w:rPr>
        <w:t xml:space="preserve"> conceptually replicated these patterns in a context of a workplace transgression. Together, </w:t>
      </w:r>
      <w:r w:rsidR="009203F5" w:rsidRPr="009203F5">
        <w:rPr>
          <w:rFonts w:ascii="Times New Roman" w:hAnsi="Times New Roman" w:cs="Times New Roman"/>
          <w:sz w:val="24"/>
          <w:szCs w:val="24"/>
          <w:lang w:bidi="he-IL"/>
        </w:rPr>
        <w:t>these findings suggest that messages by third parties promote reconciliation through the route of identity restoration</w:t>
      </w:r>
      <w:r w:rsidR="00FF302C">
        <w:rPr>
          <w:rFonts w:ascii="Times New Roman" w:hAnsi="Times New Roman" w:cs="Times New Roman"/>
          <w:sz w:val="24"/>
          <w:szCs w:val="24"/>
          <w:lang w:bidi="he-IL"/>
        </w:rPr>
        <w:t>,</w:t>
      </w:r>
      <w:r w:rsidR="009203F5" w:rsidRPr="009203F5">
        <w:rPr>
          <w:rFonts w:ascii="Times New Roman" w:hAnsi="Times New Roman" w:cs="Times New Roman"/>
          <w:sz w:val="24"/>
          <w:szCs w:val="24"/>
          <w:lang w:bidi="he-IL"/>
        </w:rPr>
        <w:t xml:space="preserve"> but not through the route of trust restoration, resulting in </w:t>
      </w:r>
      <w:r w:rsidR="00FF302C">
        <w:rPr>
          <w:rFonts w:ascii="Times New Roman" w:hAnsi="Times New Roman" w:cs="Times New Roman"/>
          <w:sz w:val="24"/>
          <w:szCs w:val="24"/>
          <w:lang w:bidi="he-IL"/>
        </w:rPr>
        <w:t xml:space="preserve">more </w:t>
      </w:r>
      <w:r w:rsidR="009203F5" w:rsidRPr="009203F5">
        <w:rPr>
          <w:rFonts w:ascii="Times New Roman" w:hAnsi="Times New Roman" w:cs="Times New Roman"/>
          <w:sz w:val="24"/>
          <w:szCs w:val="24"/>
          <w:lang w:bidi="he-IL"/>
        </w:rPr>
        <w:t xml:space="preserve">limited </w:t>
      </w:r>
      <w:r w:rsidR="009203F5" w:rsidRPr="009203F5">
        <w:rPr>
          <w:rFonts w:ascii="Times New Roman" w:hAnsi="Times New Roman" w:cs="Times New Roman"/>
          <w:sz w:val="24"/>
          <w:szCs w:val="24"/>
          <w:lang w:bidi="he-IL"/>
        </w:rPr>
        <w:lastRenderedPageBreak/>
        <w:t xml:space="preserve">effectiveness of conciliatory messages by third parties </w:t>
      </w:r>
      <w:r w:rsidR="00FF302C">
        <w:rPr>
          <w:rFonts w:ascii="Times New Roman" w:hAnsi="Times New Roman" w:cs="Times New Roman"/>
          <w:sz w:val="24"/>
          <w:szCs w:val="24"/>
          <w:lang w:bidi="he-IL"/>
        </w:rPr>
        <w:t xml:space="preserve">than </w:t>
      </w:r>
      <w:r w:rsidR="009203F5" w:rsidRPr="009203F5">
        <w:rPr>
          <w:rFonts w:ascii="Times New Roman" w:hAnsi="Times New Roman" w:cs="Times New Roman"/>
          <w:sz w:val="24"/>
          <w:szCs w:val="24"/>
          <w:lang w:bidi="he-IL"/>
        </w:rPr>
        <w:t>messages from the other conflict party.</w:t>
      </w:r>
      <w:r>
        <w:rPr>
          <w:rFonts w:ascii="Times New Roman" w:hAnsi="Times New Roman" w:cs="Times New Roman"/>
          <w:sz w:val="24"/>
          <w:szCs w:val="24"/>
          <w:lang w:bidi="he-IL"/>
        </w:rPr>
        <w:t xml:space="preserve"> </w:t>
      </w:r>
    </w:p>
    <w:p w14:paraId="59201350" w14:textId="24AA5F46" w:rsidR="00577524" w:rsidRDefault="003245B3" w:rsidP="00806F16">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Our</w:t>
      </w:r>
      <w:r w:rsidR="00974639">
        <w:rPr>
          <w:rFonts w:ascii="Times New Roman" w:hAnsi="Times New Roman" w:cs="Times New Roman"/>
          <w:sz w:val="24"/>
          <w:szCs w:val="24"/>
          <w:lang w:bidi="he-IL"/>
        </w:rPr>
        <w:t xml:space="preserve"> research on the effect</w:t>
      </w:r>
      <w:r w:rsidR="00D92884">
        <w:rPr>
          <w:rFonts w:ascii="Times New Roman" w:hAnsi="Times New Roman" w:cs="Times New Roman"/>
          <w:sz w:val="24"/>
          <w:szCs w:val="24"/>
          <w:lang w:bidi="he-IL"/>
        </w:rPr>
        <w:t>s</w:t>
      </w:r>
      <w:r w:rsidR="00974639">
        <w:rPr>
          <w:rFonts w:ascii="Times New Roman" w:hAnsi="Times New Roman" w:cs="Times New Roman"/>
          <w:sz w:val="24"/>
          <w:szCs w:val="24"/>
          <w:lang w:bidi="he-IL"/>
        </w:rPr>
        <w:t xml:space="preserve"> </w:t>
      </w:r>
      <w:r w:rsidR="00D92884">
        <w:rPr>
          <w:rFonts w:ascii="Times New Roman" w:hAnsi="Times New Roman" w:cs="Times New Roman"/>
          <w:sz w:val="24"/>
          <w:szCs w:val="24"/>
          <w:lang w:bidi="he-IL"/>
        </w:rPr>
        <w:t xml:space="preserve">of message source </w:t>
      </w:r>
      <w:r w:rsidR="00974639">
        <w:rPr>
          <w:rFonts w:ascii="Times New Roman" w:hAnsi="Times New Roman" w:cs="Times New Roman"/>
          <w:sz w:val="24"/>
          <w:szCs w:val="24"/>
          <w:lang w:bidi="he-IL"/>
        </w:rPr>
        <w:t xml:space="preserve">in contexts of intergroup transgressions (Harth &amp; Shnabel, 2015) </w:t>
      </w:r>
      <w:r w:rsidR="00323DBF">
        <w:rPr>
          <w:rFonts w:ascii="Times New Roman" w:hAnsi="Times New Roman" w:cs="Times New Roman"/>
          <w:sz w:val="24"/>
          <w:szCs w:val="24"/>
          <w:lang w:bidi="he-IL"/>
        </w:rPr>
        <w:t xml:space="preserve">examined whether neutral third parties or third parties related to the </w:t>
      </w:r>
      <w:r w:rsidR="003A5EDB">
        <w:rPr>
          <w:rFonts w:ascii="Times New Roman" w:hAnsi="Times New Roman" w:cs="Times New Roman"/>
          <w:sz w:val="24"/>
          <w:szCs w:val="24"/>
          <w:lang w:bidi="he-IL"/>
        </w:rPr>
        <w:t xml:space="preserve">other </w:t>
      </w:r>
      <w:r w:rsidR="00323DBF">
        <w:rPr>
          <w:rFonts w:ascii="Times New Roman" w:hAnsi="Times New Roman" w:cs="Times New Roman"/>
          <w:sz w:val="24"/>
          <w:szCs w:val="24"/>
          <w:lang w:bidi="he-IL"/>
        </w:rPr>
        <w:t>conflict part</w:t>
      </w:r>
      <w:r w:rsidR="003A5EDB">
        <w:rPr>
          <w:rFonts w:ascii="Times New Roman" w:hAnsi="Times New Roman" w:cs="Times New Roman"/>
          <w:sz w:val="24"/>
          <w:szCs w:val="24"/>
          <w:lang w:bidi="he-IL"/>
        </w:rPr>
        <w:t>y</w:t>
      </w:r>
      <w:r w:rsidR="00323DBF">
        <w:rPr>
          <w:rFonts w:ascii="Times New Roman" w:hAnsi="Times New Roman" w:cs="Times New Roman"/>
          <w:sz w:val="24"/>
          <w:szCs w:val="24"/>
          <w:lang w:bidi="he-IL"/>
        </w:rPr>
        <w:t xml:space="preserve"> are more effective in promoting reconciliation</w:t>
      </w:r>
      <w:r w:rsidR="00974639">
        <w:rPr>
          <w:rFonts w:ascii="Times New Roman" w:hAnsi="Times New Roman" w:cs="Times New Roman"/>
          <w:sz w:val="24"/>
          <w:szCs w:val="24"/>
          <w:lang w:bidi="he-IL"/>
        </w:rPr>
        <w:t>.</w:t>
      </w:r>
      <w:r w:rsidR="00697C4C">
        <w:rPr>
          <w:rFonts w:ascii="Times New Roman" w:hAnsi="Times New Roman" w:cs="Times New Roman"/>
          <w:sz w:val="24"/>
          <w:szCs w:val="24"/>
          <w:lang w:bidi="he-IL"/>
        </w:rPr>
        <w:t xml:space="preserve"> </w:t>
      </w:r>
      <w:r w:rsidR="00A85ABC">
        <w:rPr>
          <w:rFonts w:ascii="Times New Roman" w:hAnsi="Times New Roman" w:cs="Times New Roman"/>
          <w:sz w:val="24"/>
          <w:szCs w:val="24"/>
          <w:lang w:bidi="he-IL"/>
        </w:rPr>
        <w:t>R</w:t>
      </w:r>
      <w:r w:rsidR="00697C4C">
        <w:rPr>
          <w:rFonts w:ascii="Times New Roman" w:hAnsi="Times New Roman" w:cs="Times New Roman"/>
          <w:sz w:val="24"/>
          <w:szCs w:val="24"/>
          <w:lang w:bidi="he-IL"/>
        </w:rPr>
        <w:t>esearch on conflict</w:t>
      </w:r>
      <w:r w:rsidR="00C13087">
        <w:rPr>
          <w:rFonts w:ascii="Times New Roman" w:hAnsi="Times New Roman" w:cs="Times New Roman"/>
          <w:sz w:val="24"/>
          <w:szCs w:val="24"/>
          <w:lang w:bidi="he-IL"/>
        </w:rPr>
        <w:t xml:space="preserve"> </w:t>
      </w:r>
      <w:r w:rsidR="00522C30">
        <w:rPr>
          <w:rFonts w:ascii="Times New Roman" w:hAnsi="Times New Roman" w:cs="Times New Roman"/>
          <w:sz w:val="24"/>
          <w:szCs w:val="24"/>
          <w:lang w:bidi="he-IL"/>
        </w:rPr>
        <w:t>resolution</w:t>
      </w:r>
      <w:r w:rsidR="00323DBF">
        <w:rPr>
          <w:rFonts w:ascii="Times New Roman" w:hAnsi="Times New Roman" w:cs="Times New Roman"/>
          <w:sz w:val="24"/>
          <w:szCs w:val="24"/>
          <w:lang w:bidi="he-IL"/>
        </w:rPr>
        <w:t xml:space="preserve"> (</w:t>
      </w:r>
      <w:r w:rsidR="00A85ABC" w:rsidRPr="00AF781D">
        <w:rPr>
          <w:rFonts w:ascii="Times New Roman" w:hAnsi="Times New Roman" w:cs="Times New Roman"/>
          <w:sz w:val="24"/>
          <w:szCs w:val="24"/>
          <w:lang w:bidi="he-IL"/>
        </w:rPr>
        <w:t>the cessation of conflict by way of resolving pragmatic</w:t>
      </w:r>
      <w:r w:rsidR="00611432">
        <w:rPr>
          <w:rFonts w:ascii="Times New Roman" w:hAnsi="Times New Roman" w:cs="Times New Roman"/>
          <w:sz w:val="24"/>
          <w:szCs w:val="24"/>
          <w:lang w:bidi="he-IL"/>
        </w:rPr>
        <w:t>, concrete</w:t>
      </w:r>
      <w:r w:rsidR="00A85ABC" w:rsidRPr="00AF781D">
        <w:rPr>
          <w:rFonts w:ascii="Times New Roman" w:hAnsi="Times New Roman" w:cs="Times New Roman"/>
          <w:sz w:val="24"/>
          <w:szCs w:val="24"/>
          <w:lang w:bidi="he-IL"/>
        </w:rPr>
        <w:t xml:space="preserve"> issues</w:t>
      </w:r>
      <w:r w:rsidR="00A85ABC" w:rsidRPr="007B710A">
        <w:rPr>
          <w:rFonts w:ascii="Times New Roman" w:hAnsi="Times New Roman" w:cs="Times New Roman"/>
          <w:sz w:val="24"/>
          <w:szCs w:val="24"/>
          <w:lang w:bidi="he-IL"/>
        </w:rPr>
        <w:t>;</w:t>
      </w:r>
      <w:r w:rsidR="002C4C7F">
        <w:rPr>
          <w:rFonts w:ascii="Times New Roman" w:hAnsi="Times New Roman" w:cs="Times New Roman"/>
          <w:sz w:val="24"/>
          <w:szCs w:val="24"/>
          <w:lang w:bidi="he-IL"/>
        </w:rPr>
        <w:t xml:space="preserve"> Bar-Siman-Tov, 2004</w:t>
      </w:r>
      <w:r w:rsidR="007B710A" w:rsidRPr="007B710A">
        <w:rPr>
          <w:rFonts w:ascii="Times New Roman" w:hAnsi="Times New Roman" w:cs="Times New Roman"/>
          <w:sz w:val="24"/>
          <w:szCs w:val="24"/>
          <w:lang w:bidi="he-IL"/>
        </w:rPr>
        <w:t>) tells us that</w:t>
      </w:r>
      <w:r w:rsidR="00CD43A5" w:rsidRPr="007B710A">
        <w:rPr>
          <w:rFonts w:ascii="Times New Roman" w:hAnsi="Times New Roman" w:cs="Times New Roman"/>
          <w:sz w:val="24"/>
          <w:szCs w:val="24"/>
          <w:lang w:bidi="he-IL"/>
        </w:rPr>
        <w:t xml:space="preserve"> </w:t>
      </w:r>
      <w:r w:rsidR="0022682E" w:rsidRPr="007B710A">
        <w:rPr>
          <w:rFonts w:ascii="Times New Roman" w:hAnsi="Times New Roman" w:cs="Times New Roman"/>
          <w:sz w:val="24"/>
          <w:szCs w:val="24"/>
          <w:lang w:bidi="he-IL"/>
        </w:rPr>
        <w:t>third parties</w:t>
      </w:r>
      <w:r w:rsidR="00323DBF">
        <w:rPr>
          <w:rFonts w:ascii="Times New Roman" w:hAnsi="Times New Roman" w:cs="Times New Roman"/>
          <w:sz w:val="24"/>
          <w:szCs w:val="24"/>
          <w:lang w:bidi="he-IL"/>
        </w:rPr>
        <w:t xml:space="preserve"> may be more effective in</w:t>
      </w:r>
      <w:r w:rsidR="0022682E" w:rsidRPr="007B710A">
        <w:rPr>
          <w:rFonts w:ascii="Times New Roman" w:hAnsi="Times New Roman" w:cs="Times New Roman"/>
          <w:sz w:val="24"/>
          <w:szCs w:val="24"/>
          <w:lang w:bidi="he-IL"/>
        </w:rPr>
        <w:t xml:space="preserve"> promot</w:t>
      </w:r>
      <w:r w:rsidR="00323DBF">
        <w:rPr>
          <w:rFonts w:ascii="Times New Roman" w:hAnsi="Times New Roman" w:cs="Times New Roman"/>
          <w:sz w:val="24"/>
          <w:szCs w:val="24"/>
          <w:lang w:bidi="he-IL"/>
        </w:rPr>
        <w:t>ing</w:t>
      </w:r>
      <w:r w:rsidR="0022682E" w:rsidRPr="007B710A">
        <w:rPr>
          <w:rFonts w:ascii="Times New Roman" w:hAnsi="Times New Roman" w:cs="Times New Roman"/>
          <w:sz w:val="24"/>
          <w:szCs w:val="24"/>
          <w:lang w:bidi="he-IL"/>
        </w:rPr>
        <w:t xml:space="preserve"> </w:t>
      </w:r>
      <w:r w:rsidR="00C13087">
        <w:rPr>
          <w:rFonts w:ascii="Times New Roman" w:hAnsi="Times New Roman" w:cs="Times New Roman"/>
          <w:sz w:val="24"/>
          <w:szCs w:val="24"/>
          <w:lang w:bidi="he-IL"/>
        </w:rPr>
        <w:t>conflict</w:t>
      </w:r>
      <w:r w:rsidR="0022682E" w:rsidRPr="007B710A">
        <w:rPr>
          <w:rFonts w:ascii="Times New Roman" w:hAnsi="Times New Roman" w:cs="Times New Roman"/>
          <w:sz w:val="24"/>
          <w:szCs w:val="24"/>
          <w:lang w:bidi="he-IL"/>
        </w:rPr>
        <w:t xml:space="preserve"> </w:t>
      </w:r>
      <w:r w:rsidR="00FA19FC">
        <w:rPr>
          <w:rFonts w:ascii="Times New Roman" w:hAnsi="Times New Roman" w:cs="Times New Roman"/>
          <w:sz w:val="24"/>
          <w:szCs w:val="24"/>
          <w:lang w:bidi="he-IL"/>
        </w:rPr>
        <w:t xml:space="preserve">resolution </w:t>
      </w:r>
      <w:r w:rsidR="00323DBF">
        <w:rPr>
          <w:rFonts w:ascii="Times New Roman" w:hAnsi="Times New Roman" w:cs="Times New Roman"/>
          <w:sz w:val="24"/>
          <w:szCs w:val="24"/>
          <w:lang w:bidi="he-IL"/>
        </w:rPr>
        <w:t>than</w:t>
      </w:r>
      <w:r w:rsidR="0022682E" w:rsidRPr="007B710A">
        <w:rPr>
          <w:rFonts w:ascii="Times New Roman" w:hAnsi="Times New Roman" w:cs="Times New Roman"/>
          <w:sz w:val="24"/>
          <w:szCs w:val="24"/>
          <w:lang w:bidi="he-IL"/>
        </w:rPr>
        <w:t xml:space="preserve"> the other conflict party</w:t>
      </w:r>
      <w:r w:rsidR="007B710A" w:rsidRPr="007B710A">
        <w:rPr>
          <w:rFonts w:ascii="Times New Roman" w:hAnsi="Times New Roman" w:cs="Times New Roman"/>
          <w:sz w:val="24"/>
          <w:szCs w:val="24"/>
          <w:lang w:bidi="he-IL"/>
        </w:rPr>
        <w:t xml:space="preserve">, especially if they are </w:t>
      </w:r>
      <w:r w:rsidRPr="007B710A">
        <w:rPr>
          <w:rFonts w:ascii="Times New Roman" w:hAnsi="Times New Roman" w:cs="Times New Roman"/>
          <w:sz w:val="24"/>
          <w:szCs w:val="24"/>
          <w:lang w:bidi="he-IL"/>
        </w:rPr>
        <w:t xml:space="preserve">perceived as neutral. </w:t>
      </w:r>
      <w:r w:rsidR="007B710A" w:rsidRPr="007B710A">
        <w:rPr>
          <w:rFonts w:ascii="Times New Roman" w:hAnsi="Times New Roman" w:cs="Times New Roman"/>
          <w:sz w:val="24"/>
          <w:szCs w:val="24"/>
          <w:lang w:bidi="he-IL"/>
        </w:rPr>
        <w:t>This is because neutral third parties</w:t>
      </w:r>
      <w:r w:rsidR="007B710A" w:rsidRPr="007B710A">
        <w:rPr>
          <w:rFonts w:ascii="Times New Roman" w:hAnsi="Times New Roman" w:cs="Times New Roman"/>
          <w:sz w:val="24"/>
          <w:szCs w:val="24"/>
        </w:rPr>
        <w:t xml:space="preserve"> encourage a “problem-solving” orientation (Fisher &amp; Ury, 1981),</w:t>
      </w:r>
      <w:r w:rsidR="007B710A" w:rsidRPr="007B710A">
        <w:rPr>
          <w:rFonts w:ascii="Times New Roman" w:hAnsi="Times New Roman" w:cs="Times New Roman"/>
          <w:sz w:val="24"/>
          <w:szCs w:val="24"/>
          <w:lang w:bidi="he-IL"/>
        </w:rPr>
        <w:t xml:space="preserve"> </w:t>
      </w:r>
      <w:r w:rsidR="007B710A" w:rsidRPr="007B710A">
        <w:rPr>
          <w:rFonts w:ascii="Times New Roman" w:hAnsi="Times New Roman" w:cs="Times New Roman"/>
          <w:sz w:val="24"/>
          <w:szCs w:val="24"/>
        </w:rPr>
        <w:t xml:space="preserve">are </w:t>
      </w:r>
      <w:r w:rsidR="0022682E" w:rsidRPr="007B710A">
        <w:rPr>
          <w:rFonts w:ascii="Times New Roman" w:hAnsi="Times New Roman" w:cs="Times New Roman"/>
          <w:sz w:val="24"/>
          <w:szCs w:val="24"/>
        </w:rPr>
        <w:t xml:space="preserve">perceived as </w:t>
      </w:r>
      <w:r w:rsidR="0022682E" w:rsidRPr="007B710A">
        <w:rPr>
          <w:rFonts w:ascii="Times New Roman" w:hAnsi="Times New Roman" w:cs="Times New Roman"/>
          <w:sz w:val="24"/>
          <w:szCs w:val="24"/>
          <w:lang w:bidi="he-IL"/>
        </w:rPr>
        <w:t>fairer (Carnevale &amp; Pruitt, 1992), and the solutions they propose are not devalued to the same extent as identical solutions proposed by the other conflict party (Ross, 1995).</w:t>
      </w:r>
      <w:r w:rsidR="00D879E8" w:rsidRPr="00D879E8">
        <w:rPr>
          <w:rFonts w:ascii="Times New Roman" w:hAnsi="Times New Roman" w:cs="Times New Roman"/>
          <w:sz w:val="24"/>
          <w:szCs w:val="24"/>
          <w:lang w:bidi="he-IL"/>
        </w:rPr>
        <w:t xml:space="preserve"> </w:t>
      </w:r>
    </w:p>
    <w:p w14:paraId="34CB3620" w14:textId="3715BD59" w:rsidR="0022682E" w:rsidRDefault="008845E0" w:rsidP="00756F5A">
      <w:pPr>
        <w:spacing w:after="0" w:line="480" w:lineRule="auto"/>
        <w:ind w:firstLine="720"/>
        <w:contextualSpacing/>
        <w:rPr>
          <w:rFonts w:ascii="Times New Roman" w:hAnsi="Times New Roman" w:cs="Times New Roman"/>
          <w:sz w:val="24"/>
          <w:szCs w:val="24"/>
          <w:rtl/>
          <w:lang w:bidi="he-IL"/>
        </w:rPr>
      </w:pPr>
      <w:r>
        <w:rPr>
          <w:rFonts w:ascii="Times New Roman" w:hAnsi="Times New Roman" w:cs="Times New Roman"/>
          <w:sz w:val="24"/>
          <w:szCs w:val="24"/>
          <w:lang w:bidi="he-IL"/>
        </w:rPr>
        <w:t xml:space="preserve">According to </w:t>
      </w:r>
      <w:r w:rsidR="007B710A" w:rsidRPr="008845E0">
        <w:rPr>
          <w:rFonts w:ascii="Times New Roman" w:hAnsi="Times New Roman" w:cs="Times New Roman"/>
          <w:sz w:val="24"/>
          <w:szCs w:val="24"/>
          <w:lang w:bidi="he-IL"/>
        </w:rPr>
        <w:t>Knowles (1958)</w:t>
      </w:r>
      <w:r w:rsidRPr="008845E0">
        <w:rPr>
          <w:rFonts w:ascii="Times New Roman" w:hAnsi="Times New Roman" w:cs="Times New Roman"/>
          <w:sz w:val="24"/>
          <w:szCs w:val="24"/>
          <w:lang w:bidi="he-IL"/>
        </w:rPr>
        <w:t xml:space="preserve">, however, </w:t>
      </w:r>
      <w:r>
        <w:rPr>
          <w:rFonts w:ascii="Times New Roman" w:hAnsi="Times New Roman" w:cs="Times New Roman"/>
          <w:sz w:val="24"/>
          <w:szCs w:val="24"/>
          <w:lang w:bidi="he-IL"/>
        </w:rPr>
        <w:t>t</w:t>
      </w:r>
      <w:r w:rsidR="007B710A" w:rsidRPr="008845E0">
        <w:rPr>
          <w:rFonts w:ascii="Times New Roman" w:hAnsi="Times New Roman" w:cs="Times New Roman"/>
          <w:sz w:val="24"/>
          <w:szCs w:val="24"/>
          <w:lang w:bidi="he-IL"/>
        </w:rPr>
        <w:t xml:space="preserve">hird </w:t>
      </w:r>
      <w:r w:rsidRPr="008845E0">
        <w:rPr>
          <w:rFonts w:ascii="Times New Roman" w:hAnsi="Times New Roman" w:cs="Times New Roman"/>
          <w:sz w:val="24"/>
          <w:szCs w:val="24"/>
          <w:lang w:bidi="he-IL"/>
        </w:rPr>
        <w:t>parties</w:t>
      </w:r>
      <w:r w:rsidR="007B710A" w:rsidRPr="008845E0">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can </w:t>
      </w:r>
      <w:r w:rsidR="007B710A" w:rsidRPr="008845E0">
        <w:rPr>
          <w:rFonts w:ascii="Times New Roman" w:hAnsi="Times New Roman" w:cs="Times New Roman"/>
          <w:sz w:val="24"/>
          <w:szCs w:val="24"/>
          <w:lang w:bidi="he-IL"/>
        </w:rPr>
        <w:t xml:space="preserve">improve </w:t>
      </w:r>
      <w:r>
        <w:rPr>
          <w:rFonts w:ascii="Times New Roman" w:hAnsi="Times New Roman" w:cs="Times New Roman"/>
          <w:sz w:val="24"/>
          <w:szCs w:val="24"/>
          <w:lang w:bidi="he-IL"/>
        </w:rPr>
        <w:t xml:space="preserve">only </w:t>
      </w:r>
      <w:r w:rsidRPr="008845E0">
        <w:rPr>
          <w:rFonts w:ascii="Times New Roman" w:hAnsi="Times New Roman" w:cs="Times New Roman"/>
          <w:sz w:val="24"/>
          <w:szCs w:val="24"/>
          <w:lang w:bidi="he-IL"/>
        </w:rPr>
        <w:t>the ‘</w:t>
      </w:r>
      <w:r w:rsidR="007B710A" w:rsidRPr="008845E0">
        <w:rPr>
          <w:rFonts w:ascii="Times New Roman" w:hAnsi="Times New Roman" w:cs="Times New Roman"/>
          <w:sz w:val="24"/>
          <w:szCs w:val="24"/>
          <w:lang w:bidi="he-IL"/>
        </w:rPr>
        <w:t>factual-objective</w:t>
      </w:r>
      <w:r w:rsidR="00577524">
        <w:rPr>
          <w:rFonts w:ascii="Times New Roman" w:hAnsi="Times New Roman" w:cs="Times New Roman"/>
          <w:sz w:val="24"/>
          <w:szCs w:val="24"/>
          <w:lang w:bidi="he-IL"/>
        </w:rPr>
        <w:t>,</w:t>
      </w:r>
      <w:r w:rsidRPr="008845E0">
        <w:rPr>
          <w:rFonts w:ascii="Times New Roman" w:hAnsi="Times New Roman" w:cs="Times New Roman"/>
          <w:sz w:val="24"/>
          <w:szCs w:val="24"/>
          <w:lang w:bidi="he-IL"/>
        </w:rPr>
        <w:t>’</w:t>
      </w:r>
      <w:r w:rsidR="00577524">
        <w:rPr>
          <w:rFonts w:ascii="Times New Roman" w:hAnsi="Times New Roman" w:cs="Times New Roman"/>
          <w:sz w:val="24"/>
          <w:szCs w:val="24"/>
          <w:lang w:bidi="he-IL"/>
        </w:rPr>
        <w:t xml:space="preserve"> but not the ‘</w:t>
      </w:r>
      <w:r w:rsidR="00577524" w:rsidRPr="008845E0">
        <w:rPr>
          <w:rFonts w:ascii="Times New Roman" w:hAnsi="Times New Roman" w:cs="Times New Roman"/>
          <w:sz w:val="24"/>
          <w:szCs w:val="24"/>
          <w:lang w:bidi="he-IL"/>
        </w:rPr>
        <w:t>emotional-subjective</w:t>
      </w:r>
      <w:r w:rsidR="00577524">
        <w:rPr>
          <w:rFonts w:ascii="Times New Roman" w:hAnsi="Times New Roman" w:cs="Times New Roman"/>
          <w:sz w:val="24"/>
          <w:szCs w:val="24"/>
          <w:lang w:bidi="he-IL"/>
        </w:rPr>
        <w:t>’</w:t>
      </w:r>
      <w:r w:rsidR="007B710A" w:rsidRPr="008845E0">
        <w:rPr>
          <w:rFonts w:ascii="Times New Roman" w:hAnsi="Times New Roman" w:cs="Times New Roman"/>
          <w:sz w:val="24"/>
          <w:szCs w:val="24"/>
          <w:lang w:bidi="he-IL"/>
        </w:rPr>
        <w:t xml:space="preserve"> </w:t>
      </w:r>
      <w:r w:rsidRPr="008845E0">
        <w:rPr>
          <w:rFonts w:ascii="Times New Roman" w:hAnsi="Times New Roman" w:cs="Times New Roman"/>
          <w:sz w:val="24"/>
          <w:szCs w:val="24"/>
          <w:lang w:bidi="he-IL"/>
        </w:rPr>
        <w:t xml:space="preserve">communication between </w:t>
      </w:r>
      <w:r w:rsidR="00577524">
        <w:rPr>
          <w:rFonts w:ascii="Times New Roman" w:hAnsi="Times New Roman" w:cs="Times New Roman"/>
          <w:sz w:val="24"/>
          <w:szCs w:val="24"/>
          <w:lang w:bidi="he-IL"/>
        </w:rPr>
        <w:t>conflicting</w:t>
      </w:r>
      <w:r w:rsidRPr="008845E0">
        <w:rPr>
          <w:rFonts w:ascii="Times New Roman" w:hAnsi="Times New Roman" w:cs="Times New Roman"/>
          <w:sz w:val="24"/>
          <w:szCs w:val="24"/>
          <w:lang w:bidi="he-IL"/>
        </w:rPr>
        <w:t xml:space="preserve"> parties</w:t>
      </w:r>
      <w:r w:rsidR="00577524">
        <w:rPr>
          <w:rFonts w:ascii="Times New Roman" w:hAnsi="Times New Roman" w:cs="Times New Roman"/>
          <w:sz w:val="24"/>
          <w:szCs w:val="24"/>
          <w:lang w:bidi="he-IL"/>
        </w:rPr>
        <w:t>.</w:t>
      </w:r>
      <w:r w:rsidR="007B710A" w:rsidRPr="008845E0">
        <w:rPr>
          <w:rFonts w:ascii="Times New Roman" w:hAnsi="Times New Roman" w:cs="Times New Roman"/>
          <w:sz w:val="24"/>
          <w:szCs w:val="24"/>
          <w:lang w:bidi="he-IL"/>
        </w:rPr>
        <w:t xml:space="preserve"> </w:t>
      </w:r>
      <w:r w:rsidR="00577524">
        <w:rPr>
          <w:rFonts w:ascii="Times New Roman" w:hAnsi="Times New Roman" w:cs="Times New Roman"/>
          <w:sz w:val="24"/>
          <w:szCs w:val="24"/>
          <w:lang w:bidi="he-IL"/>
        </w:rPr>
        <w:t>We therefore theorized that third parties might</w:t>
      </w:r>
      <w:r w:rsidR="007B710A" w:rsidRPr="008845E0">
        <w:rPr>
          <w:rFonts w:ascii="Times New Roman" w:hAnsi="Times New Roman" w:cs="Times New Roman"/>
          <w:sz w:val="24"/>
          <w:szCs w:val="24"/>
          <w:lang w:bidi="he-IL"/>
        </w:rPr>
        <w:t xml:space="preserve"> not be able to effectively promote reconciliation</w:t>
      </w:r>
      <w:r w:rsidR="00577524">
        <w:rPr>
          <w:rFonts w:ascii="Times New Roman" w:hAnsi="Times New Roman" w:cs="Times New Roman"/>
          <w:sz w:val="24"/>
          <w:szCs w:val="24"/>
          <w:lang w:bidi="he-IL"/>
        </w:rPr>
        <w:t>, which</w:t>
      </w:r>
      <w:r w:rsidR="007B710A" w:rsidRPr="008845E0">
        <w:rPr>
          <w:rFonts w:ascii="Times New Roman" w:hAnsi="Times New Roman" w:cs="Times New Roman"/>
          <w:sz w:val="24"/>
          <w:szCs w:val="24"/>
          <w:lang w:bidi="he-IL"/>
        </w:rPr>
        <w:t xml:space="preserve"> requires </w:t>
      </w:r>
      <w:r w:rsidR="00577524">
        <w:rPr>
          <w:rFonts w:ascii="Times New Roman" w:hAnsi="Times New Roman" w:cs="Times New Roman"/>
          <w:sz w:val="24"/>
          <w:szCs w:val="24"/>
          <w:lang w:bidi="he-IL"/>
        </w:rPr>
        <w:t xml:space="preserve">the removal of ‘emotional barriers’ that block the path to </w:t>
      </w:r>
      <w:r w:rsidR="00FC0CE8">
        <w:rPr>
          <w:rFonts w:ascii="Times New Roman" w:hAnsi="Times New Roman" w:cs="Times New Roman"/>
          <w:sz w:val="24"/>
          <w:szCs w:val="24"/>
          <w:lang w:bidi="he-IL"/>
        </w:rPr>
        <w:t xml:space="preserve">more </w:t>
      </w:r>
      <w:r w:rsidR="00577524">
        <w:rPr>
          <w:rFonts w:ascii="Times New Roman" w:hAnsi="Times New Roman" w:cs="Times New Roman"/>
          <w:sz w:val="24"/>
          <w:szCs w:val="24"/>
          <w:lang w:bidi="he-IL"/>
        </w:rPr>
        <w:t xml:space="preserve">harmonious relations </w:t>
      </w:r>
      <w:r w:rsidR="007B710A" w:rsidRPr="008845E0">
        <w:rPr>
          <w:rFonts w:ascii="Times New Roman" w:hAnsi="Times New Roman" w:cs="Times New Roman"/>
          <w:sz w:val="24"/>
          <w:szCs w:val="24"/>
          <w:lang w:bidi="he-IL"/>
        </w:rPr>
        <w:t>(</w:t>
      </w:r>
      <w:r w:rsidR="00CD0B06">
        <w:rPr>
          <w:rFonts w:ascii="Times New Roman" w:hAnsi="Times New Roman" w:cs="Times New Roman"/>
          <w:sz w:val="24"/>
          <w:szCs w:val="24"/>
          <w:lang w:bidi="he-IL"/>
        </w:rPr>
        <w:t>e.g., Cehajic-Clancy et al., 2016</w:t>
      </w:r>
      <w:r w:rsidR="00C13087">
        <w:rPr>
          <w:rFonts w:ascii="Times New Roman" w:hAnsi="Times New Roman" w:cs="Times New Roman"/>
          <w:sz w:val="24"/>
          <w:szCs w:val="24"/>
          <w:lang w:bidi="he-IL"/>
        </w:rPr>
        <w:t>; Nadler &amp; Shnabel, 2008</w:t>
      </w:r>
      <w:r w:rsidR="007B710A" w:rsidRPr="008845E0">
        <w:rPr>
          <w:rFonts w:ascii="Times New Roman" w:hAnsi="Times New Roman" w:cs="Times New Roman"/>
          <w:sz w:val="24"/>
          <w:szCs w:val="24"/>
          <w:lang w:bidi="he-IL"/>
        </w:rPr>
        <w:t xml:space="preserve">). </w:t>
      </w:r>
      <w:r w:rsidR="0055707D">
        <w:rPr>
          <w:rFonts w:ascii="Times New Roman" w:hAnsi="Times New Roman" w:cs="Times New Roman"/>
          <w:sz w:val="24"/>
          <w:szCs w:val="24"/>
          <w:lang w:bidi="he-IL"/>
        </w:rPr>
        <w:t xml:space="preserve">We further theorized that the </w:t>
      </w:r>
      <w:r w:rsidR="00756F5A">
        <w:rPr>
          <w:rFonts w:ascii="Times New Roman" w:hAnsi="Times New Roman" w:cs="Times New Roman"/>
          <w:sz w:val="24"/>
          <w:szCs w:val="24"/>
          <w:lang w:bidi="he-IL"/>
        </w:rPr>
        <w:t xml:space="preserve">effectiveness </w:t>
      </w:r>
      <w:r w:rsidR="0055707D">
        <w:rPr>
          <w:rFonts w:ascii="Times New Roman" w:hAnsi="Times New Roman" w:cs="Times New Roman"/>
          <w:sz w:val="24"/>
          <w:szCs w:val="24"/>
          <w:lang w:bidi="he-IL"/>
        </w:rPr>
        <w:t>of third parties</w:t>
      </w:r>
      <w:r w:rsidR="00401B4B">
        <w:rPr>
          <w:rFonts w:ascii="Times New Roman" w:hAnsi="Times New Roman" w:cs="Times New Roman"/>
          <w:sz w:val="24"/>
          <w:szCs w:val="24"/>
          <w:lang w:bidi="he-IL"/>
        </w:rPr>
        <w:t xml:space="preserve"> might be influenced by their neutrality</w:t>
      </w:r>
      <w:r w:rsidR="001A122D">
        <w:rPr>
          <w:rFonts w:ascii="Times New Roman" w:hAnsi="Times New Roman" w:cs="Times New Roman"/>
          <w:sz w:val="24"/>
          <w:szCs w:val="24"/>
          <w:lang w:bidi="he-IL"/>
        </w:rPr>
        <w:t xml:space="preserve"> </w:t>
      </w:r>
      <w:r w:rsidR="00401B4B">
        <w:rPr>
          <w:rFonts w:ascii="Times New Roman" w:hAnsi="Times New Roman" w:cs="Times New Roman"/>
          <w:sz w:val="24"/>
          <w:szCs w:val="24"/>
          <w:lang w:bidi="he-IL"/>
        </w:rPr>
        <w:t>in a</w:t>
      </w:r>
      <w:r w:rsidR="001A122D">
        <w:rPr>
          <w:rFonts w:ascii="Times New Roman" w:hAnsi="Times New Roman" w:cs="Times New Roman"/>
          <w:sz w:val="24"/>
          <w:szCs w:val="24"/>
          <w:lang w:bidi="he-IL"/>
        </w:rPr>
        <w:t xml:space="preserve"> </w:t>
      </w:r>
      <w:r w:rsidR="00401B4B">
        <w:rPr>
          <w:rFonts w:ascii="Times New Roman" w:hAnsi="Times New Roman" w:cs="Times New Roman"/>
          <w:sz w:val="24"/>
          <w:szCs w:val="24"/>
          <w:lang w:bidi="he-IL"/>
        </w:rPr>
        <w:t xml:space="preserve">direction </w:t>
      </w:r>
      <w:r w:rsidR="001A122D">
        <w:rPr>
          <w:rFonts w:ascii="Times New Roman" w:hAnsi="Times New Roman" w:cs="Times New Roman"/>
          <w:sz w:val="24"/>
          <w:szCs w:val="24"/>
          <w:lang w:bidi="he-IL"/>
        </w:rPr>
        <w:t xml:space="preserve">that is opposite </w:t>
      </w:r>
      <w:r w:rsidR="00401B4B">
        <w:rPr>
          <w:rFonts w:ascii="Times New Roman" w:hAnsi="Times New Roman" w:cs="Times New Roman"/>
          <w:sz w:val="24"/>
          <w:szCs w:val="24"/>
          <w:lang w:bidi="he-IL"/>
        </w:rPr>
        <w:t>to that observed in</w:t>
      </w:r>
      <w:r w:rsidR="00FC0CE8">
        <w:rPr>
          <w:rFonts w:ascii="Times New Roman" w:hAnsi="Times New Roman" w:cs="Times New Roman"/>
          <w:sz w:val="24"/>
          <w:szCs w:val="24"/>
          <w:lang w:bidi="he-IL"/>
        </w:rPr>
        <w:t xml:space="preserve"> </w:t>
      </w:r>
      <w:r w:rsidR="00FA19FC">
        <w:rPr>
          <w:rFonts w:ascii="Times New Roman" w:hAnsi="Times New Roman" w:cs="Times New Roman"/>
          <w:sz w:val="24"/>
          <w:szCs w:val="24"/>
          <w:lang w:bidi="he-IL"/>
        </w:rPr>
        <w:t xml:space="preserve">conflict </w:t>
      </w:r>
      <w:r w:rsidR="00FC0CE8">
        <w:rPr>
          <w:rFonts w:ascii="Times New Roman" w:hAnsi="Times New Roman" w:cs="Times New Roman"/>
          <w:sz w:val="24"/>
          <w:szCs w:val="24"/>
          <w:lang w:bidi="he-IL"/>
        </w:rPr>
        <w:t>resolution processes.</w:t>
      </w:r>
      <w:r w:rsidR="007C3D25">
        <w:rPr>
          <w:rFonts w:ascii="Times New Roman" w:hAnsi="Times New Roman" w:cs="Times New Roman"/>
          <w:sz w:val="24"/>
          <w:szCs w:val="24"/>
          <w:lang w:bidi="he-IL"/>
        </w:rPr>
        <w:t xml:space="preserve"> </w:t>
      </w:r>
      <w:r w:rsidR="00FC0CE8">
        <w:rPr>
          <w:rFonts w:ascii="Times New Roman" w:hAnsi="Times New Roman" w:cs="Times New Roman"/>
          <w:sz w:val="24"/>
          <w:szCs w:val="24"/>
          <w:lang w:bidi="he-IL"/>
        </w:rPr>
        <w:t>Th</w:t>
      </w:r>
      <w:r w:rsidR="007C3D25">
        <w:rPr>
          <w:rFonts w:ascii="Times New Roman" w:hAnsi="Times New Roman" w:cs="Times New Roman"/>
          <w:sz w:val="24"/>
          <w:szCs w:val="24"/>
          <w:lang w:bidi="he-IL"/>
        </w:rPr>
        <w:t>at is</w:t>
      </w:r>
      <w:r w:rsidR="00FC0CE8">
        <w:rPr>
          <w:rFonts w:ascii="Times New Roman" w:hAnsi="Times New Roman" w:cs="Times New Roman"/>
          <w:sz w:val="24"/>
          <w:szCs w:val="24"/>
          <w:lang w:bidi="he-IL"/>
        </w:rPr>
        <w:t xml:space="preserve">, third parties </w:t>
      </w:r>
      <w:r w:rsidR="001A122D">
        <w:rPr>
          <w:rFonts w:ascii="Times New Roman" w:hAnsi="Times New Roman" w:cs="Times New Roman"/>
          <w:sz w:val="24"/>
          <w:szCs w:val="24"/>
          <w:lang w:bidi="he-IL"/>
        </w:rPr>
        <w:t xml:space="preserve">who </w:t>
      </w:r>
      <w:r w:rsidR="00FC0CE8">
        <w:rPr>
          <w:rFonts w:ascii="Times New Roman" w:hAnsi="Times New Roman" w:cs="Times New Roman"/>
          <w:sz w:val="24"/>
          <w:szCs w:val="24"/>
          <w:lang w:bidi="he-IL"/>
        </w:rPr>
        <w:t xml:space="preserve">share </w:t>
      </w:r>
      <w:r w:rsidR="00FE4980">
        <w:rPr>
          <w:rFonts w:ascii="Times New Roman" w:hAnsi="Times New Roman" w:cs="Times New Roman"/>
          <w:sz w:val="24"/>
          <w:szCs w:val="24"/>
          <w:lang w:bidi="he-IL"/>
        </w:rPr>
        <w:t xml:space="preserve">a </w:t>
      </w:r>
      <w:r w:rsidR="00FC0CE8">
        <w:rPr>
          <w:rFonts w:ascii="Times New Roman" w:hAnsi="Times New Roman" w:cs="Times New Roman"/>
          <w:sz w:val="24"/>
          <w:szCs w:val="24"/>
          <w:lang w:bidi="he-IL"/>
        </w:rPr>
        <w:t xml:space="preserve">common identity with the other conflict party (and may therefore be perceived as representing it) </w:t>
      </w:r>
      <w:r w:rsidR="007C3D25">
        <w:rPr>
          <w:rFonts w:ascii="Times New Roman" w:hAnsi="Times New Roman" w:cs="Times New Roman"/>
          <w:sz w:val="24"/>
          <w:szCs w:val="24"/>
          <w:lang w:bidi="he-IL"/>
        </w:rPr>
        <w:t>should</w:t>
      </w:r>
      <w:r w:rsidR="00FC0CE8">
        <w:rPr>
          <w:rFonts w:ascii="Times New Roman" w:hAnsi="Times New Roman" w:cs="Times New Roman"/>
          <w:sz w:val="24"/>
          <w:szCs w:val="24"/>
          <w:lang w:bidi="he-IL"/>
        </w:rPr>
        <w:t xml:space="preserve"> be more effective in promoting reconciliation than neutral third parties. </w:t>
      </w:r>
    </w:p>
    <w:p w14:paraId="3B4CCBCB" w14:textId="576D84D4" w:rsidR="00324317" w:rsidRDefault="00DD2FA4" w:rsidP="00D55F68">
      <w:pPr>
        <w:spacing w:after="0" w:line="480" w:lineRule="auto"/>
        <w:ind w:firstLine="720"/>
        <w:contextualSpacing/>
        <w:rPr>
          <w:rFonts w:ascii="Times New Roman" w:hAnsi="Times New Roman" w:cs="Times New Roman"/>
          <w:sz w:val="24"/>
          <w:szCs w:val="24"/>
          <w:rtl/>
          <w:lang w:bidi="he-IL"/>
        </w:rPr>
      </w:pPr>
      <w:r>
        <w:rPr>
          <w:rFonts w:ascii="Times New Roman" w:hAnsi="Times New Roman" w:cs="Times New Roman"/>
          <w:sz w:val="24"/>
          <w:szCs w:val="24"/>
          <w:lang w:bidi="he-IL"/>
        </w:rPr>
        <w:t xml:space="preserve">We tested </w:t>
      </w:r>
      <w:r w:rsidRPr="009270CA">
        <w:rPr>
          <w:rFonts w:ascii="Times New Roman" w:hAnsi="Times New Roman" w:cs="Times New Roman"/>
          <w:sz w:val="24"/>
          <w:szCs w:val="24"/>
          <w:lang w:bidi="he-IL"/>
        </w:rPr>
        <w:t xml:space="preserve">this </w:t>
      </w:r>
      <w:r w:rsidR="0048762E">
        <w:rPr>
          <w:rFonts w:ascii="Times New Roman" w:hAnsi="Times New Roman" w:cs="Times New Roman"/>
          <w:sz w:val="24"/>
          <w:szCs w:val="24"/>
          <w:lang w:bidi="he-IL"/>
        </w:rPr>
        <w:t>hypothesis</w:t>
      </w:r>
      <w:r w:rsidR="0044608E">
        <w:rPr>
          <w:rFonts w:ascii="Times New Roman" w:hAnsi="Times New Roman" w:cs="Times New Roman"/>
          <w:sz w:val="24"/>
          <w:szCs w:val="24"/>
          <w:lang w:bidi="he-IL"/>
        </w:rPr>
        <w:t xml:space="preserve"> </w:t>
      </w:r>
      <w:r>
        <w:rPr>
          <w:rFonts w:ascii="Times New Roman" w:hAnsi="Times New Roman" w:cs="Times New Roman"/>
          <w:sz w:val="24"/>
          <w:szCs w:val="24"/>
          <w:lang w:bidi="he-IL"/>
        </w:rPr>
        <w:t>in two studies</w:t>
      </w:r>
      <w:r w:rsidR="00425680">
        <w:rPr>
          <w:rFonts w:ascii="Times New Roman" w:hAnsi="Times New Roman" w:cs="Times New Roman"/>
          <w:sz w:val="24"/>
          <w:szCs w:val="24"/>
          <w:lang w:bidi="he-IL"/>
        </w:rPr>
        <w:t xml:space="preserve">. </w:t>
      </w:r>
      <w:r w:rsidR="00A73BB1">
        <w:rPr>
          <w:rFonts w:ascii="Times New Roman" w:hAnsi="Times New Roman" w:cs="Times New Roman"/>
          <w:sz w:val="24"/>
          <w:szCs w:val="24"/>
          <w:lang w:bidi="he-IL"/>
        </w:rPr>
        <w:t>I</w:t>
      </w:r>
      <w:r w:rsidR="00425680">
        <w:rPr>
          <w:rFonts w:ascii="Times New Roman" w:hAnsi="Times New Roman" w:cs="Times New Roman"/>
          <w:sz w:val="24"/>
          <w:szCs w:val="24"/>
          <w:lang w:bidi="he-IL"/>
        </w:rPr>
        <w:t>n one study (Harth &amp; Shnabel, 2015; Study 2)</w:t>
      </w:r>
      <w:r w:rsidR="005C64A9">
        <w:rPr>
          <w:rFonts w:ascii="Times New Roman" w:hAnsi="Times New Roman" w:cs="Times New Roman"/>
          <w:sz w:val="24"/>
          <w:szCs w:val="24"/>
          <w:lang w:bidi="he-IL"/>
        </w:rPr>
        <w:t>,</w:t>
      </w:r>
      <w:r w:rsidR="00425680">
        <w:rPr>
          <w:rFonts w:ascii="Times New Roman" w:hAnsi="Times New Roman" w:cs="Times New Roman"/>
          <w:sz w:val="24"/>
          <w:szCs w:val="24"/>
          <w:lang w:bidi="he-IL"/>
        </w:rPr>
        <w:t xml:space="preserve"> Israeli Jewish participants (</w:t>
      </w:r>
      <w:r w:rsidR="00425680" w:rsidRPr="00425680">
        <w:rPr>
          <w:rFonts w:ascii="Times New Roman" w:hAnsi="Times New Roman" w:cs="Times New Roman"/>
          <w:i/>
          <w:iCs/>
          <w:sz w:val="24"/>
          <w:szCs w:val="24"/>
          <w:lang w:bidi="he-IL"/>
        </w:rPr>
        <w:t>N</w:t>
      </w:r>
      <w:r w:rsidR="00425680">
        <w:rPr>
          <w:rFonts w:ascii="Times New Roman" w:hAnsi="Times New Roman" w:cs="Times New Roman"/>
          <w:sz w:val="24"/>
          <w:szCs w:val="24"/>
          <w:lang w:bidi="he-IL"/>
        </w:rPr>
        <w:t xml:space="preserve"> = 177) were randomly assigned to the role of victims or perpetrators by reading either about the </w:t>
      </w:r>
      <w:r w:rsidR="00C2513C">
        <w:rPr>
          <w:rFonts w:ascii="Times New Roman" w:hAnsi="Times New Roman" w:cs="Times New Roman"/>
          <w:sz w:val="24"/>
          <w:szCs w:val="24"/>
          <w:lang w:bidi="he-IL"/>
        </w:rPr>
        <w:t xml:space="preserve">1954 </w:t>
      </w:r>
      <w:r w:rsidR="00425680">
        <w:rPr>
          <w:rFonts w:ascii="Times New Roman" w:hAnsi="Times New Roman" w:cs="Times New Roman"/>
          <w:sz w:val="24"/>
          <w:szCs w:val="24"/>
          <w:lang w:bidi="he-IL"/>
        </w:rPr>
        <w:t xml:space="preserve">Ma’ale Akrabim </w:t>
      </w:r>
      <w:r w:rsidR="00D55F68">
        <w:rPr>
          <w:rFonts w:ascii="Times New Roman" w:hAnsi="Times New Roman" w:cs="Times New Roman"/>
          <w:sz w:val="24"/>
          <w:szCs w:val="24"/>
          <w:lang w:bidi="he-IL"/>
        </w:rPr>
        <w:t>massacre</w:t>
      </w:r>
      <w:r w:rsidR="001A0833">
        <w:rPr>
          <w:rFonts w:ascii="Times New Roman" w:hAnsi="Times New Roman" w:cs="Times New Roman"/>
          <w:sz w:val="24"/>
          <w:szCs w:val="24"/>
          <w:lang w:bidi="he-IL"/>
        </w:rPr>
        <w:t>,</w:t>
      </w:r>
      <w:r w:rsidR="00D55F68">
        <w:rPr>
          <w:rFonts w:ascii="Times New Roman" w:hAnsi="Times New Roman" w:cs="Times New Roman"/>
          <w:sz w:val="24"/>
          <w:szCs w:val="24"/>
          <w:lang w:bidi="he-IL"/>
        </w:rPr>
        <w:t xml:space="preserve"> in which </w:t>
      </w:r>
      <w:r w:rsidR="001A0833">
        <w:rPr>
          <w:rFonts w:ascii="Times New Roman" w:hAnsi="Times New Roman" w:cs="Times New Roman"/>
          <w:sz w:val="24"/>
          <w:szCs w:val="24"/>
          <w:lang w:bidi="he-IL"/>
        </w:rPr>
        <w:t xml:space="preserve">Israeli </w:t>
      </w:r>
      <w:r w:rsidR="00D55F68">
        <w:rPr>
          <w:rFonts w:ascii="Times New Roman" w:hAnsi="Times New Roman" w:cs="Times New Roman"/>
          <w:sz w:val="24"/>
          <w:szCs w:val="24"/>
          <w:lang w:bidi="he-IL"/>
        </w:rPr>
        <w:t xml:space="preserve">Jews </w:t>
      </w:r>
      <w:r w:rsidR="00D55F68">
        <w:rPr>
          <w:rFonts w:ascii="Times New Roman" w:hAnsi="Times New Roman" w:cs="Times New Roman"/>
          <w:sz w:val="24"/>
          <w:szCs w:val="24"/>
          <w:lang w:bidi="he-IL"/>
        </w:rPr>
        <w:lastRenderedPageBreak/>
        <w:t xml:space="preserve">were </w:t>
      </w:r>
      <w:r w:rsidR="001A0833">
        <w:rPr>
          <w:rFonts w:ascii="Times New Roman" w:hAnsi="Times New Roman" w:cs="Times New Roman"/>
          <w:sz w:val="24"/>
          <w:szCs w:val="24"/>
          <w:lang w:bidi="he-IL"/>
        </w:rPr>
        <w:t xml:space="preserve">killed </w:t>
      </w:r>
      <w:r w:rsidR="00D55F68">
        <w:rPr>
          <w:rFonts w:ascii="Times New Roman" w:hAnsi="Times New Roman" w:cs="Times New Roman"/>
          <w:sz w:val="24"/>
          <w:szCs w:val="24"/>
          <w:lang w:bidi="he-IL"/>
        </w:rPr>
        <w:t>by Palestinians</w:t>
      </w:r>
      <w:r w:rsidR="001A0833">
        <w:rPr>
          <w:rFonts w:ascii="Times New Roman" w:hAnsi="Times New Roman" w:cs="Times New Roman"/>
          <w:sz w:val="24"/>
          <w:szCs w:val="24"/>
          <w:lang w:bidi="he-IL"/>
        </w:rPr>
        <w:t>,</w:t>
      </w:r>
      <w:r w:rsidR="00D55F68">
        <w:rPr>
          <w:rFonts w:ascii="Times New Roman" w:hAnsi="Times New Roman" w:cs="Times New Roman"/>
          <w:sz w:val="24"/>
          <w:szCs w:val="24"/>
          <w:lang w:bidi="he-IL"/>
        </w:rPr>
        <w:t xml:space="preserve"> </w:t>
      </w:r>
      <w:r w:rsidR="00425680">
        <w:rPr>
          <w:rFonts w:ascii="Times New Roman" w:hAnsi="Times New Roman" w:cs="Times New Roman"/>
          <w:sz w:val="24"/>
          <w:szCs w:val="24"/>
          <w:lang w:bidi="he-IL"/>
        </w:rPr>
        <w:t xml:space="preserve">or the </w:t>
      </w:r>
      <w:r w:rsidR="00C2513C">
        <w:rPr>
          <w:rFonts w:ascii="Times New Roman" w:hAnsi="Times New Roman" w:cs="Times New Roman"/>
          <w:sz w:val="24"/>
          <w:szCs w:val="24"/>
          <w:lang w:bidi="he-IL"/>
        </w:rPr>
        <w:t xml:space="preserve">1956 </w:t>
      </w:r>
      <w:r w:rsidR="00425680" w:rsidRPr="008A7E25">
        <w:rPr>
          <w:rFonts w:ascii="Times New Roman" w:hAnsi="Times New Roman" w:cs="Times New Roman"/>
          <w:sz w:val="24"/>
          <w:szCs w:val="24"/>
        </w:rPr>
        <w:t>Kefar Kasem massacre</w:t>
      </w:r>
      <w:r w:rsidR="00694D96">
        <w:rPr>
          <w:rFonts w:ascii="Times New Roman" w:hAnsi="Times New Roman" w:cs="Times New Roman"/>
          <w:sz w:val="24"/>
          <w:szCs w:val="24"/>
        </w:rPr>
        <w:t>,</w:t>
      </w:r>
      <w:r w:rsidR="00C2513C">
        <w:rPr>
          <w:rFonts w:ascii="Times New Roman" w:hAnsi="Times New Roman" w:cs="Times New Roman"/>
          <w:sz w:val="24"/>
          <w:szCs w:val="24"/>
        </w:rPr>
        <w:t xml:space="preserve"> in which </w:t>
      </w:r>
      <w:r w:rsidR="00C2513C" w:rsidRPr="00756F5A">
        <w:rPr>
          <w:rFonts w:ascii="Times New Roman" w:hAnsi="Times New Roman" w:cs="Times New Roman"/>
          <w:sz w:val="24"/>
          <w:szCs w:val="24"/>
        </w:rPr>
        <w:t xml:space="preserve">Palestinians </w:t>
      </w:r>
      <w:r w:rsidR="00D55F68">
        <w:rPr>
          <w:rFonts w:ascii="Times New Roman" w:hAnsi="Times New Roman" w:cs="Times New Roman"/>
          <w:sz w:val="24"/>
          <w:szCs w:val="24"/>
        </w:rPr>
        <w:t xml:space="preserve">were </w:t>
      </w:r>
      <w:r w:rsidR="001A0833">
        <w:rPr>
          <w:rFonts w:ascii="Times New Roman" w:hAnsi="Times New Roman" w:cs="Times New Roman"/>
          <w:sz w:val="24"/>
          <w:szCs w:val="24"/>
        </w:rPr>
        <w:t>killed</w:t>
      </w:r>
      <w:r w:rsidR="001A0833" w:rsidRPr="00756F5A">
        <w:rPr>
          <w:rFonts w:ascii="Times New Roman" w:hAnsi="Times New Roman" w:cs="Times New Roman"/>
          <w:sz w:val="24"/>
          <w:szCs w:val="24"/>
        </w:rPr>
        <w:t xml:space="preserve"> </w:t>
      </w:r>
      <w:r w:rsidR="00C2513C" w:rsidRPr="00756F5A">
        <w:rPr>
          <w:rFonts w:ascii="Times New Roman" w:hAnsi="Times New Roman" w:cs="Times New Roman"/>
          <w:sz w:val="24"/>
          <w:szCs w:val="24"/>
        </w:rPr>
        <w:t>by Israeli Jews</w:t>
      </w:r>
      <w:r w:rsidR="00D55F68">
        <w:rPr>
          <w:rFonts w:ascii="Times New Roman" w:hAnsi="Times New Roman" w:cs="Times New Roman"/>
          <w:sz w:val="24"/>
          <w:szCs w:val="24"/>
        </w:rPr>
        <w:t>.</w:t>
      </w:r>
      <w:r w:rsidR="00710592">
        <w:rPr>
          <w:rFonts w:ascii="Times New Roman" w:hAnsi="Times New Roman" w:cs="Times New Roman"/>
          <w:sz w:val="24"/>
          <w:szCs w:val="24"/>
        </w:rPr>
        <w:t xml:space="preserve"> </w:t>
      </w:r>
      <w:r w:rsidR="00C2513C">
        <w:rPr>
          <w:rFonts w:ascii="Times New Roman" w:hAnsi="Times New Roman" w:cs="Times New Roman"/>
          <w:sz w:val="24"/>
          <w:szCs w:val="24"/>
          <w:lang w:bidi="he-IL"/>
        </w:rPr>
        <w:t xml:space="preserve">They were then randomly assigned to </w:t>
      </w:r>
      <w:r w:rsidR="008F2E95">
        <w:rPr>
          <w:rFonts w:ascii="Times New Roman" w:hAnsi="Times New Roman" w:cs="Times New Roman"/>
          <w:sz w:val="24"/>
          <w:szCs w:val="24"/>
          <w:lang w:bidi="he-IL"/>
        </w:rPr>
        <w:t xml:space="preserve">one of </w:t>
      </w:r>
      <w:r w:rsidR="00C2513C">
        <w:rPr>
          <w:rFonts w:ascii="Times New Roman" w:hAnsi="Times New Roman" w:cs="Times New Roman"/>
          <w:sz w:val="24"/>
          <w:szCs w:val="24"/>
          <w:lang w:bidi="he-IL"/>
        </w:rPr>
        <w:t xml:space="preserve">four conditions: </w:t>
      </w:r>
      <w:r w:rsidR="00910B44">
        <w:rPr>
          <w:rFonts w:ascii="Times New Roman" w:hAnsi="Times New Roman" w:cs="Times New Roman"/>
          <w:sz w:val="24"/>
          <w:szCs w:val="24"/>
          <w:lang w:bidi="he-IL"/>
        </w:rPr>
        <w:t>A</w:t>
      </w:r>
      <w:r w:rsidR="00C2513C">
        <w:rPr>
          <w:rFonts w:ascii="Times New Roman" w:hAnsi="Times New Roman" w:cs="Times New Roman"/>
          <w:sz w:val="24"/>
          <w:szCs w:val="24"/>
          <w:lang w:bidi="he-IL"/>
        </w:rPr>
        <w:t xml:space="preserve"> control/no message condition, a </w:t>
      </w:r>
      <w:r w:rsidR="004F5ACE">
        <w:rPr>
          <w:rFonts w:ascii="Times New Roman" w:hAnsi="Times New Roman" w:cs="Times New Roman"/>
          <w:sz w:val="24"/>
          <w:szCs w:val="24"/>
          <w:lang w:bidi="he-IL"/>
        </w:rPr>
        <w:t>message from the</w:t>
      </w:r>
      <w:r w:rsidR="00C2513C">
        <w:rPr>
          <w:rFonts w:ascii="Times New Roman" w:hAnsi="Times New Roman" w:cs="Times New Roman"/>
          <w:sz w:val="24"/>
          <w:szCs w:val="24"/>
          <w:lang w:bidi="he-IL"/>
        </w:rPr>
        <w:t xml:space="preserve"> outgroup (i.e., a Palestinian official)</w:t>
      </w:r>
      <w:r w:rsidR="0013674D">
        <w:rPr>
          <w:rFonts w:ascii="Times New Roman" w:hAnsi="Times New Roman" w:cs="Times New Roman"/>
          <w:sz w:val="24"/>
          <w:szCs w:val="24"/>
          <w:lang w:bidi="he-IL"/>
        </w:rPr>
        <w:t xml:space="preserve"> condition</w:t>
      </w:r>
      <w:r w:rsidR="00C2513C">
        <w:rPr>
          <w:rFonts w:ascii="Times New Roman" w:hAnsi="Times New Roman" w:cs="Times New Roman"/>
          <w:sz w:val="24"/>
          <w:szCs w:val="24"/>
          <w:lang w:bidi="he-IL"/>
        </w:rPr>
        <w:t>,</w:t>
      </w:r>
      <w:r w:rsidR="004F5ACE">
        <w:rPr>
          <w:rFonts w:ascii="Times New Roman" w:hAnsi="Times New Roman" w:cs="Times New Roman"/>
          <w:sz w:val="24"/>
          <w:szCs w:val="24"/>
          <w:lang w:bidi="he-IL"/>
        </w:rPr>
        <w:t xml:space="preserve"> (3)</w:t>
      </w:r>
      <w:r w:rsidR="00C2513C">
        <w:rPr>
          <w:rFonts w:ascii="Times New Roman" w:hAnsi="Times New Roman" w:cs="Times New Roman"/>
          <w:sz w:val="24"/>
          <w:szCs w:val="24"/>
          <w:lang w:bidi="he-IL"/>
        </w:rPr>
        <w:t xml:space="preserve"> a </w:t>
      </w:r>
      <w:r w:rsidR="004F5ACE">
        <w:rPr>
          <w:rFonts w:ascii="Times New Roman" w:hAnsi="Times New Roman" w:cs="Times New Roman"/>
          <w:sz w:val="24"/>
          <w:szCs w:val="24"/>
          <w:lang w:bidi="he-IL"/>
        </w:rPr>
        <w:t xml:space="preserve">message from a </w:t>
      </w:r>
      <w:r w:rsidR="00C2513C">
        <w:rPr>
          <w:rFonts w:ascii="Times New Roman" w:hAnsi="Times New Roman" w:cs="Times New Roman"/>
          <w:sz w:val="24"/>
          <w:szCs w:val="24"/>
          <w:lang w:bidi="he-IL"/>
        </w:rPr>
        <w:t xml:space="preserve">third-party that shares </w:t>
      </w:r>
      <w:r w:rsidR="0018498D">
        <w:rPr>
          <w:rFonts w:ascii="Times New Roman" w:hAnsi="Times New Roman" w:cs="Times New Roman"/>
          <w:sz w:val="24"/>
          <w:szCs w:val="24"/>
          <w:lang w:bidi="he-IL"/>
        </w:rPr>
        <w:t xml:space="preserve">a </w:t>
      </w:r>
      <w:r w:rsidR="00C2513C">
        <w:rPr>
          <w:rFonts w:ascii="Times New Roman" w:hAnsi="Times New Roman" w:cs="Times New Roman"/>
          <w:sz w:val="24"/>
          <w:szCs w:val="24"/>
          <w:lang w:bidi="he-IL"/>
        </w:rPr>
        <w:t>common identity with the outgroup (i.e., a Jordanian official)</w:t>
      </w:r>
      <w:r w:rsidR="00AE2023">
        <w:rPr>
          <w:rFonts w:ascii="Times New Roman" w:hAnsi="Times New Roman" w:cs="Times New Roman"/>
          <w:sz w:val="24"/>
          <w:szCs w:val="24"/>
          <w:lang w:bidi="he-IL"/>
        </w:rPr>
        <w:t xml:space="preserve"> condition</w:t>
      </w:r>
      <w:r w:rsidR="00C2513C">
        <w:rPr>
          <w:rFonts w:ascii="Times New Roman" w:hAnsi="Times New Roman" w:cs="Times New Roman"/>
          <w:sz w:val="24"/>
          <w:szCs w:val="24"/>
          <w:lang w:bidi="he-IL"/>
        </w:rPr>
        <w:t xml:space="preserve">, </w:t>
      </w:r>
      <w:r w:rsidR="00AE2023">
        <w:rPr>
          <w:rFonts w:ascii="Times New Roman" w:hAnsi="Times New Roman" w:cs="Times New Roman"/>
          <w:sz w:val="24"/>
          <w:szCs w:val="24"/>
          <w:lang w:bidi="he-IL"/>
        </w:rPr>
        <w:t xml:space="preserve">and </w:t>
      </w:r>
      <w:r w:rsidR="004F5ACE">
        <w:rPr>
          <w:rFonts w:ascii="Times New Roman" w:hAnsi="Times New Roman" w:cs="Times New Roman"/>
          <w:sz w:val="24"/>
          <w:szCs w:val="24"/>
          <w:lang w:bidi="he-IL"/>
        </w:rPr>
        <w:t xml:space="preserve">a message from </w:t>
      </w:r>
      <w:r w:rsidR="00C2513C">
        <w:rPr>
          <w:rFonts w:ascii="Times New Roman" w:hAnsi="Times New Roman" w:cs="Times New Roman"/>
          <w:sz w:val="24"/>
          <w:szCs w:val="24"/>
          <w:lang w:bidi="he-IL"/>
        </w:rPr>
        <w:t>a neutral third-party (i.e., a U</w:t>
      </w:r>
      <w:r w:rsidR="00BC1BDB">
        <w:rPr>
          <w:rFonts w:ascii="Times New Roman" w:hAnsi="Times New Roman" w:cs="Times New Roman"/>
          <w:sz w:val="24"/>
          <w:szCs w:val="24"/>
          <w:lang w:bidi="he-IL"/>
        </w:rPr>
        <w:t xml:space="preserve">nited </w:t>
      </w:r>
      <w:r w:rsidR="00C2513C">
        <w:rPr>
          <w:rFonts w:ascii="Times New Roman" w:hAnsi="Times New Roman" w:cs="Times New Roman"/>
          <w:sz w:val="24"/>
          <w:szCs w:val="24"/>
          <w:lang w:bidi="he-IL"/>
        </w:rPr>
        <w:t>N</w:t>
      </w:r>
      <w:r w:rsidR="00BC1BDB">
        <w:rPr>
          <w:rFonts w:ascii="Times New Roman" w:hAnsi="Times New Roman" w:cs="Times New Roman"/>
          <w:sz w:val="24"/>
          <w:szCs w:val="24"/>
          <w:lang w:bidi="he-IL"/>
        </w:rPr>
        <w:t>ations</w:t>
      </w:r>
      <w:r w:rsidR="00C2513C">
        <w:rPr>
          <w:rFonts w:ascii="Times New Roman" w:hAnsi="Times New Roman" w:cs="Times New Roman"/>
          <w:sz w:val="24"/>
          <w:szCs w:val="24"/>
          <w:lang w:bidi="he-IL"/>
        </w:rPr>
        <w:t xml:space="preserve"> official)</w:t>
      </w:r>
      <w:r w:rsidR="00AE2023">
        <w:rPr>
          <w:rFonts w:ascii="Times New Roman" w:hAnsi="Times New Roman" w:cs="Times New Roman"/>
          <w:sz w:val="24"/>
          <w:szCs w:val="24"/>
          <w:lang w:bidi="he-IL"/>
        </w:rPr>
        <w:t xml:space="preserve"> condition</w:t>
      </w:r>
      <w:r w:rsidR="004F5ACE">
        <w:rPr>
          <w:rFonts w:ascii="Times New Roman" w:hAnsi="Times New Roman" w:cs="Times New Roman"/>
          <w:sz w:val="24"/>
          <w:szCs w:val="24"/>
          <w:lang w:bidi="he-IL"/>
        </w:rPr>
        <w:t>.</w:t>
      </w:r>
      <w:r w:rsidR="00046BEE">
        <w:rPr>
          <w:rFonts w:ascii="Times New Roman" w:hAnsi="Times New Roman" w:cs="Times New Roman"/>
          <w:sz w:val="24"/>
          <w:szCs w:val="24"/>
          <w:lang w:bidi="he-IL"/>
        </w:rPr>
        <w:t xml:space="preserve"> </w:t>
      </w:r>
      <w:r w:rsidR="004F5ACE">
        <w:rPr>
          <w:rFonts w:ascii="Times New Roman" w:hAnsi="Times New Roman" w:cs="Times New Roman"/>
          <w:sz w:val="24"/>
          <w:szCs w:val="24"/>
          <w:lang w:bidi="he-IL"/>
        </w:rPr>
        <w:t>T</w:t>
      </w:r>
      <w:r w:rsidR="00380F86">
        <w:rPr>
          <w:rFonts w:ascii="Times New Roman" w:hAnsi="Times New Roman" w:cs="Times New Roman"/>
          <w:sz w:val="24"/>
          <w:szCs w:val="24"/>
          <w:lang w:bidi="he-IL"/>
        </w:rPr>
        <w:t xml:space="preserve">he dependent variables were participants’ perceptions of the official as representing the other conflict party (i.e., the Palestinians) as well as participants’ willingness to reconcile with </w:t>
      </w:r>
      <w:r w:rsidR="006D7CAC">
        <w:rPr>
          <w:rFonts w:ascii="Times New Roman" w:hAnsi="Times New Roman" w:cs="Times New Roman"/>
          <w:sz w:val="24"/>
          <w:szCs w:val="24"/>
          <w:lang w:bidi="he-IL"/>
        </w:rPr>
        <w:t>the other conflict party</w:t>
      </w:r>
      <w:r w:rsidR="00380F86">
        <w:rPr>
          <w:rFonts w:ascii="Times New Roman" w:hAnsi="Times New Roman" w:cs="Times New Roman"/>
          <w:sz w:val="24"/>
          <w:szCs w:val="24"/>
          <w:lang w:bidi="he-IL"/>
        </w:rPr>
        <w:t>.</w:t>
      </w:r>
      <w:r w:rsidR="00C2513C">
        <w:rPr>
          <w:rFonts w:ascii="Times New Roman" w:hAnsi="Times New Roman" w:cs="Times New Roman"/>
          <w:sz w:val="24"/>
          <w:szCs w:val="24"/>
          <w:lang w:bidi="he-IL"/>
        </w:rPr>
        <w:t xml:space="preserve"> </w:t>
      </w:r>
      <w:r w:rsidR="008317FA">
        <w:rPr>
          <w:rFonts w:ascii="Times New Roman" w:hAnsi="Times New Roman" w:cs="Times New Roman"/>
          <w:sz w:val="24"/>
          <w:szCs w:val="24"/>
          <w:lang w:bidi="he-IL"/>
        </w:rPr>
        <w:t>Note that</w:t>
      </w:r>
      <w:r w:rsidR="008A5AA9">
        <w:rPr>
          <w:rFonts w:ascii="Times New Roman" w:hAnsi="Times New Roman" w:cs="Times New Roman"/>
          <w:sz w:val="24"/>
          <w:szCs w:val="24"/>
          <w:lang w:bidi="he-IL"/>
        </w:rPr>
        <w:t>,</w:t>
      </w:r>
      <w:r w:rsidR="008317FA">
        <w:rPr>
          <w:rFonts w:ascii="Times New Roman" w:hAnsi="Times New Roman" w:cs="Times New Roman"/>
          <w:sz w:val="24"/>
          <w:szCs w:val="24"/>
          <w:lang w:bidi="he-IL"/>
        </w:rPr>
        <w:t xml:space="preserve"> a</w:t>
      </w:r>
      <w:r w:rsidR="00324317">
        <w:rPr>
          <w:rFonts w:ascii="Times New Roman" w:hAnsi="Times New Roman" w:cs="Times New Roman"/>
          <w:sz w:val="24"/>
          <w:szCs w:val="24"/>
          <w:lang w:bidi="he-IL"/>
        </w:rPr>
        <w:t xml:space="preserve">s in the studies on interpersonal transgressions, we focused on the effects of </w:t>
      </w:r>
      <w:r w:rsidR="00B36186">
        <w:rPr>
          <w:rFonts w:ascii="Times New Roman" w:hAnsi="Times New Roman" w:cs="Times New Roman"/>
          <w:sz w:val="24"/>
          <w:szCs w:val="24"/>
          <w:lang w:bidi="he-IL"/>
        </w:rPr>
        <w:t xml:space="preserve">the </w:t>
      </w:r>
      <w:r w:rsidR="00B36186" w:rsidRPr="00D55F68">
        <w:rPr>
          <w:rFonts w:ascii="Times New Roman" w:hAnsi="Times New Roman" w:cs="Times New Roman"/>
          <w:i/>
          <w:iCs/>
          <w:sz w:val="24"/>
          <w:szCs w:val="24"/>
          <w:lang w:bidi="he-IL"/>
        </w:rPr>
        <w:t xml:space="preserve">source </w:t>
      </w:r>
      <w:r w:rsidR="00B36186">
        <w:rPr>
          <w:rFonts w:ascii="Times New Roman" w:hAnsi="Times New Roman" w:cs="Times New Roman"/>
          <w:sz w:val="24"/>
          <w:szCs w:val="24"/>
          <w:lang w:bidi="he-IL"/>
        </w:rPr>
        <w:t xml:space="preserve">of the </w:t>
      </w:r>
      <w:r w:rsidR="00324317">
        <w:rPr>
          <w:rFonts w:ascii="Times New Roman" w:hAnsi="Times New Roman" w:cs="Times New Roman"/>
          <w:sz w:val="24"/>
          <w:szCs w:val="24"/>
          <w:lang w:bidi="he-IL"/>
        </w:rPr>
        <w:t>message</w:t>
      </w:r>
      <w:r w:rsidR="00B36186">
        <w:rPr>
          <w:rFonts w:ascii="Times New Roman" w:hAnsi="Times New Roman" w:cs="Times New Roman"/>
          <w:sz w:val="24"/>
          <w:szCs w:val="24"/>
          <w:lang w:bidi="he-IL"/>
        </w:rPr>
        <w:t xml:space="preserve">, </w:t>
      </w:r>
      <w:r w:rsidR="00324317">
        <w:rPr>
          <w:rFonts w:ascii="Times New Roman" w:hAnsi="Times New Roman" w:cs="Times New Roman"/>
          <w:sz w:val="24"/>
          <w:szCs w:val="24"/>
          <w:lang w:bidi="he-IL"/>
        </w:rPr>
        <w:t xml:space="preserve">without manipulating its </w:t>
      </w:r>
      <w:r w:rsidR="00324317" w:rsidRPr="001E14EE">
        <w:rPr>
          <w:rFonts w:ascii="Times New Roman" w:hAnsi="Times New Roman" w:cs="Times New Roman"/>
          <w:i/>
          <w:iCs/>
          <w:sz w:val="24"/>
          <w:szCs w:val="24"/>
          <w:lang w:bidi="he-IL"/>
        </w:rPr>
        <w:t>content</w:t>
      </w:r>
      <w:r w:rsidR="00324317">
        <w:rPr>
          <w:rFonts w:ascii="Times New Roman" w:hAnsi="Times New Roman" w:cs="Times New Roman"/>
          <w:iCs/>
          <w:sz w:val="24"/>
          <w:szCs w:val="24"/>
          <w:lang w:bidi="he-IL"/>
        </w:rPr>
        <w:t xml:space="preserve"> orthogonally</w:t>
      </w:r>
      <w:r w:rsidR="00324317">
        <w:rPr>
          <w:rFonts w:ascii="Times New Roman" w:hAnsi="Times New Roman" w:cs="Times New Roman"/>
          <w:sz w:val="24"/>
          <w:szCs w:val="24"/>
          <w:lang w:bidi="he-IL"/>
        </w:rPr>
        <w:t xml:space="preserve">. </w:t>
      </w:r>
      <w:r w:rsidR="007F5F6C">
        <w:rPr>
          <w:rFonts w:ascii="Times New Roman" w:hAnsi="Times New Roman" w:cs="Times New Roman"/>
          <w:sz w:val="24"/>
          <w:szCs w:val="24"/>
          <w:lang w:bidi="he-IL"/>
        </w:rPr>
        <w:t xml:space="preserve">Thus, </w:t>
      </w:r>
      <w:r w:rsidR="009E23DF">
        <w:rPr>
          <w:rFonts w:ascii="Times New Roman" w:hAnsi="Times New Roman" w:cs="Times New Roman"/>
          <w:sz w:val="24"/>
          <w:szCs w:val="24"/>
          <w:lang w:bidi="he-IL"/>
        </w:rPr>
        <w:t xml:space="preserve">participants in the victim condition were exposed only to </w:t>
      </w:r>
      <w:r w:rsidR="007F5F6C">
        <w:rPr>
          <w:rFonts w:ascii="Times New Roman" w:hAnsi="Times New Roman" w:cs="Times New Roman"/>
          <w:sz w:val="24"/>
          <w:szCs w:val="24"/>
          <w:lang w:bidi="he-IL"/>
        </w:rPr>
        <w:t>empowering message</w:t>
      </w:r>
      <w:r w:rsidR="009E23DF">
        <w:rPr>
          <w:rFonts w:ascii="Times New Roman" w:hAnsi="Times New Roman" w:cs="Times New Roman"/>
          <w:sz w:val="24"/>
          <w:szCs w:val="24"/>
          <w:lang w:bidi="he-IL"/>
        </w:rPr>
        <w:t>s</w:t>
      </w:r>
      <w:r w:rsidR="007F5F6C">
        <w:rPr>
          <w:rFonts w:ascii="Times New Roman" w:hAnsi="Times New Roman" w:cs="Times New Roman"/>
          <w:sz w:val="24"/>
          <w:szCs w:val="24"/>
          <w:lang w:bidi="he-IL"/>
        </w:rPr>
        <w:t xml:space="preserve">, </w:t>
      </w:r>
      <w:r w:rsidR="009E23DF">
        <w:rPr>
          <w:rFonts w:ascii="Times New Roman" w:hAnsi="Times New Roman" w:cs="Times New Roman"/>
          <w:sz w:val="24"/>
          <w:szCs w:val="24"/>
          <w:lang w:bidi="he-IL"/>
        </w:rPr>
        <w:t xml:space="preserve">whereas participants in the perpetrator condition were </w:t>
      </w:r>
      <w:r w:rsidR="00267D6A">
        <w:rPr>
          <w:rFonts w:ascii="Times New Roman" w:hAnsi="Times New Roman" w:cs="Times New Roman"/>
          <w:sz w:val="24"/>
          <w:szCs w:val="24"/>
          <w:lang w:bidi="he-IL"/>
        </w:rPr>
        <w:t xml:space="preserve">exposed only to </w:t>
      </w:r>
      <w:r w:rsidR="007F5F6C">
        <w:rPr>
          <w:rFonts w:ascii="Times New Roman" w:hAnsi="Times New Roman" w:cs="Times New Roman"/>
          <w:sz w:val="24"/>
          <w:szCs w:val="24"/>
          <w:lang w:bidi="he-IL"/>
        </w:rPr>
        <w:t>accepting message</w:t>
      </w:r>
      <w:r w:rsidR="00267D6A">
        <w:rPr>
          <w:rFonts w:ascii="Times New Roman" w:hAnsi="Times New Roman" w:cs="Times New Roman"/>
          <w:sz w:val="24"/>
          <w:szCs w:val="24"/>
          <w:lang w:bidi="he-IL"/>
        </w:rPr>
        <w:t>s</w:t>
      </w:r>
      <w:r w:rsidR="007F5F6C">
        <w:rPr>
          <w:rFonts w:ascii="Times New Roman" w:hAnsi="Times New Roman" w:cs="Times New Roman"/>
          <w:sz w:val="24"/>
          <w:szCs w:val="24"/>
          <w:lang w:bidi="he-IL"/>
        </w:rPr>
        <w:t>.</w:t>
      </w:r>
    </w:p>
    <w:p w14:paraId="146D383F" w14:textId="48988799" w:rsidR="002E0195" w:rsidRDefault="00380F86" w:rsidP="00D55F68">
      <w:pPr>
        <w:spacing w:after="0" w:line="480" w:lineRule="auto"/>
        <w:ind w:firstLine="720"/>
        <w:contextualSpacing/>
        <w:rPr>
          <w:rFonts w:ascii="Times New Roman" w:hAnsi="Times New Roman" w:cs="Times New Roman"/>
          <w:sz w:val="24"/>
          <w:szCs w:val="24"/>
          <w:lang w:bidi="he-IL"/>
        </w:rPr>
      </w:pPr>
      <w:r w:rsidRPr="00380F86">
        <w:rPr>
          <w:rFonts w:ascii="Times New Roman" w:hAnsi="Times New Roman" w:cs="Times New Roman"/>
          <w:sz w:val="24"/>
          <w:szCs w:val="24"/>
          <w:lang w:bidi="he-IL"/>
        </w:rPr>
        <w:t>The results</w:t>
      </w:r>
      <w:r w:rsidR="00EE7963">
        <w:rPr>
          <w:rFonts w:ascii="Times New Roman" w:hAnsi="Times New Roman" w:cs="Times New Roman"/>
          <w:sz w:val="24"/>
          <w:szCs w:val="24"/>
          <w:lang w:bidi="he-IL"/>
        </w:rPr>
        <w:t>,</w:t>
      </w:r>
      <w:r w:rsidRPr="00380F86">
        <w:rPr>
          <w:rFonts w:ascii="Times New Roman" w:hAnsi="Times New Roman" w:cs="Times New Roman"/>
          <w:sz w:val="24"/>
          <w:szCs w:val="24"/>
          <w:lang w:bidi="he-IL"/>
        </w:rPr>
        <w:t xml:space="preserve"> presented in Figure 7</w:t>
      </w:r>
      <w:r w:rsidR="00EE7963">
        <w:rPr>
          <w:rFonts w:ascii="Times New Roman" w:hAnsi="Times New Roman" w:cs="Times New Roman"/>
          <w:sz w:val="24"/>
          <w:szCs w:val="24"/>
          <w:lang w:bidi="he-IL"/>
        </w:rPr>
        <w:t xml:space="preserve">, supported </w:t>
      </w:r>
      <w:r w:rsidR="00EE7963" w:rsidRPr="009270CA">
        <w:rPr>
          <w:rFonts w:ascii="Times New Roman" w:hAnsi="Times New Roman" w:cs="Times New Roman"/>
          <w:sz w:val="24"/>
          <w:szCs w:val="24"/>
          <w:lang w:bidi="he-IL"/>
        </w:rPr>
        <w:t xml:space="preserve">our </w:t>
      </w:r>
      <w:r w:rsidR="005F0522">
        <w:rPr>
          <w:rFonts w:ascii="Times New Roman" w:hAnsi="Times New Roman" w:cs="Times New Roman"/>
          <w:sz w:val="24"/>
          <w:szCs w:val="24"/>
          <w:lang w:bidi="he-IL"/>
        </w:rPr>
        <w:t>theoretical reasoning</w:t>
      </w:r>
      <w:r w:rsidRPr="00380F86">
        <w:rPr>
          <w:rFonts w:ascii="Times New Roman" w:hAnsi="Times New Roman" w:cs="Times New Roman"/>
          <w:sz w:val="24"/>
          <w:szCs w:val="24"/>
          <w:lang w:bidi="he-IL"/>
        </w:rPr>
        <w:t xml:space="preserve">. </w:t>
      </w:r>
      <w:r w:rsidR="006C207C">
        <w:rPr>
          <w:rFonts w:ascii="Times New Roman" w:hAnsi="Times New Roman" w:cs="Times New Roman"/>
          <w:sz w:val="24"/>
          <w:szCs w:val="24"/>
          <w:lang w:bidi="he-IL"/>
        </w:rPr>
        <w:t xml:space="preserve">In addition to </w:t>
      </w:r>
      <w:r w:rsidR="00EE7963">
        <w:rPr>
          <w:rFonts w:ascii="Times New Roman" w:hAnsi="Times New Roman" w:cs="Times New Roman"/>
          <w:sz w:val="24"/>
          <w:szCs w:val="24"/>
          <w:lang w:bidi="he-IL"/>
        </w:rPr>
        <w:t xml:space="preserve">the main effect of </w:t>
      </w:r>
      <w:r w:rsidR="008565AC">
        <w:rPr>
          <w:rFonts w:ascii="Times New Roman" w:hAnsi="Times New Roman" w:cs="Times New Roman"/>
          <w:sz w:val="24"/>
          <w:szCs w:val="24"/>
          <w:lang w:bidi="he-IL"/>
        </w:rPr>
        <w:t>R</w:t>
      </w:r>
      <w:r w:rsidR="00EE7963">
        <w:rPr>
          <w:rFonts w:ascii="Times New Roman" w:hAnsi="Times New Roman" w:cs="Times New Roman"/>
          <w:sz w:val="24"/>
          <w:szCs w:val="24"/>
          <w:lang w:bidi="he-IL"/>
        </w:rPr>
        <w:t xml:space="preserve">ole (such that perpetrators were readier to reconcile than victims), we found a main effect </w:t>
      </w:r>
      <w:r w:rsidR="00B9266D">
        <w:rPr>
          <w:rFonts w:ascii="Times New Roman" w:hAnsi="Times New Roman" w:cs="Times New Roman"/>
          <w:sz w:val="24"/>
          <w:szCs w:val="24"/>
          <w:lang w:bidi="he-IL"/>
        </w:rPr>
        <w:t xml:space="preserve">of </w:t>
      </w:r>
      <w:r w:rsidR="008565AC">
        <w:rPr>
          <w:rFonts w:ascii="Times New Roman" w:hAnsi="Times New Roman" w:cs="Times New Roman"/>
          <w:sz w:val="24"/>
          <w:szCs w:val="24"/>
          <w:lang w:bidi="he-IL"/>
        </w:rPr>
        <w:t>M</w:t>
      </w:r>
      <w:r w:rsidR="00EE7963">
        <w:rPr>
          <w:rFonts w:ascii="Times New Roman" w:hAnsi="Times New Roman" w:cs="Times New Roman"/>
          <w:sz w:val="24"/>
          <w:szCs w:val="24"/>
          <w:lang w:bidi="he-IL"/>
        </w:rPr>
        <w:t xml:space="preserve">essage </w:t>
      </w:r>
      <w:r w:rsidR="008565AC">
        <w:rPr>
          <w:rFonts w:ascii="Times New Roman" w:hAnsi="Times New Roman" w:cs="Times New Roman"/>
          <w:sz w:val="24"/>
          <w:szCs w:val="24"/>
          <w:lang w:bidi="he-IL"/>
        </w:rPr>
        <w:t>S</w:t>
      </w:r>
      <w:r w:rsidR="00EE7963">
        <w:rPr>
          <w:rFonts w:ascii="Times New Roman" w:hAnsi="Times New Roman" w:cs="Times New Roman"/>
          <w:sz w:val="24"/>
          <w:szCs w:val="24"/>
          <w:lang w:bidi="he-IL"/>
        </w:rPr>
        <w:t xml:space="preserve">ource. </w:t>
      </w:r>
      <w:r w:rsidR="00FC060E">
        <w:rPr>
          <w:rFonts w:ascii="Times New Roman" w:hAnsi="Times New Roman" w:cs="Times New Roman"/>
          <w:sz w:val="24"/>
          <w:szCs w:val="24"/>
          <w:lang w:bidi="he-IL"/>
        </w:rPr>
        <w:t xml:space="preserve">Participants’ willingness to reconcile with Palestinians was higher </w:t>
      </w:r>
      <w:r w:rsidR="007E4385">
        <w:rPr>
          <w:rFonts w:ascii="Times New Roman" w:hAnsi="Times New Roman" w:cs="Times New Roman"/>
          <w:sz w:val="24"/>
          <w:szCs w:val="24"/>
          <w:lang w:bidi="he-IL"/>
        </w:rPr>
        <w:t>following a</w:t>
      </w:r>
      <w:r w:rsidR="006C3B51" w:rsidRPr="008933F1">
        <w:rPr>
          <w:rFonts w:ascii="Times New Roman" w:hAnsi="Times New Roman" w:cs="Times New Roman"/>
          <w:sz w:val="24"/>
          <w:szCs w:val="24"/>
          <w:lang w:bidi="he-IL"/>
        </w:rPr>
        <w:t>n identity-restoring</w:t>
      </w:r>
      <w:r w:rsidR="001449B8" w:rsidRPr="008933F1">
        <w:rPr>
          <w:rFonts w:ascii="Times New Roman" w:hAnsi="Times New Roman" w:cs="Times New Roman"/>
          <w:sz w:val="24"/>
          <w:szCs w:val="24"/>
          <w:lang w:bidi="he-IL"/>
        </w:rPr>
        <w:t xml:space="preserve"> message from either a Palestinian </w:t>
      </w:r>
      <w:r w:rsidR="00C1505E">
        <w:rPr>
          <w:rFonts w:ascii="Times New Roman" w:hAnsi="Times New Roman" w:cs="Times New Roman"/>
          <w:sz w:val="24"/>
          <w:szCs w:val="24"/>
          <w:lang w:bidi="he-IL"/>
        </w:rPr>
        <w:t xml:space="preserve">official </w:t>
      </w:r>
      <w:r w:rsidR="00F6364C">
        <w:rPr>
          <w:rFonts w:ascii="Times New Roman" w:hAnsi="Times New Roman" w:cs="Times New Roman"/>
          <w:sz w:val="24"/>
          <w:szCs w:val="24"/>
          <w:lang w:bidi="he-IL"/>
        </w:rPr>
        <w:t xml:space="preserve">(the ‘adversary’ condition) </w:t>
      </w:r>
      <w:r w:rsidR="001449B8" w:rsidRPr="008933F1">
        <w:rPr>
          <w:rFonts w:ascii="Times New Roman" w:hAnsi="Times New Roman" w:cs="Times New Roman"/>
          <w:sz w:val="24"/>
          <w:szCs w:val="24"/>
          <w:lang w:bidi="he-IL"/>
        </w:rPr>
        <w:t xml:space="preserve">or a Jordanian official </w:t>
      </w:r>
      <w:r w:rsidR="00F6364C">
        <w:rPr>
          <w:rFonts w:ascii="Times New Roman" w:hAnsi="Times New Roman" w:cs="Times New Roman"/>
          <w:sz w:val="24"/>
          <w:szCs w:val="24"/>
          <w:lang w:bidi="he-IL"/>
        </w:rPr>
        <w:t>(</w:t>
      </w:r>
      <w:r w:rsidR="00B33166">
        <w:rPr>
          <w:rFonts w:ascii="Times New Roman" w:hAnsi="Times New Roman" w:cs="Times New Roman"/>
          <w:sz w:val="24"/>
          <w:szCs w:val="24"/>
          <w:lang w:bidi="he-IL"/>
        </w:rPr>
        <w:t>the ‘common identity’ condition</w:t>
      </w:r>
      <w:r w:rsidR="00F6364C">
        <w:rPr>
          <w:rFonts w:ascii="Times New Roman" w:hAnsi="Times New Roman" w:cs="Times New Roman"/>
          <w:sz w:val="24"/>
          <w:szCs w:val="24"/>
          <w:lang w:bidi="he-IL"/>
        </w:rPr>
        <w:t xml:space="preserve">) </w:t>
      </w:r>
      <w:r w:rsidR="007E4385">
        <w:rPr>
          <w:rFonts w:ascii="Times New Roman" w:hAnsi="Times New Roman" w:cs="Times New Roman"/>
          <w:sz w:val="24"/>
          <w:szCs w:val="24"/>
          <w:lang w:bidi="he-IL"/>
        </w:rPr>
        <w:t xml:space="preserve">than in </w:t>
      </w:r>
      <w:r w:rsidR="002E0195" w:rsidRPr="008933F1">
        <w:rPr>
          <w:rFonts w:ascii="Times New Roman" w:hAnsi="Times New Roman" w:cs="Times New Roman"/>
          <w:sz w:val="24"/>
          <w:szCs w:val="24"/>
          <w:lang w:bidi="he-IL"/>
        </w:rPr>
        <w:t xml:space="preserve">the control/no-message condition, whereas </w:t>
      </w:r>
      <w:r w:rsidR="001449B8" w:rsidRPr="008933F1">
        <w:rPr>
          <w:rFonts w:ascii="Times New Roman" w:hAnsi="Times New Roman" w:cs="Times New Roman"/>
          <w:sz w:val="24"/>
          <w:szCs w:val="24"/>
          <w:lang w:bidi="he-IL"/>
        </w:rPr>
        <w:t>a message from a U</w:t>
      </w:r>
      <w:r w:rsidR="00D55F68">
        <w:rPr>
          <w:rFonts w:ascii="Times New Roman" w:hAnsi="Times New Roman" w:cs="Times New Roman"/>
          <w:sz w:val="24"/>
          <w:szCs w:val="24"/>
          <w:lang w:bidi="he-IL"/>
        </w:rPr>
        <w:t xml:space="preserve">nited Nations </w:t>
      </w:r>
      <w:r w:rsidR="001449B8" w:rsidRPr="008933F1">
        <w:rPr>
          <w:rFonts w:ascii="Times New Roman" w:hAnsi="Times New Roman" w:cs="Times New Roman"/>
          <w:sz w:val="24"/>
          <w:szCs w:val="24"/>
          <w:lang w:bidi="he-IL"/>
        </w:rPr>
        <w:t xml:space="preserve">official </w:t>
      </w:r>
      <w:r w:rsidR="00B33166">
        <w:rPr>
          <w:rFonts w:ascii="Times New Roman" w:hAnsi="Times New Roman" w:cs="Times New Roman"/>
          <w:sz w:val="24"/>
          <w:szCs w:val="24"/>
          <w:lang w:bidi="he-IL"/>
        </w:rPr>
        <w:t xml:space="preserve">(the ‘neutral’ condition) </w:t>
      </w:r>
      <w:r w:rsidR="001449B8" w:rsidRPr="008933F1">
        <w:rPr>
          <w:rFonts w:ascii="Times New Roman" w:hAnsi="Times New Roman" w:cs="Times New Roman"/>
          <w:sz w:val="24"/>
          <w:szCs w:val="24"/>
          <w:lang w:bidi="he-IL"/>
        </w:rPr>
        <w:t>did not</w:t>
      </w:r>
      <w:r w:rsidR="00D55F68">
        <w:rPr>
          <w:rFonts w:ascii="Times New Roman" w:hAnsi="Times New Roman" w:cs="Times New Roman"/>
          <w:sz w:val="24"/>
          <w:szCs w:val="24"/>
          <w:lang w:bidi="he-IL"/>
        </w:rPr>
        <w:t xml:space="preserve"> have this effect</w:t>
      </w:r>
      <w:r w:rsidR="005A4BB3">
        <w:rPr>
          <w:rFonts w:ascii="Times New Roman" w:hAnsi="Times New Roman" w:cs="Times New Roman"/>
          <w:sz w:val="24"/>
          <w:szCs w:val="24"/>
          <w:lang w:bidi="he-IL"/>
        </w:rPr>
        <w:t>. P</w:t>
      </w:r>
      <w:r w:rsidR="002E0195">
        <w:rPr>
          <w:rFonts w:ascii="Times New Roman" w:hAnsi="Times New Roman" w:cs="Times New Roman"/>
          <w:sz w:val="24"/>
          <w:szCs w:val="24"/>
          <w:lang w:bidi="he-IL"/>
        </w:rPr>
        <w:t>articipants’ perceptions of the official as representing the other conflict party</w:t>
      </w:r>
      <w:r w:rsidR="005A4BB3">
        <w:rPr>
          <w:rFonts w:ascii="Times New Roman" w:hAnsi="Times New Roman" w:cs="Times New Roman"/>
          <w:sz w:val="24"/>
          <w:szCs w:val="24"/>
          <w:lang w:bidi="he-IL"/>
        </w:rPr>
        <w:t>,</w:t>
      </w:r>
      <w:r w:rsidR="002E0195">
        <w:rPr>
          <w:rFonts w:ascii="Times New Roman" w:hAnsi="Times New Roman" w:cs="Times New Roman"/>
          <w:sz w:val="24"/>
          <w:szCs w:val="24"/>
          <w:lang w:bidi="he-IL"/>
        </w:rPr>
        <w:t xml:space="preserve"> which were higher for the Palestinian and the Jordanian </w:t>
      </w:r>
      <w:r w:rsidR="005A4BB3">
        <w:rPr>
          <w:rFonts w:ascii="Times New Roman" w:hAnsi="Times New Roman" w:cs="Times New Roman"/>
          <w:sz w:val="24"/>
          <w:szCs w:val="24"/>
          <w:lang w:bidi="he-IL"/>
        </w:rPr>
        <w:t>than for the U</w:t>
      </w:r>
      <w:r w:rsidR="005F2E89">
        <w:rPr>
          <w:rFonts w:ascii="Times New Roman" w:hAnsi="Times New Roman" w:cs="Times New Roman"/>
          <w:sz w:val="24"/>
          <w:szCs w:val="24"/>
          <w:lang w:bidi="he-IL"/>
        </w:rPr>
        <w:t xml:space="preserve">nited </w:t>
      </w:r>
      <w:r w:rsidR="005A4BB3">
        <w:rPr>
          <w:rFonts w:ascii="Times New Roman" w:hAnsi="Times New Roman" w:cs="Times New Roman"/>
          <w:sz w:val="24"/>
          <w:szCs w:val="24"/>
          <w:lang w:bidi="he-IL"/>
        </w:rPr>
        <w:t>N</w:t>
      </w:r>
      <w:r w:rsidR="005F2E89">
        <w:rPr>
          <w:rFonts w:ascii="Times New Roman" w:hAnsi="Times New Roman" w:cs="Times New Roman"/>
          <w:sz w:val="24"/>
          <w:szCs w:val="24"/>
          <w:lang w:bidi="he-IL"/>
        </w:rPr>
        <w:t>ations</w:t>
      </w:r>
      <w:r w:rsidR="005A4BB3">
        <w:rPr>
          <w:rFonts w:ascii="Times New Roman" w:hAnsi="Times New Roman" w:cs="Times New Roman"/>
          <w:sz w:val="24"/>
          <w:szCs w:val="24"/>
          <w:lang w:bidi="he-IL"/>
        </w:rPr>
        <w:t xml:space="preserve"> </w:t>
      </w:r>
      <w:r w:rsidR="002E0195">
        <w:rPr>
          <w:rFonts w:ascii="Times New Roman" w:hAnsi="Times New Roman" w:cs="Times New Roman"/>
          <w:sz w:val="24"/>
          <w:szCs w:val="24"/>
          <w:lang w:bidi="he-IL"/>
        </w:rPr>
        <w:t>official</w:t>
      </w:r>
      <w:r w:rsidR="005A4BB3">
        <w:rPr>
          <w:rFonts w:ascii="Times New Roman" w:hAnsi="Times New Roman" w:cs="Times New Roman"/>
          <w:sz w:val="24"/>
          <w:szCs w:val="24"/>
          <w:lang w:bidi="he-IL"/>
        </w:rPr>
        <w:t>,</w:t>
      </w:r>
      <w:r w:rsidR="002E0195">
        <w:rPr>
          <w:rFonts w:ascii="Times New Roman" w:hAnsi="Times New Roman" w:cs="Times New Roman"/>
          <w:sz w:val="24"/>
          <w:szCs w:val="24"/>
          <w:lang w:bidi="he-IL"/>
        </w:rPr>
        <w:t xml:space="preserve"> mediated this effect. </w:t>
      </w:r>
    </w:p>
    <w:p w14:paraId="286385B4" w14:textId="4E567BAB" w:rsidR="006C3B51" w:rsidRDefault="0003659E" w:rsidP="0003659E">
      <w:pPr>
        <w:spacing w:after="0" w:line="480" w:lineRule="auto"/>
        <w:ind w:firstLine="720"/>
        <w:contextualSpacing/>
        <w:jc w:val="center"/>
        <w:rPr>
          <w:rFonts w:ascii="Times New Roman" w:hAnsi="Times New Roman" w:cs="Times New Roman"/>
          <w:sz w:val="24"/>
          <w:szCs w:val="24"/>
          <w:lang w:bidi="he-IL"/>
        </w:rPr>
      </w:pPr>
      <w:r>
        <w:rPr>
          <w:rFonts w:ascii="Times New Roman" w:hAnsi="Times New Roman" w:cs="Times New Roman"/>
          <w:sz w:val="24"/>
          <w:szCs w:val="24"/>
          <w:lang w:bidi="he-IL"/>
        </w:rPr>
        <w:t>[INSERT FIGURE 7 ABOUT HERE]</w:t>
      </w:r>
    </w:p>
    <w:p w14:paraId="6E71AE75" w14:textId="1E96D100" w:rsidR="002E0195" w:rsidRDefault="002E0195" w:rsidP="008933F1">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Unexpectedly, </w:t>
      </w:r>
      <w:r w:rsidR="003841DE">
        <w:rPr>
          <w:rFonts w:ascii="Times New Roman" w:hAnsi="Times New Roman" w:cs="Times New Roman"/>
          <w:sz w:val="24"/>
          <w:szCs w:val="24"/>
          <w:lang w:bidi="he-IL"/>
        </w:rPr>
        <w:t xml:space="preserve">the difference between </w:t>
      </w:r>
      <w:r>
        <w:rPr>
          <w:rFonts w:ascii="Times New Roman" w:hAnsi="Times New Roman" w:cs="Times New Roman"/>
          <w:sz w:val="24"/>
          <w:szCs w:val="24"/>
          <w:lang w:bidi="he-IL"/>
        </w:rPr>
        <w:t xml:space="preserve">participants’ willingness to reconcile in response to a message from </w:t>
      </w:r>
      <w:r w:rsidR="00EA475D">
        <w:rPr>
          <w:rFonts w:ascii="Times New Roman" w:hAnsi="Times New Roman" w:cs="Times New Roman"/>
          <w:sz w:val="24"/>
          <w:szCs w:val="24"/>
          <w:lang w:bidi="he-IL"/>
        </w:rPr>
        <w:t xml:space="preserve">either </w:t>
      </w:r>
      <w:r>
        <w:rPr>
          <w:rFonts w:ascii="Times New Roman" w:hAnsi="Times New Roman" w:cs="Times New Roman"/>
          <w:sz w:val="24"/>
          <w:szCs w:val="24"/>
          <w:lang w:bidi="he-IL"/>
        </w:rPr>
        <w:t xml:space="preserve">a Palestinian or a Jordanian </w:t>
      </w:r>
      <w:r w:rsidR="003841DE">
        <w:rPr>
          <w:rFonts w:ascii="Times New Roman" w:hAnsi="Times New Roman" w:cs="Times New Roman"/>
          <w:sz w:val="24"/>
          <w:szCs w:val="24"/>
          <w:lang w:bidi="he-IL"/>
        </w:rPr>
        <w:t>was not significant</w:t>
      </w:r>
      <w:r>
        <w:rPr>
          <w:rFonts w:ascii="Times New Roman" w:hAnsi="Times New Roman" w:cs="Times New Roman"/>
          <w:sz w:val="24"/>
          <w:szCs w:val="24"/>
          <w:lang w:bidi="he-IL"/>
        </w:rPr>
        <w:t xml:space="preserve">. </w:t>
      </w:r>
      <w:r w:rsidR="003841DE">
        <w:rPr>
          <w:rFonts w:ascii="Times New Roman" w:hAnsi="Times New Roman" w:cs="Times New Roman"/>
          <w:sz w:val="24"/>
          <w:szCs w:val="24"/>
          <w:lang w:bidi="he-IL"/>
        </w:rPr>
        <w:t>This null effect should be interpreted cautiously</w:t>
      </w:r>
      <w:r w:rsidR="006C207C">
        <w:rPr>
          <w:rFonts w:ascii="Times New Roman" w:hAnsi="Times New Roman" w:cs="Times New Roman"/>
          <w:sz w:val="24"/>
          <w:szCs w:val="24"/>
          <w:lang w:bidi="he-IL"/>
        </w:rPr>
        <w:t xml:space="preserve">, </w:t>
      </w:r>
      <w:r w:rsidR="003841DE">
        <w:rPr>
          <w:rFonts w:ascii="Times New Roman" w:hAnsi="Times New Roman" w:cs="Times New Roman"/>
          <w:sz w:val="24"/>
          <w:szCs w:val="24"/>
          <w:lang w:bidi="he-IL"/>
        </w:rPr>
        <w:t>however</w:t>
      </w:r>
      <w:r w:rsidR="00F35483">
        <w:rPr>
          <w:rFonts w:ascii="Times New Roman" w:hAnsi="Times New Roman" w:cs="Times New Roman"/>
          <w:sz w:val="24"/>
          <w:szCs w:val="24"/>
          <w:lang w:bidi="he-IL"/>
        </w:rPr>
        <w:t xml:space="preserve">, </w:t>
      </w:r>
      <w:proofErr w:type="gramStart"/>
      <w:r w:rsidR="00A109CE">
        <w:rPr>
          <w:rFonts w:ascii="Times New Roman" w:hAnsi="Times New Roman" w:cs="Times New Roman"/>
          <w:sz w:val="24"/>
          <w:szCs w:val="24"/>
          <w:lang w:bidi="he-IL"/>
        </w:rPr>
        <w:t>in light of</w:t>
      </w:r>
      <w:proofErr w:type="gramEnd"/>
      <w:r w:rsidR="00A109CE">
        <w:rPr>
          <w:rFonts w:ascii="Times New Roman" w:hAnsi="Times New Roman" w:cs="Times New Roman"/>
          <w:sz w:val="24"/>
          <w:szCs w:val="24"/>
          <w:lang w:bidi="he-IL"/>
        </w:rPr>
        <w:t xml:space="preserve"> the results of </w:t>
      </w:r>
      <w:r w:rsidR="006C165B">
        <w:rPr>
          <w:rFonts w:ascii="Times New Roman" w:hAnsi="Times New Roman" w:cs="Times New Roman"/>
          <w:sz w:val="24"/>
          <w:szCs w:val="24"/>
          <w:lang w:bidi="he-IL"/>
        </w:rPr>
        <w:t>another study (</w:t>
      </w:r>
      <w:r w:rsidR="00D43850">
        <w:rPr>
          <w:rFonts w:ascii="Times New Roman" w:hAnsi="Times New Roman" w:cs="Times New Roman"/>
          <w:sz w:val="24"/>
          <w:szCs w:val="24"/>
          <w:lang w:bidi="he-IL"/>
        </w:rPr>
        <w:t xml:space="preserve">Harth &amp; Shnabel, 2015; Study 1). In this study </w:t>
      </w:r>
      <w:r>
        <w:rPr>
          <w:rFonts w:ascii="Times New Roman" w:hAnsi="Times New Roman" w:cs="Times New Roman"/>
          <w:sz w:val="24"/>
          <w:szCs w:val="24"/>
          <w:lang w:bidi="he-IL"/>
        </w:rPr>
        <w:t>(</w:t>
      </w:r>
      <w:r w:rsidR="003841DE" w:rsidRPr="003841DE">
        <w:rPr>
          <w:rFonts w:ascii="Times New Roman" w:hAnsi="Times New Roman" w:cs="Times New Roman"/>
          <w:i/>
          <w:iCs/>
          <w:sz w:val="24"/>
          <w:szCs w:val="24"/>
          <w:lang w:bidi="he-IL"/>
        </w:rPr>
        <w:t>N</w:t>
      </w:r>
      <w:r w:rsidR="003841DE">
        <w:rPr>
          <w:rFonts w:ascii="Times New Roman" w:hAnsi="Times New Roman" w:cs="Times New Roman"/>
          <w:sz w:val="24"/>
          <w:szCs w:val="24"/>
          <w:lang w:bidi="he-IL"/>
        </w:rPr>
        <w:t xml:space="preserve"> = 124), </w:t>
      </w:r>
      <w:r>
        <w:rPr>
          <w:rFonts w:ascii="Times New Roman" w:hAnsi="Times New Roman" w:cs="Times New Roman"/>
          <w:sz w:val="24"/>
          <w:szCs w:val="24"/>
          <w:lang w:bidi="he-IL"/>
        </w:rPr>
        <w:t>which used the context of a conflict between rival universities</w:t>
      </w:r>
      <w:r w:rsidR="003841DE">
        <w:rPr>
          <w:rFonts w:ascii="Times New Roman" w:hAnsi="Times New Roman" w:cs="Times New Roman"/>
          <w:sz w:val="24"/>
          <w:szCs w:val="24"/>
          <w:lang w:bidi="he-IL"/>
        </w:rPr>
        <w:t>,</w:t>
      </w:r>
      <w:r>
        <w:rPr>
          <w:rFonts w:ascii="Times New Roman" w:hAnsi="Times New Roman" w:cs="Times New Roman"/>
          <w:sz w:val="24"/>
          <w:szCs w:val="24"/>
          <w:lang w:bidi="he-IL"/>
        </w:rPr>
        <w:t xml:space="preserve"> messages from a third</w:t>
      </w:r>
      <w:r w:rsidR="00BC5020">
        <w:rPr>
          <w:rFonts w:ascii="Times New Roman" w:hAnsi="Times New Roman" w:cs="Times New Roman"/>
          <w:sz w:val="24"/>
          <w:szCs w:val="24"/>
          <w:lang w:bidi="he-IL"/>
        </w:rPr>
        <w:t xml:space="preserve"> </w:t>
      </w:r>
      <w:r>
        <w:rPr>
          <w:rFonts w:ascii="Times New Roman" w:hAnsi="Times New Roman" w:cs="Times New Roman"/>
          <w:sz w:val="24"/>
          <w:szCs w:val="24"/>
          <w:lang w:bidi="he-IL"/>
        </w:rPr>
        <w:t>party sharing a common identity with the other conflict</w:t>
      </w:r>
      <w:r w:rsidR="00BC5020">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party </w:t>
      </w:r>
      <w:r w:rsidR="00D80534">
        <w:rPr>
          <w:rFonts w:ascii="Times New Roman" w:hAnsi="Times New Roman" w:cs="Times New Roman"/>
          <w:sz w:val="24"/>
          <w:szCs w:val="24"/>
          <w:lang w:bidi="he-IL"/>
        </w:rPr>
        <w:t>were more effective in increasing reconciliation than messages from a neutral third party</w:t>
      </w:r>
      <w:r w:rsidR="006C207C">
        <w:rPr>
          <w:rFonts w:ascii="Times New Roman" w:hAnsi="Times New Roman" w:cs="Times New Roman"/>
          <w:sz w:val="24"/>
          <w:szCs w:val="24"/>
          <w:lang w:bidi="he-IL"/>
        </w:rPr>
        <w:t>.</w:t>
      </w:r>
      <w:r w:rsidR="00D80534">
        <w:rPr>
          <w:rFonts w:ascii="Times New Roman" w:hAnsi="Times New Roman" w:cs="Times New Roman"/>
          <w:sz w:val="24"/>
          <w:szCs w:val="24"/>
          <w:lang w:bidi="he-IL"/>
        </w:rPr>
        <w:t xml:space="preserve"> </w:t>
      </w:r>
      <w:r w:rsidR="006C207C">
        <w:rPr>
          <w:rFonts w:ascii="Times New Roman" w:hAnsi="Times New Roman" w:cs="Times New Roman"/>
          <w:sz w:val="24"/>
          <w:szCs w:val="24"/>
          <w:lang w:bidi="he-IL"/>
        </w:rPr>
        <w:t xml:space="preserve">However, </w:t>
      </w:r>
      <w:r w:rsidR="00D80534">
        <w:rPr>
          <w:rFonts w:ascii="Times New Roman" w:hAnsi="Times New Roman" w:cs="Times New Roman"/>
          <w:sz w:val="24"/>
          <w:szCs w:val="24"/>
          <w:lang w:bidi="he-IL"/>
        </w:rPr>
        <w:t>the</w:t>
      </w:r>
      <w:r w:rsidR="006C207C">
        <w:rPr>
          <w:rFonts w:ascii="Times New Roman" w:hAnsi="Times New Roman" w:cs="Times New Roman"/>
          <w:sz w:val="24"/>
          <w:szCs w:val="24"/>
          <w:lang w:bidi="he-IL"/>
        </w:rPr>
        <w:t xml:space="preserve">se messages from a neutral third party </w:t>
      </w:r>
      <w:r w:rsidRPr="006C207C">
        <w:rPr>
          <w:rFonts w:ascii="Times New Roman" w:hAnsi="Times New Roman" w:cs="Times New Roman"/>
          <w:sz w:val="24"/>
          <w:szCs w:val="24"/>
          <w:lang w:bidi="he-IL"/>
        </w:rPr>
        <w:t xml:space="preserve">led to </w:t>
      </w:r>
      <w:r w:rsidR="006C207C" w:rsidRPr="006C207C">
        <w:rPr>
          <w:rFonts w:ascii="Times New Roman" w:hAnsi="Times New Roman" w:cs="Times New Roman"/>
          <w:sz w:val="24"/>
          <w:szCs w:val="24"/>
          <w:lang w:bidi="he-IL"/>
        </w:rPr>
        <w:t xml:space="preserve">a </w:t>
      </w:r>
      <w:r w:rsidRPr="006C207C">
        <w:rPr>
          <w:rFonts w:ascii="Times New Roman" w:hAnsi="Times New Roman" w:cs="Times New Roman"/>
          <w:sz w:val="24"/>
          <w:szCs w:val="24"/>
          <w:lang w:bidi="he-IL"/>
        </w:rPr>
        <w:t>lower</w:t>
      </w:r>
      <w:r>
        <w:rPr>
          <w:rFonts w:ascii="Times New Roman" w:hAnsi="Times New Roman" w:cs="Times New Roman"/>
          <w:sz w:val="24"/>
          <w:szCs w:val="24"/>
          <w:lang w:bidi="he-IL"/>
        </w:rPr>
        <w:t xml:space="preserve"> willingness to reconcile</w:t>
      </w:r>
      <w:r w:rsidR="00EA475D">
        <w:rPr>
          <w:rFonts w:ascii="Times New Roman" w:hAnsi="Times New Roman" w:cs="Times New Roman"/>
          <w:sz w:val="24"/>
          <w:szCs w:val="24"/>
          <w:lang w:bidi="he-IL"/>
        </w:rPr>
        <w:t xml:space="preserve"> </w:t>
      </w:r>
      <w:r w:rsidR="006C207C">
        <w:rPr>
          <w:rFonts w:ascii="Times New Roman" w:hAnsi="Times New Roman" w:cs="Times New Roman"/>
          <w:sz w:val="24"/>
          <w:szCs w:val="24"/>
          <w:lang w:bidi="he-IL"/>
        </w:rPr>
        <w:t xml:space="preserve">than </w:t>
      </w:r>
      <w:r w:rsidR="00EA475D">
        <w:rPr>
          <w:rFonts w:ascii="Times New Roman" w:hAnsi="Times New Roman" w:cs="Times New Roman"/>
          <w:sz w:val="24"/>
          <w:szCs w:val="24"/>
          <w:lang w:bidi="he-IL"/>
        </w:rPr>
        <w:t xml:space="preserve">messages </w:t>
      </w:r>
      <w:r w:rsidR="006C207C">
        <w:rPr>
          <w:rFonts w:ascii="Times New Roman" w:hAnsi="Times New Roman" w:cs="Times New Roman"/>
          <w:sz w:val="24"/>
          <w:szCs w:val="24"/>
          <w:lang w:bidi="he-IL"/>
        </w:rPr>
        <w:t xml:space="preserve">directly </w:t>
      </w:r>
      <w:r w:rsidR="00EA475D">
        <w:rPr>
          <w:rFonts w:ascii="Times New Roman" w:hAnsi="Times New Roman" w:cs="Times New Roman"/>
          <w:sz w:val="24"/>
          <w:szCs w:val="24"/>
          <w:lang w:bidi="he-IL"/>
        </w:rPr>
        <w:t>from the other conflict</w:t>
      </w:r>
      <w:r w:rsidR="00BC5020">
        <w:rPr>
          <w:rFonts w:ascii="Times New Roman" w:hAnsi="Times New Roman" w:cs="Times New Roman"/>
          <w:sz w:val="24"/>
          <w:szCs w:val="24"/>
          <w:lang w:bidi="he-IL"/>
        </w:rPr>
        <w:t xml:space="preserve"> </w:t>
      </w:r>
      <w:r w:rsidR="00EA475D">
        <w:rPr>
          <w:rFonts w:ascii="Times New Roman" w:hAnsi="Times New Roman" w:cs="Times New Roman"/>
          <w:sz w:val="24"/>
          <w:szCs w:val="24"/>
          <w:lang w:bidi="he-IL"/>
        </w:rPr>
        <w:t>party</w:t>
      </w:r>
      <w:r w:rsidR="003841DE">
        <w:rPr>
          <w:rFonts w:ascii="Times New Roman" w:hAnsi="Times New Roman" w:cs="Times New Roman"/>
          <w:sz w:val="24"/>
          <w:szCs w:val="24"/>
          <w:lang w:bidi="he-IL"/>
        </w:rPr>
        <w:t xml:space="preserve">. </w:t>
      </w:r>
      <w:r w:rsidR="009E1266">
        <w:rPr>
          <w:rFonts w:ascii="Times New Roman" w:hAnsi="Times New Roman" w:cs="Times New Roman"/>
          <w:sz w:val="24"/>
          <w:szCs w:val="24"/>
          <w:lang w:bidi="he-IL"/>
        </w:rPr>
        <w:t xml:space="preserve">Either way, the </w:t>
      </w:r>
      <w:r w:rsidR="006C207C">
        <w:rPr>
          <w:rFonts w:ascii="Times New Roman" w:hAnsi="Times New Roman" w:cs="Times New Roman"/>
          <w:sz w:val="24"/>
          <w:szCs w:val="24"/>
          <w:lang w:bidi="he-IL"/>
        </w:rPr>
        <w:t xml:space="preserve">major </w:t>
      </w:r>
      <w:r w:rsidR="00A76A14">
        <w:rPr>
          <w:rFonts w:ascii="Times New Roman" w:hAnsi="Times New Roman" w:cs="Times New Roman"/>
          <w:sz w:val="24"/>
          <w:szCs w:val="24"/>
          <w:lang w:bidi="he-IL"/>
        </w:rPr>
        <w:t xml:space="preserve">conclusion </w:t>
      </w:r>
      <w:r w:rsidR="0022211A">
        <w:rPr>
          <w:rFonts w:ascii="Times New Roman" w:hAnsi="Times New Roman" w:cs="Times New Roman"/>
          <w:sz w:val="24"/>
          <w:szCs w:val="24"/>
          <w:lang w:bidi="he-IL"/>
        </w:rPr>
        <w:t xml:space="preserve">from </w:t>
      </w:r>
      <w:r w:rsidR="00901844">
        <w:rPr>
          <w:rFonts w:ascii="Times New Roman" w:hAnsi="Times New Roman" w:cs="Times New Roman"/>
          <w:sz w:val="24"/>
          <w:szCs w:val="24"/>
          <w:lang w:bidi="he-IL"/>
        </w:rPr>
        <w:t xml:space="preserve">this </w:t>
      </w:r>
      <w:r w:rsidR="0022211A">
        <w:rPr>
          <w:rFonts w:ascii="Times New Roman" w:hAnsi="Times New Roman" w:cs="Times New Roman"/>
          <w:sz w:val="24"/>
          <w:szCs w:val="24"/>
          <w:lang w:bidi="he-IL"/>
        </w:rPr>
        <w:t xml:space="preserve">set of studies </w:t>
      </w:r>
      <w:r w:rsidR="00AB177C">
        <w:rPr>
          <w:rFonts w:ascii="Times New Roman" w:hAnsi="Times New Roman" w:cs="Times New Roman"/>
          <w:sz w:val="24"/>
          <w:szCs w:val="24"/>
          <w:lang w:bidi="he-IL"/>
        </w:rPr>
        <w:t xml:space="preserve">is </w:t>
      </w:r>
      <w:r w:rsidR="0022211A">
        <w:rPr>
          <w:rFonts w:ascii="Times New Roman" w:hAnsi="Times New Roman" w:cs="Times New Roman"/>
          <w:sz w:val="24"/>
          <w:szCs w:val="24"/>
          <w:lang w:bidi="he-IL"/>
        </w:rPr>
        <w:t>that</w:t>
      </w:r>
      <w:r w:rsidR="008565AC">
        <w:rPr>
          <w:rFonts w:ascii="Times New Roman" w:hAnsi="Times New Roman" w:cs="Times New Roman"/>
          <w:sz w:val="24"/>
          <w:szCs w:val="24"/>
          <w:lang w:bidi="he-IL"/>
        </w:rPr>
        <w:t>,</w:t>
      </w:r>
      <w:r w:rsidR="0022211A">
        <w:rPr>
          <w:rFonts w:ascii="Times New Roman" w:hAnsi="Times New Roman" w:cs="Times New Roman"/>
          <w:sz w:val="24"/>
          <w:szCs w:val="24"/>
          <w:lang w:bidi="he-IL"/>
        </w:rPr>
        <w:t xml:space="preserve"> because the nature of reconciliation processes is fundamentally different than </w:t>
      </w:r>
      <w:r w:rsidR="00A77C73">
        <w:rPr>
          <w:rFonts w:ascii="Times New Roman" w:hAnsi="Times New Roman" w:cs="Times New Roman"/>
          <w:sz w:val="24"/>
          <w:szCs w:val="24"/>
          <w:lang w:bidi="he-IL"/>
        </w:rPr>
        <w:t>that of conflict resolution</w:t>
      </w:r>
      <w:r w:rsidR="0022211A">
        <w:rPr>
          <w:rFonts w:ascii="Times New Roman" w:hAnsi="Times New Roman" w:cs="Times New Roman"/>
          <w:sz w:val="24"/>
          <w:szCs w:val="24"/>
          <w:lang w:bidi="he-IL"/>
        </w:rPr>
        <w:t xml:space="preserve">, </w:t>
      </w:r>
      <w:r w:rsidR="00657B3E">
        <w:rPr>
          <w:rFonts w:ascii="Times New Roman" w:hAnsi="Times New Roman" w:cs="Times New Roman"/>
          <w:sz w:val="24"/>
          <w:szCs w:val="24"/>
          <w:lang w:bidi="he-IL"/>
        </w:rPr>
        <w:t>third parties</w:t>
      </w:r>
      <w:r w:rsidR="0022211A">
        <w:rPr>
          <w:rFonts w:ascii="Times New Roman" w:hAnsi="Times New Roman" w:cs="Times New Roman"/>
          <w:sz w:val="24"/>
          <w:szCs w:val="24"/>
          <w:lang w:bidi="he-IL"/>
        </w:rPr>
        <w:t xml:space="preserve"> who are perceived to represent the other conflict party are likely to </w:t>
      </w:r>
      <w:r w:rsidR="007F6A69">
        <w:rPr>
          <w:rFonts w:ascii="Times New Roman" w:hAnsi="Times New Roman" w:cs="Times New Roman"/>
          <w:sz w:val="24"/>
          <w:szCs w:val="24"/>
          <w:lang w:bidi="he-IL"/>
        </w:rPr>
        <w:t xml:space="preserve">be </w:t>
      </w:r>
      <w:r w:rsidR="0022211A">
        <w:rPr>
          <w:rFonts w:ascii="Times New Roman" w:hAnsi="Times New Roman" w:cs="Times New Roman"/>
          <w:sz w:val="24"/>
          <w:szCs w:val="24"/>
          <w:lang w:bidi="he-IL"/>
        </w:rPr>
        <w:t>more effective in promoting reconciliation than neutral third</w:t>
      </w:r>
      <w:r w:rsidR="00BC5020">
        <w:rPr>
          <w:rFonts w:ascii="Times New Roman" w:hAnsi="Times New Roman" w:cs="Times New Roman"/>
          <w:sz w:val="24"/>
          <w:szCs w:val="24"/>
          <w:lang w:bidi="he-IL"/>
        </w:rPr>
        <w:t xml:space="preserve"> </w:t>
      </w:r>
      <w:r w:rsidR="0022211A">
        <w:rPr>
          <w:rFonts w:ascii="Times New Roman" w:hAnsi="Times New Roman" w:cs="Times New Roman"/>
          <w:sz w:val="24"/>
          <w:szCs w:val="24"/>
          <w:lang w:bidi="he-IL"/>
        </w:rPr>
        <w:t>parties.</w:t>
      </w:r>
      <w:r w:rsidR="00366F87">
        <w:rPr>
          <w:rFonts w:ascii="Times New Roman" w:hAnsi="Times New Roman" w:cs="Times New Roman"/>
          <w:sz w:val="24"/>
          <w:szCs w:val="24"/>
          <w:lang w:bidi="he-IL"/>
        </w:rPr>
        <w:t xml:space="preserve"> </w:t>
      </w:r>
      <w:r w:rsidR="006C3B51">
        <w:rPr>
          <w:rFonts w:ascii="Times New Roman" w:hAnsi="Times New Roman" w:cs="Times New Roman"/>
          <w:sz w:val="24"/>
          <w:szCs w:val="24"/>
          <w:lang w:bidi="he-IL"/>
        </w:rPr>
        <w:t>T</w:t>
      </w:r>
      <w:r w:rsidR="00366F87">
        <w:rPr>
          <w:rFonts w:ascii="Times New Roman" w:hAnsi="Times New Roman" w:cs="Times New Roman"/>
          <w:sz w:val="24"/>
          <w:szCs w:val="24"/>
          <w:lang w:bidi="he-IL"/>
        </w:rPr>
        <w:t>his insight is especially valuable for conflicts in which the involved parties are unwilling to communicat</w:t>
      </w:r>
      <w:r w:rsidR="00904C14">
        <w:rPr>
          <w:rFonts w:ascii="Times New Roman" w:hAnsi="Times New Roman" w:cs="Times New Roman"/>
          <w:sz w:val="24"/>
          <w:szCs w:val="24"/>
          <w:lang w:bidi="he-IL"/>
        </w:rPr>
        <w:t>e</w:t>
      </w:r>
      <w:r w:rsidR="00366F87">
        <w:rPr>
          <w:rFonts w:ascii="Times New Roman" w:hAnsi="Times New Roman" w:cs="Times New Roman"/>
          <w:sz w:val="24"/>
          <w:szCs w:val="24"/>
          <w:lang w:bidi="he-IL"/>
        </w:rPr>
        <w:t xml:space="preserve"> conciliatory messages</w:t>
      </w:r>
      <w:r w:rsidR="00904C14">
        <w:rPr>
          <w:rFonts w:ascii="Times New Roman" w:hAnsi="Times New Roman" w:cs="Times New Roman"/>
          <w:sz w:val="24"/>
          <w:szCs w:val="24"/>
          <w:lang w:bidi="he-IL"/>
        </w:rPr>
        <w:t xml:space="preserve"> directly</w:t>
      </w:r>
      <w:r w:rsidR="00D455AB">
        <w:rPr>
          <w:rFonts w:ascii="Times New Roman" w:hAnsi="Times New Roman" w:cs="Times New Roman"/>
          <w:sz w:val="24"/>
          <w:szCs w:val="24"/>
          <w:lang w:bidi="he-IL"/>
        </w:rPr>
        <w:t xml:space="preserve">, </w:t>
      </w:r>
      <w:r w:rsidR="00366F87">
        <w:rPr>
          <w:rFonts w:ascii="Times New Roman" w:hAnsi="Times New Roman" w:cs="Times New Roman"/>
          <w:sz w:val="24"/>
          <w:szCs w:val="24"/>
          <w:lang w:bidi="he-IL"/>
        </w:rPr>
        <w:t xml:space="preserve">which is </w:t>
      </w:r>
      <w:r w:rsidR="00904C14">
        <w:rPr>
          <w:rFonts w:ascii="Times New Roman" w:hAnsi="Times New Roman" w:cs="Times New Roman"/>
          <w:sz w:val="24"/>
          <w:szCs w:val="24"/>
          <w:lang w:bidi="he-IL"/>
        </w:rPr>
        <w:t xml:space="preserve">often the case </w:t>
      </w:r>
      <w:r w:rsidR="00351B33">
        <w:rPr>
          <w:rFonts w:ascii="Times New Roman" w:hAnsi="Times New Roman" w:cs="Times New Roman"/>
          <w:sz w:val="24"/>
          <w:szCs w:val="24"/>
          <w:lang w:bidi="he-IL"/>
        </w:rPr>
        <w:t xml:space="preserve">because </w:t>
      </w:r>
      <w:r w:rsidR="005A0223">
        <w:rPr>
          <w:rFonts w:ascii="Times New Roman" w:hAnsi="Times New Roman" w:cs="Times New Roman"/>
          <w:sz w:val="24"/>
          <w:szCs w:val="24"/>
          <w:lang w:bidi="he-IL"/>
        </w:rPr>
        <w:t>conveying such messages</w:t>
      </w:r>
      <w:r w:rsidR="00DA0CB4">
        <w:rPr>
          <w:rFonts w:ascii="Times New Roman" w:hAnsi="Times New Roman" w:cs="Times New Roman"/>
          <w:sz w:val="24"/>
          <w:szCs w:val="24"/>
          <w:lang w:bidi="he-IL"/>
        </w:rPr>
        <w:t xml:space="preserve"> </w:t>
      </w:r>
      <w:r w:rsidR="00904C14">
        <w:rPr>
          <w:rFonts w:ascii="Times New Roman" w:hAnsi="Times New Roman" w:cs="Times New Roman"/>
          <w:sz w:val="24"/>
          <w:szCs w:val="24"/>
          <w:lang w:bidi="he-IL"/>
        </w:rPr>
        <w:t xml:space="preserve">might </w:t>
      </w:r>
      <w:r w:rsidR="005A0223">
        <w:rPr>
          <w:rFonts w:ascii="Times New Roman" w:hAnsi="Times New Roman" w:cs="Times New Roman"/>
          <w:sz w:val="24"/>
          <w:szCs w:val="24"/>
          <w:lang w:bidi="he-IL"/>
        </w:rPr>
        <w:t xml:space="preserve">backfire if </w:t>
      </w:r>
      <w:r w:rsidR="00BC5020">
        <w:rPr>
          <w:rFonts w:ascii="Times New Roman" w:hAnsi="Times New Roman" w:cs="Times New Roman"/>
          <w:sz w:val="24"/>
          <w:szCs w:val="24"/>
          <w:lang w:bidi="he-IL"/>
        </w:rPr>
        <w:t>they are not</w:t>
      </w:r>
      <w:r w:rsidR="005A0223">
        <w:rPr>
          <w:rFonts w:ascii="Times New Roman" w:hAnsi="Times New Roman" w:cs="Times New Roman"/>
          <w:sz w:val="24"/>
          <w:szCs w:val="24"/>
          <w:lang w:bidi="he-IL"/>
        </w:rPr>
        <w:t xml:space="preserve"> reciprocated </w:t>
      </w:r>
      <w:r w:rsidR="006C23E8">
        <w:rPr>
          <w:rFonts w:ascii="Times New Roman" w:hAnsi="Times New Roman" w:cs="Times New Roman"/>
          <w:sz w:val="24"/>
          <w:szCs w:val="24"/>
          <w:lang w:bidi="he-IL"/>
        </w:rPr>
        <w:t>(</w:t>
      </w:r>
      <w:r w:rsidR="00366F87" w:rsidRPr="005A0223">
        <w:rPr>
          <w:rFonts w:ascii="Times New Roman" w:hAnsi="Times New Roman" w:cs="Times New Roman"/>
          <w:sz w:val="24"/>
          <w:szCs w:val="24"/>
          <w:lang w:bidi="he-IL"/>
        </w:rPr>
        <w:t xml:space="preserve">Harth, </w:t>
      </w:r>
      <w:r w:rsidR="005A0223" w:rsidRPr="005A0223">
        <w:rPr>
          <w:rFonts w:ascii="Times New Roman" w:hAnsi="Times New Roman" w:cs="Times New Roman"/>
          <w:sz w:val="24"/>
          <w:szCs w:val="24"/>
          <w:lang w:bidi="he-IL"/>
        </w:rPr>
        <w:t>et al.</w:t>
      </w:r>
      <w:r w:rsidR="00366F87" w:rsidRPr="005A0223">
        <w:rPr>
          <w:rFonts w:ascii="Times New Roman" w:hAnsi="Times New Roman" w:cs="Times New Roman"/>
          <w:sz w:val="24"/>
          <w:szCs w:val="24"/>
          <w:lang w:bidi="he-IL"/>
        </w:rPr>
        <w:t>, 2011).</w:t>
      </w:r>
    </w:p>
    <w:p w14:paraId="79A3CB73" w14:textId="3A069C04" w:rsidR="00BD6723" w:rsidRDefault="00BD6723" w:rsidP="006B2F39">
      <w:pPr>
        <w:pStyle w:val="ListParagraph"/>
        <w:spacing w:after="0" w:line="480" w:lineRule="auto"/>
        <w:ind w:left="1080"/>
        <w:rPr>
          <w:rFonts w:ascii="Times New Roman" w:hAnsi="Times New Roman" w:cs="Times New Roman"/>
          <w:i/>
          <w:iCs/>
          <w:sz w:val="24"/>
          <w:szCs w:val="24"/>
          <w:lang w:bidi="he-IL"/>
        </w:rPr>
      </w:pPr>
      <w:r>
        <w:rPr>
          <w:rFonts w:ascii="Times New Roman" w:hAnsi="Times New Roman" w:cs="Times New Roman"/>
          <w:i/>
          <w:iCs/>
          <w:sz w:val="24"/>
          <w:szCs w:val="24"/>
        </w:rPr>
        <w:t>4</w:t>
      </w:r>
      <w:r w:rsidRPr="0032696D">
        <w:rPr>
          <w:rFonts w:ascii="Times New Roman" w:hAnsi="Times New Roman" w:cs="Times New Roman"/>
          <w:i/>
          <w:iCs/>
          <w:sz w:val="24"/>
          <w:szCs w:val="24"/>
        </w:rPr>
        <w:t xml:space="preserve">. </w:t>
      </w:r>
      <w:r>
        <w:rPr>
          <w:rFonts w:ascii="Times New Roman" w:hAnsi="Times New Roman" w:cs="Times New Roman"/>
          <w:i/>
          <w:iCs/>
          <w:sz w:val="24"/>
          <w:szCs w:val="24"/>
        </w:rPr>
        <w:t>2</w:t>
      </w:r>
      <w:r w:rsidRPr="0032696D">
        <w:rPr>
          <w:rFonts w:ascii="Times New Roman" w:hAnsi="Times New Roman" w:cs="Times New Roman"/>
          <w:i/>
          <w:iCs/>
          <w:sz w:val="24"/>
          <w:szCs w:val="24"/>
        </w:rPr>
        <w:t xml:space="preserve">. </w:t>
      </w:r>
      <w:r>
        <w:rPr>
          <w:rFonts w:ascii="Times New Roman" w:hAnsi="Times New Roman" w:cs="Times New Roman"/>
          <w:i/>
          <w:iCs/>
          <w:sz w:val="24"/>
          <w:szCs w:val="24"/>
        </w:rPr>
        <w:t xml:space="preserve">Need satisfaction through </w:t>
      </w:r>
      <w:r w:rsidR="00B71669">
        <w:rPr>
          <w:rFonts w:ascii="Times New Roman" w:hAnsi="Times New Roman" w:cs="Times New Roman"/>
          <w:i/>
          <w:iCs/>
          <w:sz w:val="24"/>
          <w:szCs w:val="24"/>
          <w:lang w:bidi="he-IL"/>
        </w:rPr>
        <w:t xml:space="preserve">the </w:t>
      </w:r>
      <w:r>
        <w:rPr>
          <w:rFonts w:ascii="Times New Roman" w:hAnsi="Times New Roman" w:cs="Times New Roman"/>
          <w:i/>
          <w:iCs/>
          <w:sz w:val="24"/>
          <w:szCs w:val="24"/>
          <w:lang w:bidi="he-IL"/>
        </w:rPr>
        <w:t>affirmation</w:t>
      </w:r>
      <w:r w:rsidR="006B2F39">
        <w:rPr>
          <w:rFonts w:ascii="Times New Roman" w:hAnsi="Times New Roman" w:cs="Times New Roman"/>
          <w:i/>
          <w:iCs/>
          <w:sz w:val="24"/>
          <w:szCs w:val="24"/>
          <w:lang w:bidi="he-IL"/>
        </w:rPr>
        <w:t xml:space="preserve"> of the impaired identity dimension</w:t>
      </w:r>
    </w:p>
    <w:p w14:paraId="46780622" w14:textId="178E43D7" w:rsidR="00CD065B" w:rsidRDefault="00F20F38" w:rsidP="00904C14">
      <w:pPr>
        <w:spacing w:after="0" w:line="480" w:lineRule="auto"/>
        <w:ind w:firstLine="720"/>
        <w:contextualSpacing/>
        <w:rPr>
          <w:rFonts w:ascii="Times New Roman" w:hAnsi="Times New Roman" w:cs="Times New Roman"/>
          <w:sz w:val="24"/>
          <w:szCs w:val="24"/>
          <w:lang w:bidi="he-IL"/>
        </w:rPr>
      </w:pPr>
      <w:r w:rsidRPr="006B2F39">
        <w:rPr>
          <w:rFonts w:ascii="Times New Roman" w:hAnsi="Times New Roman" w:cs="Times New Roman"/>
          <w:sz w:val="24"/>
          <w:szCs w:val="24"/>
          <w:lang w:bidi="he-IL"/>
        </w:rPr>
        <w:t>Because</w:t>
      </w:r>
      <w:r w:rsidR="006B2F39">
        <w:rPr>
          <w:rFonts w:ascii="Times New Roman" w:hAnsi="Times New Roman" w:cs="Times New Roman"/>
          <w:sz w:val="24"/>
          <w:szCs w:val="24"/>
          <w:lang w:bidi="he-IL"/>
        </w:rPr>
        <w:t xml:space="preserve"> conflicting parties are often reluctant to take the risk involved in conveying messages that address the </w:t>
      </w:r>
      <w:r w:rsidR="00345DE3">
        <w:rPr>
          <w:rFonts w:ascii="Times New Roman" w:hAnsi="Times New Roman" w:cs="Times New Roman"/>
          <w:sz w:val="24"/>
          <w:szCs w:val="24"/>
          <w:lang w:bidi="he-IL"/>
        </w:rPr>
        <w:t xml:space="preserve">needs of the </w:t>
      </w:r>
      <w:r w:rsidR="006B2F39">
        <w:rPr>
          <w:rFonts w:ascii="Times New Roman" w:hAnsi="Times New Roman" w:cs="Times New Roman"/>
          <w:sz w:val="24"/>
          <w:szCs w:val="24"/>
          <w:lang w:bidi="he-IL"/>
        </w:rPr>
        <w:t>other conflict</w:t>
      </w:r>
      <w:r w:rsidR="00BC5020">
        <w:rPr>
          <w:rFonts w:ascii="Times New Roman" w:hAnsi="Times New Roman" w:cs="Times New Roman"/>
          <w:sz w:val="24"/>
          <w:szCs w:val="24"/>
          <w:lang w:bidi="he-IL"/>
        </w:rPr>
        <w:t xml:space="preserve"> </w:t>
      </w:r>
      <w:r w:rsidR="006B2F39">
        <w:rPr>
          <w:rFonts w:ascii="Times New Roman" w:hAnsi="Times New Roman" w:cs="Times New Roman"/>
          <w:sz w:val="24"/>
          <w:szCs w:val="24"/>
          <w:lang w:bidi="he-IL"/>
        </w:rPr>
        <w:t>party (</w:t>
      </w:r>
      <w:r w:rsidR="00C719F2">
        <w:rPr>
          <w:rFonts w:ascii="Times New Roman" w:hAnsi="Times New Roman" w:cs="Times New Roman"/>
          <w:sz w:val="24"/>
          <w:szCs w:val="24"/>
          <w:lang w:bidi="he-IL"/>
        </w:rPr>
        <w:t xml:space="preserve">see </w:t>
      </w:r>
      <w:r w:rsidR="006B2F39">
        <w:rPr>
          <w:rFonts w:ascii="Times New Roman" w:hAnsi="Times New Roman" w:cs="Times New Roman"/>
          <w:sz w:val="24"/>
          <w:szCs w:val="24"/>
          <w:lang w:bidi="he-IL"/>
        </w:rPr>
        <w:t>Shnabel &amp; Noor, 2012)</w:t>
      </w:r>
      <w:r w:rsidR="00265AD0">
        <w:rPr>
          <w:rFonts w:ascii="Times New Roman" w:hAnsi="Times New Roman" w:cs="Times New Roman"/>
          <w:sz w:val="24"/>
          <w:szCs w:val="24"/>
          <w:lang w:bidi="he-IL"/>
        </w:rPr>
        <w:t xml:space="preserve">, </w:t>
      </w:r>
      <w:r w:rsidR="00C8681C">
        <w:rPr>
          <w:rFonts w:ascii="Times New Roman" w:hAnsi="Times New Roman" w:cs="Times New Roman"/>
          <w:sz w:val="24"/>
          <w:szCs w:val="24"/>
          <w:lang w:bidi="he-IL"/>
        </w:rPr>
        <w:t>the next step in our research program was to test whether affirming the impaired dimension of victims’ and perpetrators’ identity</w:t>
      </w:r>
      <w:r w:rsidR="00EA1E3F" w:rsidRPr="00EA1E3F">
        <w:rPr>
          <w:rFonts w:ascii="Times New Roman" w:hAnsi="Times New Roman" w:cs="Times New Roman"/>
          <w:sz w:val="24"/>
          <w:szCs w:val="24"/>
          <w:lang w:bidi="he-IL"/>
        </w:rPr>
        <w:t xml:space="preserve"> </w:t>
      </w:r>
      <w:r w:rsidR="00EA1E3F">
        <w:rPr>
          <w:rFonts w:ascii="Times New Roman" w:hAnsi="Times New Roman" w:cs="Times New Roman"/>
          <w:sz w:val="24"/>
          <w:szCs w:val="24"/>
          <w:lang w:bidi="he-IL"/>
        </w:rPr>
        <w:t>can promote reconciliation</w:t>
      </w:r>
      <w:r w:rsidR="00C8681C">
        <w:rPr>
          <w:rFonts w:ascii="Times New Roman" w:hAnsi="Times New Roman" w:cs="Times New Roman"/>
          <w:sz w:val="24"/>
          <w:szCs w:val="24"/>
          <w:lang w:bidi="he-IL"/>
        </w:rPr>
        <w:t xml:space="preserve"> even without communication with the other </w:t>
      </w:r>
      <w:r w:rsidR="003F2175">
        <w:rPr>
          <w:rFonts w:ascii="Times New Roman" w:hAnsi="Times New Roman" w:cs="Times New Roman"/>
          <w:sz w:val="24"/>
          <w:szCs w:val="24"/>
          <w:lang w:bidi="he-IL"/>
        </w:rPr>
        <w:t>conflict party or a</w:t>
      </w:r>
      <w:r w:rsidR="00C8681C">
        <w:rPr>
          <w:rFonts w:ascii="Times New Roman" w:hAnsi="Times New Roman" w:cs="Times New Roman"/>
          <w:sz w:val="24"/>
          <w:szCs w:val="24"/>
          <w:lang w:bidi="he-IL"/>
        </w:rPr>
        <w:t xml:space="preserve"> third party</w:t>
      </w:r>
      <w:r w:rsidR="003F2175">
        <w:rPr>
          <w:rFonts w:ascii="Times New Roman" w:hAnsi="Times New Roman" w:cs="Times New Roman"/>
          <w:sz w:val="24"/>
          <w:szCs w:val="24"/>
          <w:lang w:bidi="he-IL"/>
        </w:rPr>
        <w:t xml:space="preserve">. Of course, </w:t>
      </w:r>
      <w:r w:rsidR="00C871B7">
        <w:rPr>
          <w:rFonts w:ascii="Times New Roman" w:hAnsi="Times New Roman" w:cs="Times New Roman"/>
          <w:sz w:val="24"/>
          <w:szCs w:val="24"/>
          <w:lang w:bidi="he-IL"/>
        </w:rPr>
        <w:t>considering</w:t>
      </w:r>
      <w:r w:rsidR="003F2175">
        <w:rPr>
          <w:rFonts w:ascii="Times New Roman" w:hAnsi="Times New Roman" w:cs="Times New Roman"/>
          <w:sz w:val="24"/>
          <w:szCs w:val="24"/>
          <w:lang w:bidi="he-IL"/>
        </w:rPr>
        <w:t xml:space="preserve"> the</w:t>
      </w:r>
      <w:r w:rsidR="00345DE3">
        <w:rPr>
          <w:rFonts w:ascii="Times New Roman" w:hAnsi="Times New Roman" w:cs="Times New Roman"/>
          <w:sz w:val="24"/>
          <w:szCs w:val="24"/>
          <w:lang w:bidi="he-IL"/>
        </w:rPr>
        <w:t xml:space="preserve"> inherently</w:t>
      </w:r>
      <w:r w:rsidR="003F2175">
        <w:rPr>
          <w:rFonts w:ascii="Times New Roman" w:hAnsi="Times New Roman" w:cs="Times New Roman"/>
          <w:sz w:val="24"/>
          <w:szCs w:val="24"/>
          <w:lang w:bidi="he-IL"/>
        </w:rPr>
        <w:t xml:space="preserve"> </w:t>
      </w:r>
      <w:r w:rsidR="00345DE3">
        <w:rPr>
          <w:rFonts w:ascii="Times New Roman" w:hAnsi="Times New Roman" w:cs="Times New Roman"/>
          <w:sz w:val="24"/>
          <w:szCs w:val="24"/>
          <w:lang w:bidi="he-IL"/>
        </w:rPr>
        <w:t>‘</w:t>
      </w:r>
      <w:r w:rsidR="003F2175">
        <w:rPr>
          <w:rFonts w:ascii="Times New Roman" w:hAnsi="Times New Roman" w:cs="Times New Roman"/>
          <w:sz w:val="24"/>
          <w:szCs w:val="24"/>
          <w:lang w:bidi="he-IL"/>
        </w:rPr>
        <w:t>dialogical nature</w:t>
      </w:r>
      <w:r w:rsidR="00345DE3">
        <w:rPr>
          <w:rFonts w:ascii="Times New Roman" w:hAnsi="Times New Roman" w:cs="Times New Roman"/>
          <w:sz w:val="24"/>
          <w:szCs w:val="24"/>
          <w:lang w:bidi="he-IL"/>
        </w:rPr>
        <w:t>’</w:t>
      </w:r>
      <w:r w:rsidR="003F2175">
        <w:rPr>
          <w:rFonts w:ascii="Times New Roman" w:hAnsi="Times New Roman" w:cs="Times New Roman"/>
          <w:sz w:val="24"/>
          <w:szCs w:val="24"/>
          <w:lang w:bidi="he-IL"/>
        </w:rPr>
        <w:t xml:space="preserve"> of reconciliation processes (Benziman, 2009), we are not suggesting that reconciliation can occur without direct communication between victims and perpetrators. </w:t>
      </w:r>
      <w:r w:rsidR="00904C14">
        <w:rPr>
          <w:rFonts w:ascii="Times New Roman" w:hAnsi="Times New Roman" w:cs="Times New Roman"/>
          <w:sz w:val="24"/>
          <w:szCs w:val="24"/>
          <w:lang w:bidi="he-IL"/>
        </w:rPr>
        <w:t xml:space="preserve">What </w:t>
      </w:r>
      <w:r w:rsidR="003F2175">
        <w:rPr>
          <w:rFonts w:ascii="Times New Roman" w:hAnsi="Times New Roman" w:cs="Times New Roman"/>
          <w:sz w:val="24"/>
          <w:szCs w:val="24"/>
          <w:lang w:bidi="he-IL"/>
        </w:rPr>
        <w:t xml:space="preserve">we wanted to </w:t>
      </w:r>
      <w:r w:rsidR="00CD065B">
        <w:rPr>
          <w:rFonts w:ascii="Times New Roman" w:hAnsi="Times New Roman" w:cs="Times New Roman"/>
          <w:sz w:val="24"/>
          <w:szCs w:val="24"/>
          <w:lang w:bidi="he-IL"/>
        </w:rPr>
        <w:t>examine</w:t>
      </w:r>
      <w:r w:rsidR="003F2175">
        <w:rPr>
          <w:rFonts w:ascii="Times New Roman" w:hAnsi="Times New Roman" w:cs="Times New Roman"/>
          <w:sz w:val="24"/>
          <w:szCs w:val="24"/>
          <w:lang w:bidi="he-IL"/>
        </w:rPr>
        <w:t xml:space="preserve"> is whether identity affirmation can open the conflicting parties to reconcil</w:t>
      </w:r>
      <w:r w:rsidR="00901844">
        <w:rPr>
          <w:rFonts w:ascii="Times New Roman" w:hAnsi="Times New Roman" w:cs="Times New Roman"/>
          <w:sz w:val="24"/>
          <w:szCs w:val="24"/>
          <w:lang w:bidi="he-IL"/>
        </w:rPr>
        <w:t>iation</w:t>
      </w:r>
      <w:r w:rsidR="00904C14">
        <w:rPr>
          <w:rFonts w:ascii="Times New Roman" w:hAnsi="Times New Roman" w:cs="Times New Roman"/>
          <w:sz w:val="24"/>
          <w:szCs w:val="24"/>
          <w:lang w:bidi="he-IL"/>
        </w:rPr>
        <w:t xml:space="preserve"> even to a small </w:t>
      </w:r>
      <w:r w:rsidR="00904C14">
        <w:rPr>
          <w:rFonts w:ascii="Times New Roman" w:hAnsi="Times New Roman" w:cs="Times New Roman"/>
          <w:sz w:val="24"/>
          <w:szCs w:val="24"/>
          <w:lang w:bidi="he-IL"/>
        </w:rPr>
        <w:lastRenderedPageBreak/>
        <w:t>extent</w:t>
      </w:r>
      <w:r w:rsidR="00CD065B">
        <w:rPr>
          <w:rFonts w:ascii="Times New Roman" w:hAnsi="Times New Roman" w:cs="Times New Roman"/>
          <w:sz w:val="24"/>
          <w:szCs w:val="24"/>
          <w:lang w:bidi="he-IL"/>
        </w:rPr>
        <w:t>. We reasoned that answer</w:t>
      </w:r>
      <w:r w:rsidR="00345DE3">
        <w:rPr>
          <w:rFonts w:ascii="Times New Roman" w:hAnsi="Times New Roman" w:cs="Times New Roman"/>
          <w:sz w:val="24"/>
          <w:szCs w:val="24"/>
          <w:lang w:bidi="he-IL"/>
        </w:rPr>
        <w:t>ing</w:t>
      </w:r>
      <w:r w:rsidR="00CD065B">
        <w:rPr>
          <w:rFonts w:ascii="Times New Roman" w:hAnsi="Times New Roman" w:cs="Times New Roman"/>
          <w:sz w:val="24"/>
          <w:szCs w:val="24"/>
          <w:lang w:bidi="he-IL"/>
        </w:rPr>
        <w:t xml:space="preserve"> this question has both theoretical implications—for better understanding the role of identity restoration processes in reconciliation</w:t>
      </w:r>
      <w:r w:rsidR="00C871B7">
        <w:rPr>
          <w:rFonts w:ascii="Times New Roman" w:hAnsi="Times New Roman" w:cs="Times New Roman"/>
          <w:sz w:val="24"/>
          <w:szCs w:val="24"/>
          <w:lang w:bidi="he-IL"/>
        </w:rPr>
        <w:t>—</w:t>
      </w:r>
      <w:r w:rsidR="00CD065B">
        <w:rPr>
          <w:rFonts w:ascii="Times New Roman" w:hAnsi="Times New Roman" w:cs="Times New Roman"/>
          <w:sz w:val="24"/>
          <w:szCs w:val="24"/>
          <w:lang w:bidi="he-IL"/>
        </w:rPr>
        <w:t xml:space="preserve"> and practical implications</w:t>
      </w:r>
      <w:r w:rsidR="0015668A">
        <w:rPr>
          <w:rFonts w:ascii="Times New Roman" w:hAnsi="Times New Roman" w:cs="Times New Roman"/>
          <w:sz w:val="24"/>
          <w:szCs w:val="24"/>
          <w:lang w:bidi="he-IL"/>
        </w:rPr>
        <w:t>,</w:t>
      </w:r>
      <w:r w:rsidR="00C871B7">
        <w:rPr>
          <w:rFonts w:ascii="Times New Roman" w:hAnsi="Times New Roman" w:cs="Times New Roman"/>
          <w:sz w:val="24"/>
          <w:szCs w:val="24"/>
          <w:lang w:bidi="he-IL"/>
        </w:rPr>
        <w:t xml:space="preserve"> </w:t>
      </w:r>
      <w:r w:rsidR="00CD065B">
        <w:rPr>
          <w:rFonts w:ascii="Times New Roman" w:hAnsi="Times New Roman" w:cs="Times New Roman"/>
          <w:sz w:val="24"/>
          <w:szCs w:val="24"/>
          <w:lang w:bidi="he-IL"/>
        </w:rPr>
        <w:t>because identity restoration interventions may be practiced prior to a direct dialogue between the parties</w:t>
      </w:r>
      <w:r w:rsidR="009B7351">
        <w:rPr>
          <w:rFonts w:ascii="Times New Roman" w:hAnsi="Times New Roman" w:cs="Times New Roman"/>
          <w:sz w:val="24"/>
          <w:szCs w:val="24"/>
          <w:lang w:bidi="he-IL"/>
        </w:rPr>
        <w:t>,</w:t>
      </w:r>
      <w:r w:rsidR="00CD065B">
        <w:rPr>
          <w:rFonts w:ascii="Times New Roman" w:hAnsi="Times New Roman" w:cs="Times New Roman"/>
          <w:sz w:val="24"/>
          <w:szCs w:val="24"/>
          <w:lang w:bidi="he-IL"/>
        </w:rPr>
        <w:t xml:space="preserve"> possibly improving its outcomes. We </w:t>
      </w:r>
      <w:r w:rsidR="00C871B7">
        <w:rPr>
          <w:rFonts w:ascii="Times New Roman" w:hAnsi="Times New Roman" w:cs="Times New Roman"/>
          <w:sz w:val="24"/>
          <w:szCs w:val="24"/>
          <w:lang w:bidi="he-IL"/>
        </w:rPr>
        <w:t xml:space="preserve">first </w:t>
      </w:r>
      <w:r w:rsidR="00CD065B">
        <w:rPr>
          <w:rFonts w:ascii="Times New Roman" w:hAnsi="Times New Roman" w:cs="Times New Roman"/>
          <w:sz w:val="24"/>
          <w:szCs w:val="24"/>
          <w:lang w:bidi="he-IL"/>
        </w:rPr>
        <w:t xml:space="preserve">tested this question in </w:t>
      </w:r>
      <w:r w:rsidR="00345DE3">
        <w:rPr>
          <w:rFonts w:ascii="Times New Roman" w:hAnsi="Times New Roman" w:cs="Times New Roman"/>
          <w:sz w:val="24"/>
          <w:szCs w:val="24"/>
          <w:lang w:bidi="he-IL"/>
        </w:rPr>
        <w:t xml:space="preserve">contexts of </w:t>
      </w:r>
      <w:r w:rsidR="00CD065B">
        <w:rPr>
          <w:rFonts w:ascii="Times New Roman" w:hAnsi="Times New Roman" w:cs="Times New Roman"/>
          <w:sz w:val="24"/>
          <w:szCs w:val="24"/>
          <w:lang w:bidi="he-IL"/>
        </w:rPr>
        <w:t>interpersonal conflicts</w:t>
      </w:r>
      <w:r w:rsidR="00C871B7">
        <w:rPr>
          <w:rFonts w:ascii="Times New Roman" w:hAnsi="Times New Roman" w:cs="Times New Roman"/>
          <w:sz w:val="24"/>
          <w:szCs w:val="24"/>
          <w:lang w:bidi="he-IL"/>
        </w:rPr>
        <w:t xml:space="preserve"> and then in context</w:t>
      </w:r>
      <w:r w:rsidR="00070EFF">
        <w:rPr>
          <w:rFonts w:ascii="Times New Roman" w:hAnsi="Times New Roman" w:cs="Times New Roman"/>
          <w:sz w:val="24"/>
          <w:szCs w:val="24"/>
          <w:lang w:bidi="he-IL"/>
        </w:rPr>
        <w:t>s</w:t>
      </w:r>
      <w:r w:rsidR="00C871B7">
        <w:rPr>
          <w:rFonts w:ascii="Times New Roman" w:hAnsi="Times New Roman" w:cs="Times New Roman"/>
          <w:sz w:val="24"/>
          <w:szCs w:val="24"/>
          <w:lang w:bidi="he-IL"/>
        </w:rPr>
        <w:t xml:space="preserve"> of</w:t>
      </w:r>
      <w:r w:rsidR="00CD065B">
        <w:rPr>
          <w:rFonts w:ascii="Times New Roman" w:hAnsi="Times New Roman" w:cs="Times New Roman"/>
          <w:sz w:val="24"/>
          <w:szCs w:val="24"/>
          <w:lang w:bidi="he-IL"/>
        </w:rPr>
        <w:t xml:space="preserve"> intergroup conflict</w:t>
      </w:r>
      <w:r w:rsidR="00904C14">
        <w:rPr>
          <w:rFonts w:ascii="Times New Roman" w:hAnsi="Times New Roman" w:cs="Times New Roman"/>
          <w:sz w:val="24"/>
          <w:szCs w:val="24"/>
          <w:lang w:bidi="he-IL"/>
        </w:rPr>
        <w:t>s</w:t>
      </w:r>
      <w:r w:rsidR="00CD065B">
        <w:rPr>
          <w:rFonts w:ascii="Times New Roman" w:hAnsi="Times New Roman" w:cs="Times New Roman"/>
          <w:sz w:val="24"/>
          <w:szCs w:val="24"/>
          <w:lang w:bidi="he-IL"/>
        </w:rPr>
        <w:t xml:space="preserve">.   </w:t>
      </w:r>
    </w:p>
    <w:p w14:paraId="3572827F" w14:textId="040544A3" w:rsidR="00CD065B" w:rsidRDefault="00035710" w:rsidP="00D33F64">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Our</w:t>
      </w:r>
      <w:r w:rsidR="008E2CF2">
        <w:rPr>
          <w:rFonts w:ascii="Times New Roman" w:hAnsi="Times New Roman" w:cs="Times New Roman"/>
          <w:sz w:val="24"/>
          <w:szCs w:val="24"/>
          <w:lang w:bidi="he-IL"/>
        </w:rPr>
        <w:t xml:space="preserve"> research on </w:t>
      </w:r>
      <w:r w:rsidR="00755148">
        <w:rPr>
          <w:rFonts w:ascii="Times New Roman" w:hAnsi="Times New Roman" w:cs="Times New Roman"/>
          <w:sz w:val="24"/>
          <w:szCs w:val="24"/>
          <w:lang w:bidi="he-IL"/>
        </w:rPr>
        <w:t>identity</w:t>
      </w:r>
      <w:r w:rsidR="00C871B7">
        <w:rPr>
          <w:rFonts w:ascii="Times New Roman" w:hAnsi="Times New Roman" w:cs="Times New Roman"/>
          <w:sz w:val="24"/>
          <w:szCs w:val="24"/>
          <w:lang w:bidi="he-IL"/>
        </w:rPr>
        <w:t xml:space="preserve"> </w:t>
      </w:r>
      <w:r w:rsidR="008E2CF2">
        <w:rPr>
          <w:rFonts w:ascii="Times New Roman" w:hAnsi="Times New Roman" w:cs="Times New Roman"/>
          <w:sz w:val="24"/>
          <w:szCs w:val="24"/>
          <w:lang w:bidi="he-IL"/>
        </w:rPr>
        <w:t xml:space="preserve">affirmation in contexts of interpersonal transgressions </w:t>
      </w:r>
      <w:r>
        <w:rPr>
          <w:rFonts w:ascii="Times New Roman" w:hAnsi="Times New Roman" w:cs="Times New Roman"/>
          <w:sz w:val="24"/>
          <w:szCs w:val="24"/>
          <w:lang w:bidi="he-IL"/>
        </w:rPr>
        <w:t>(SimanTov-Nachlieli</w:t>
      </w:r>
      <w:r w:rsidR="004551C5">
        <w:rPr>
          <w:rFonts w:ascii="Times New Roman" w:hAnsi="Times New Roman" w:cs="Times New Roman"/>
          <w:sz w:val="24"/>
          <w:szCs w:val="24"/>
          <w:lang w:bidi="he-IL"/>
        </w:rPr>
        <w:t xml:space="preserve"> et al.</w:t>
      </w:r>
      <w:r>
        <w:rPr>
          <w:rFonts w:ascii="Times New Roman" w:hAnsi="Times New Roman" w:cs="Times New Roman"/>
          <w:sz w:val="24"/>
          <w:szCs w:val="24"/>
          <w:lang w:bidi="he-IL"/>
        </w:rPr>
        <w:t xml:space="preserve">, 2017) </w:t>
      </w:r>
      <w:r w:rsidR="008E2CF2">
        <w:rPr>
          <w:rFonts w:ascii="Times New Roman" w:hAnsi="Times New Roman" w:cs="Times New Roman"/>
          <w:sz w:val="24"/>
          <w:szCs w:val="24"/>
          <w:lang w:bidi="he-IL"/>
        </w:rPr>
        <w:t>focused on ‘dual’ conflicts</w:t>
      </w:r>
      <w:r w:rsidR="00305FDD">
        <w:rPr>
          <w:rFonts w:ascii="Times New Roman" w:hAnsi="Times New Roman" w:cs="Times New Roman"/>
          <w:sz w:val="24"/>
          <w:szCs w:val="24"/>
          <w:lang w:bidi="he-IL"/>
        </w:rPr>
        <w:t>. As discussed earlier</w:t>
      </w:r>
      <w:r>
        <w:rPr>
          <w:rFonts w:ascii="Times New Roman" w:hAnsi="Times New Roman" w:cs="Times New Roman"/>
          <w:sz w:val="24"/>
          <w:szCs w:val="24"/>
          <w:lang w:bidi="he-IL"/>
        </w:rPr>
        <w:t xml:space="preserve">, the parties </w:t>
      </w:r>
      <w:r w:rsidR="00305FDD">
        <w:rPr>
          <w:rFonts w:ascii="Times New Roman" w:hAnsi="Times New Roman" w:cs="Times New Roman"/>
          <w:sz w:val="24"/>
          <w:szCs w:val="24"/>
          <w:lang w:bidi="he-IL"/>
        </w:rPr>
        <w:t xml:space="preserve">involved in such conflicts </w:t>
      </w:r>
      <w:r>
        <w:rPr>
          <w:rFonts w:ascii="Times New Roman" w:hAnsi="Times New Roman" w:cs="Times New Roman"/>
          <w:sz w:val="24"/>
          <w:szCs w:val="24"/>
          <w:lang w:bidi="he-IL"/>
        </w:rPr>
        <w:t>experience both agency and morality</w:t>
      </w:r>
      <w:r w:rsidR="00305FDD">
        <w:rPr>
          <w:rFonts w:ascii="Times New Roman" w:hAnsi="Times New Roman" w:cs="Times New Roman"/>
          <w:sz w:val="24"/>
          <w:szCs w:val="24"/>
          <w:lang w:bidi="he-IL"/>
        </w:rPr>
        <w:t xml:space="preserve"> threats</w:t>
      </w:r>
      <w:r w:rsidR="00EA1E3F">
        <w:rPr>
          <w:rFonts w:ascii="Times New Roman" w:hAnsi="Times New Roman" w:cs="Times New Roman"/>
          <w:sz w:val="24"/>
          <w:szCs w:val="24"/>
          <w:lang w:bidi="he-IL"/>
        </w:rPr>
        <w:t>. Y</w:t>
      </w:r>
      <w:r>
        <w:rPr>
          <w:rFonts w:ascii="Times New Roman" w:hAnsi="Times New Roman" w:cs="Times New Roman"/>
          <w:sz w:val="24"/>
          <w:szCs w:val="24"/>
          <w:lang w:bidi="he-IL"/>
        </w:rPr>
        <w:t>et</w:t>
      </w:r>
      <w:r w:rsidR="00D33F64">
        <w:rPr>
          <w:rFonts w:ascii="Times New Roman" w:hAnsi="Times New Roman" w:cs="Times New Roman"/>
          <w:sz w:val="24"/>
          <w:szCs w:val="24"/>
          <w:lang w:bidi="he-IL"/>
        </w:rPr>
        <w:t>,</w:t>
      </w:r>
      <w:r>
        <w:rPr>
          <w:rFonts w:ascii="Times New Roman" w:hAnsi="Times New Roman" w:cs="Times New Roman"/>
          <w:sz w:val="24"/>
          <w:szCs w:val="24"/>
          <w:lang w:bidi="he-IL"/>
        </w:rPr>
        <w:t xml:space="preserve"> the need </w:t>
      </w:r>
      <w:r w:rsidR="00305FDD">
        <w:rPr>
          <w:rFonts w:ascii="Times New Roman" w:hAnsi="Times New Roman" w:cs="Times New Roman"/>
          <w:sz w:val="24"/>
          <w:szCs w:val="24"/>
          <w:lang w:bidi="he-IL"/>
        </w:rPr>
        <w:t>for</w:t>
      </w:r>
      <w:r>
        <w:rPr>
          <w:rFonts w:ascii="Times New Roman" w:hAnsi="Times New Roman" w:cs="Times New Roman"/>
          <w:sz w:val="24"/>
          <w:szCs w:val="24"/>
          <w:lang w:bidi="he-IL"/>
        </w:rPr>
        <w:t xml:space="preserve"> agency </w:t>
      </w:r>
      <w:r w:rsidR="00305FDD">
        <w:rPr>
          <w:rFonts w:ascii="Times New Roman" w:hAnsi="Times New Roman" w:cs="Times New Roman"/>
          <w:sz w:val="24"/>
          <w:szCs w:val="24"/>
          <w:lang w:bidi="he-IL"/>
        </w:rPr>
        <w:t xml:space="preserve">restoration, which </w:t>
      </w:r>
      <w:r>
        <w:rPr>
          <w:rFonts w:ascii="Times New Roman" w:hAnsi="Times New Roman" w:cs="Times New Roman"/>
          <w:sz w:val="24"/>
          <w:szCs w:val="24"/>
          <w:lang w:bidi="he-IL"/>
        </w:rPr>
        <w:t xml:space="preserve">is experienced as more pressing </w:t>
      </w:r>
      <w:r w:rsidR="00305FDD">
        <w:rPr>
          <w:rFonts w:ascii="Times New Roman" w:hAnsi="Times New Roman" w:cs="Times New Roman"/>
          <w:sz w:val="24"/>
          <w:szCs w:val="24"/>
          <w:lang w:bidi="he-IL"/>
        </w:rPr>
        <w:t xml:space="preserve">than the need for morality restoration, </w:t>
      </w:r>
      <w:r>
        <w:rPr>
          <w:rFonts w:ascii="Times New Roman" w:hAnsi="Times New Roman" w:cs="Times New Roman"/>
          <w:sz w:val="24"/>
          <w:szCs w:val="24"/>
          <w:lang w:bidi="he-IL"/>
        </w:rPr>
        <w:t>has a stronger impact on the</w:t>
      </w:r>
      <w:r w:rsidR="002D13CF">
        <w:rPr>
          <w:rFonts w:ascii="Times New Roman" w:hAnsi="Times New Roman" w:cs="Times New Roman"/>
          <w:sz w:val="24"/>
          <w:szCs w:val="24"/>
          <w:lang w:bidi="he-IL"/>
        </w:rPr>
        <w:t>ir</w:t>
      </w:r>
      <w:r>
        <w:rPr>
          <w:rFonts w:ascii="Times New Roman" w:hAnsi="Times New Roman" w:cs="Times New Roman"/>
          <w:sz w:val="24"/>
          <w:szCs w:val="24"/>
          <w:lang w:bidi="he-IL"/>
        </w:rPr>
        <w:t xml:space="preserve"> behavior</w:t>
      </w:r>
      <w:r w:rsidR="00305FDD">
        <w:rPr>
          <w:rFonts w:ascii="Times New Roman" w:hAnsi="Times New Roman" w:cs="Times New Roman"/>
          <w:sz w:val="24"/>
          <w:szCs w:val="24"/>
          <w:lang w:bidi="he-IL"/>
        </w:rPr>
        <w:t xml:space="preserve">, </w:t>
      </w:r>
      <w:r w:rsidR="00901844">
        <w:rPr>
          <w:rFonts w:ascii="Times New Roman" w:hAnsi="Times New Roman" w:cs="Times New Roman"/>
          <w:sz w:val="24"/>
          <w:szCs w:val="24"/>
          <w:lang w:bidi="he-IL"/>
        </w:rPr>
        <w:t xml:space="preserve">potentially </w:t>
      </w:r>
      <w:r w:rsidR="00305FDD">
        <w:rPr>
          <w:rFonts w:ascii="Times New Roman" w:hAnsi="Times New Roman" w:cs="Times New Roman"/>
          <w:sz w:val="24"/>
          <w:szCs w:val="24"/>
          <w:lang w:bidi="he-IL"/>
        </w:rPr>
        <w:t xml:space="preserve">leading to vengeful, relationship destructive tendencies </w:t>
      </w:r>
      <w:r>
        <w:rPr>
          <w:rFonts w:ascii="Times New Roman" w:hAnsi="Times New Roman" w:cs="Times New Roman"/>
          <w:sz w:val="24"/>
          <w:szCs w:val="24"/>
          <w:lang w:bidi="he-IL"/>
        </w:rPr>
        <w:t xml:space="preserve">(SimanTov-Nachlieli &amp; Shnabel, 2014). </w:t>
      </w:r>
      <w:r w:rsidR="00CE21A4">
        <w:rPr>
          <w:rFonts w:ascii="Times New Roman" w:hAnsi="Times New Roman" w:cs="Times New Roman"/>
          <w:sz w:val="24"/>
          <w:szCs w:val="24"/>
          <w:lang w:bidi="he-IL"/>
        </w:rPr>
        <w:t xml:space="preserve">However, </w:t>
      </w:r>
      <w:r w:rsidR="00D33F64">
        <w:rPr>
          <w:rFonts w:ascii="Times New Roman" w:hAnsi="Times New Roman" w:cs="Times New Roman"/>
          <w:sz w:val="24"/>
          <w:szCs w:val="24"/>
          <w:lang w:bidi="he-IL"/>
        </w:rPr>
        <w:t xml:space="preserve">in accordance </w:t>
      </w:r>
      <w:r w:rsidR="00CE21A4">
        <w:rPr>
          <w:rFonts w:ascii="Times New Roman" w:hAnsi="Times New Roman" w:cs="Times New Roman"/>
          <w:sz w:val="24"/>
          <w:szCs w:val="24"/>
          <w:lang w:bidi="he-IL"/>
        </w:rPr>
        <w:t xml:space="preserve">with the </w:t>
      </w:r>
      <w:r w:rsidR="00CE21A4" w:rsidRPr="00CE21A4">
        <w:rPr>
          <w:rFonts w:ascii="Times New Roman" w:hAnsi="Times New Roman" w:cs="Times New Roman"/>
          <w:sz w:val="24"/>
          <w:szCs w:val="24"/>
          <w:lang w:bidi="he-IL"/>
        </w:rPr>
        <w:t xml:space="preserve">principle underlying Maslow’s (1943) classical model of human needs, </w:t>
      </w:r>
      <w:r w:rsidR="00CE21A4">
        <w:rPr>
          <w:rFonts w:ascii="Times New Roman" w:hAnsi="Times New Roman" w:cs="Times New Roman"/>
          <w:sz w:val="24"/>
          <w:szCs w:val="24"/>
          <w:lang w:bidi="he-IL"/>
        </w:rPr>
        <w:t>w</w:t>
      </w:r>
      <w:r w:rsidR="00305FDD">
        <w:rPr>
          <w:rFonts w:ascii="Times New Roman" w:hAnsi="Times New Roman" w:cs="Times New Roman"/>
          <w:sz w:val="24"/>
          <w:szCs w:val="24"/>
          <w:lang w:bidi="he-IL"/>
        </w:rPr>
        <w:t xml:space="preserve">e theorized that </w:t>
      </w:r>
      <w:r w:rsidR="009421C6">
        <w:rPr>
          <w:rFonts w:ascii="Times New Roman" w:hAnsi="Times New Roman" w:cs="Times New Roman"/>
          <w:sz w:val="24"/>
          <w:szCs w:val="24"/>
          <w:lang w:bidi="he-IL"/>
        </w:rPr>
        <w:t xml:space="preserve">satisfying </w:t>
      </w:r>
      <w:r w:rsidR="00305FDD" w:rsidRPr="00582604">
        <w:rPr>
          <w:rFonts w:ascii="Times New Roman" w:hAnsi="Times New Roman" w:cs="Times New Roman"/>
          <w:sz w:val="24"/>
          <w:szCs w:val="24"/>
          <w:lang w:bidi="he-IL"/>
        </w:rPr>
        <w:t xml:space="preserve">conflicting parties’ pressing need for agency </w:t>
      </w:r>
      <w:r w:rsidR="0026461B">
        <w:rPr>
          <w:rFonts w:ascii="Times New Roman" w:hAnsi="Times New Roman" w:cs="Times New Roman"/>
          <w:sz w:val="24"/>
          <w:szCs w:val="24"/>
          <w:lang w:bidi="he-IL"/>
        </w:rPr>
        <w:t>c</w:t>
      </w:r>
      <w:r w:rsidR="00305FDD" w:rsidRPr="00582604">
        <w:rPr>
          <w:rFonts w:ascii="Times New Roman" w:hAnsi="Times New Roman" w:cs="Times New Roman"/>
          <w:sz w:val="24"/>
          <w:szCs w:val="24"/>
          <w:lang w:bidi="he-IL"/>
        </w:rPr>
        <w:t xml:space="preserve">ould allow their otherwise unprioritized need for morality to </w:t>
      </w:r>
      <w:r w:rsidR="0026461B">
        <w:rPr>
          <w:rFonts w:ascii="Times New Roman" w:hAnsi="Times New Roman" w:cs="Times New Roman"/>
          <w:sz w:val="24"/>
          <w:szCs w:val="24"/>
          <w:lang w:bidi="he-IL"/>
        </w:rPr>
        <w:t>‘</w:t>
      </w:r>
      <w:r w:rsidR="00305FDD" w:rsidRPr="00582604">
        <w:rPr>
          <w:rFonts w:ascii="Times New Roman" w:hAnsi="Times New Roman" w:cs="Times New Roman"/>
          <w:sz w:val="24"/>
          <w:szCs w:val="24"/>
          <w:lang w:bidi="he-IL"/>
        </w:rPr>
        <w:t>come to the fore</w:t>
      </w:r>
      <w:r w:rsidR="0026461B">
        <w:rPr>
          <w:rFonts w:ascii="Times New Roman" w:hAnsi="Times New Roman" w:cs="Times New Roman"/>
          <w:sz w:val="24"/>
          <w:szCs w:val="24"/>
          <w:lang w:bidi="he-IL"/>
        </w:rPr>
        <w:t>’</w:t>
      </w:r>
      <w:r w:rsidR="00305FDD" w:rsidRPr="00582604">
        <w:rPr>
          <w:rFonts w:ascii="Times New Roman" w:hAnsi="Times New Roman" w:cs="Times New Roman"/>
          <w:sz w:val="24"/>
          <w:szCs w:val="24"/>
          <w:lang w:bidi="he-IL"/>
        </w:rPr>
        <w:t xml:space="preserve"> and promot</w:t>
      </w:r>
      <w:r w:rsidR="0026461B">
        <w:rPr>
          <w:rFonts w:ascii="Times New Roman" w:hAnsi="Times New Roman" w:cs="Times New Roman"/>
          <w:sz w:val="24"/>
          <w:szCs w:val="24"/>
          <w:lang w:bidi="he-IL"/>
        </w:rPr>
        <w:t>e</w:t>
      </w:r>
      <w:r w:rsidR="00305FDD" w:rsidRPr="00582604">
        <w:rPr>
          <w:rFonts w:ascii="Times New Roman" w:hAnsi="Times New Roman" w:cs="Times New Roman"/>
          <w:sz w:val="24"/>
          <w:szCs w:val="24"/>
          <w:lang w:bidi="he-IL"/>
        </w:rPr>
        <w:t xml:space="preserve"> more </w:t>
      </w:r>
      <w:r w:rsidR="00CE21A4">
        <w:rPr>
          <w:rFonts w:ascii="Times New Roman" w:hAnsi="Times New Roman" w:cs="Times New Roman"/>
          <w:sz w:val="24"/>
          <w:szCs w:val="24"/>
          <w:lang w:bidi="he-IL"/>
        </w:rPr>
        <w:t>conciliatory</w:t>
      </w:r>
      <w:r w:rsidR="00CD329E">
        <w:rPr>
          <w:rFonts w:ascii="Times New Roman" w:hAnsi="Times New Roman" w:cs="Times New Roman"/>
          <w:sz w:val="24"/>
          <w:szCs w:val="24"/>
          <w:lang w:bidi="he-IL"/>
        </w:rPr>
        <w:t>, relationship constructive</w:t>
      </w:r>
      <w:r w:rsidR="00DB3CF3">
        <w:rPr>
          <w:rFonts w:ascii="Times New Roman" w:hAnsi="Times New Roman" w:cs="Times New Roman"/>
          <w:sz w:val="24"/>
          <w:szCs w:val="24"/>
          <w:lang w:bidi="he-IL"/>
        </w:rPr>
        <w:t xml:space="preserve"> tendencies</w:t>
      </w:r>
      <w:r w:rsidR="00305FDD" w:rsidRPr="00582604">
        <w:rPr>
          <w:rFonts w:ascii="Times New Roman" w:hAnsi="Times New Roman" w:cs="Times New Roman"/>
          <w:sz w:val="24"/>
          <w:szCs w:val="24"/>
          <w:lang w:bidi="he-IL"/>
        </w:rPr>
        <w:t>.</w:t>
      </w:r>
    </w:p>
    <w:p w14:paraId="4EC8F164" w14:textId="2C8DDD0F" w:rsidR="002F4B74" w:rsidRDefault="0026461B" w:rsidP="009A24DF">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 xml:space="preserve">Research </w:t>
      </w:r>
      <w:r w:rsidR="00A3431C">
        <w:rPr>
          <w:rFonts w:ascii="Times New Roman" w:hAnsi="Times New Roman" w:cs="Times New Roman"/>
          <w:sz w:val="24"/>
          <w:szCs w:val="24"/>
          <w:lang w:bidi="he-IL"/>
        </w:rPr>
        <w:t>on</w:t>
      </w:r>
      <w:r w:rsidR="00755148">
        <w:rPr>
          <w:rFonts w:ascii="Times New Roman" w:hAnsi="Times New Roman" w:cs="Times New Roman"/>
          <w:sz w:val="24"/>
          <w:szCs w:val="24"/>
          <w:lang w:bidi="he-IL"/>
        </w:rPr>
        <w:t xml:space="preserve"> self-affirmation theory (Steele, 19</w:t>
      </w:r>
      <w:r w:rsidR="006968E2">
        <w:rPr>
          <w:rFonts w:ascii="Times New Roman" w:hAnsi="Times New Roman" w:cs="Times New Roman"/>
          <w:sz w:val="24"/>
          <w:szCs w:val="24"/>
          <w:lang w:bidi="he-IL"/>
        </w:rPr>
        <w:t>8</w:t>
      </w:r>
      <w:r w:rsidR="00755148">
        <w:rPr>
          <w:rFonts w:ascii="Times New Roman" w:hAnsi="Times New Roman" w:cs="Times New Roman"/>
          <w:sz w:val="24"/>
          <w:szCs w:val="24"/>
          <w:lang w:bidi="he-IL"/>
        </w:rPr>
        <w:t>8</w:t>
      </w:r>
      <w:r w:rsidR="00B35D95">
        <w:rPr>
          <w:rFonts w:ascii="Times New Roman" w:hAnsi="Times New Roman" w:cs="Times New Roman"/>
          <w:sz w:val="24"/>
          <w:szCs w:val="24"/>
          <w:lang w:bidi="he-IL"/>
        </w:rPr>
        <w:t>;</w:t>
      </w:r>
      <w:r w:rsidR="00B35D95" w:rsidRPr="00B35D95">
        <w:rPr>
          <w:rFonts w:ascii="Times New Roman" w:hAnsi="Times New Roman" w:cs="Times New Roman"/>
          <w:sz w:val="24"/>
          <w:szCs w:val="24"/>
          <w:lang w:bidi="he-IL"/>
        </w:rPr>
        <w:t xml:space="preserve"> </w:t>
      </w:r>
      <w:r w:rsidR="00B35D95" w:rsidRPr="00755148">
        <w:rPr>
          <w:rFonts w:ascii="Times New Roman" w:hAnsi="Times New Roman" w:cs="Times New Roman"/>
          <w:sz w:val="24"/>
          <w:szCs w:val="24"/>
          <w:lang w:bidi="he-IL"/>
        </w:rPr>
        <w:t>for a review see Cohen &amp; Sherman, 2014</w:t>
      </w:r>
      <w:r w:rsidR="00755148">
        <w:rPr>
          <w:rFonts w:ascii="Times New Roman" w:hAnsi="Times New Roman" w:cs="Times New Roman"/>
          <w:sz w:val="24"/>
          <w:szCs w:val="24"/>
          <w:lang w:bidi="he-IL"/>
        </w:rPr>
        <w:t xml:space="preserve">) has demonstrated that self-affirmation </w:t>
      </w:r>
      <w:r w:rsidR="00755148" w:rsidRPr="00755148">
        <w:rPr>
          <w:rFonts w:ascii="Times New Roman" w:hAnsi="Times New Roman" w:cs="Times New Roman"/>
          <w:sz w:val="24"/>
          <w:szCs w:val="24"/>
          <w:lang w:bidi="he-IL"/>
        </w:rPr>
        <w:t xml:space="preserve">interventions, which commonly involve short writing tasks (e.g., instructing participants to write about their core values), can </w:t>
      </w:r>
      <w:r w:rsidR="001B20D2">
        <w:rPr>
          <w:rFonts w:ascii="Times New Roman" w:hAnsi="Times New Roman" w:cs="Times New Roman"/>
          <w:sz w:val="24"/>
          <w:szCs w:val="24"/>
          <w:lang w:bidi="he-IL"/>
        </w:rPr>
        <w:t xml:space="preserve">protect </w:t>
      </w:r>
      <w:r w:rsidR="00755148" w:rsidRPr="00755148">
        <w:rPr>
          <w:rFonts w:ascii="Times New Roman" w:hAnsi="Times New Roman" w:cs="Times New Roman"/>
          <w:sz w:val="24"/>
          <w:szCs w:val="24"/>
          <w:lang w:bidi="he-IL"/>
        </w:rPr>
        <w:t xml:space="preserve">the self </w:t>
      </w:r>
      <w:r w:rsidR="001B20D2">
        <w:rPr>
          <w:rFonts w:ascii="Times New Roman" w:hAnsi="Times New Roman" w:cs="Times New Roman"/>
          <w:sz w:val="24"/>
          <w:szCs w:val="24"/>
          <w:lang w:bidi="he-IL"/>
        </w:rPr>
        <w:t>against</w:t>
      </w:r>
      <w:r w:rsidR="00755148" w:rsidRPr="00755148">
        <w:rPr>
          <w:rFonts w:ascii="Times New Roman" w:hAnsi="Times New Roman" w:cs="Times New Roman"/>
          <w:sz w:val="24"/>
          <w:szCs w:val="24"/>
          <w:lang w:bidi="he-IL"/>
        </w:rPr>
        <w:t xml:space="preserve"> psychological threat.</w:t>
      </w:r>
      <w:r w:rsidR="00755148">
        <w:rPr>
          <w:rFonts w:ascii="Times New Roman" w:hAnsi="Times New Roman" w:cs="Times New Roman"/>
          <w:sz w:val="24"/>
          <w:szCs w:val="24"/>
          <w:lang w:bidi="he-IL"/>
        </w:rPr>
        <w:t xml:space="preserve"> </w:t>
      </w:r>
      <w:r w:rsidRPr="00755148">
        <w:rPr>
          <w:rFonts w:ascii="Times New Roman" w:hAnsi="Times New Roman" w:cs="Times New Roman"/>
          <w:sz w:val="24"/>
          <w:szCs w:val="24"/>
          <w:lang w:bidi="he-IL"/>
        </w:rPr>
        <w:t xml:space="preserve">For example, self-affirmation </w:t>
      </w:r>
      <w:r w:rsidR="00755148" w:rsidRPr="00755148">
        <w:rPr>
          <w:rFonts w:ascii="Times New Roman" w:hAnsi="Times New Roman" w:cs="Times New Roman"/>
          <w:sz w:val="24"/>
          <w:szCs w:val="24"/>
          <w:lang w:bidi="he-IL"/>
        </w:rPr>
        <w:t>exercises</w:t>
      </w:r>
      <w:r w:rsidRPr="00755148">
        <w:rPr>
          <w:rFonts w:ascii="Times New Roman" w:hAnsi="Times New Roman" w:cs="Times New Roman"/>
          <w:sz w:val="24"/>
          <w:szCs w:val="24"/>
          <w:lang w:bidi="he-IL"/>
        </w:rPr>
        <w:t xml:space="preserve"> successfully </w:t>
      </w:r>
      <w:r w:rsidR="00C055C5">
        <w:rPr>
          <w:rFonts w:ascii="Times New Roman" w:hAnsi="Times New Roman" w:cs="Times New Roman"/>
          <w:sz w:val="24"/>
          <w:szCs w:val="24"/>
          <w:lang w:bidi="he-IL"/>
        </w:rPr>
        <w:t xml:space="preserve">reduced smokers’ defensiveness in response to threatening health-related information </w:t>
      </w:r>
      <w:r w:rsidRPr="00755148">
        <w:rPr>
          <w:rFonts w:ascii="Times New Roman" w:hAnsi="Times New Roman" w:cs="Times New Roman"/>
          <w:sz w:val="24"/>
          <w:szCs w:val="24"/>
          <w:lang w:bidi="he-IL"/>
        </w:rPr>
        <w:t>(C</w:t>
      </w:r>
      <w:r w:rsidR="00C055C5">
        <w:rPr>
          <w:rFonts w:ascii="Times New Roman" w:hAnsi="Times New Roman" w:cs="Times New Roman"/>
          <w:sz w:val="24"/>
          <w:szCs w:val="24"/>
          <w:lang w:bidi="he-IL"/>
        </w:rPr>
        <w:t>rocker</w:t>
      </w:r>
      <w:r w:rsidR="00B35D95">
        <w:rPr>
          <w:rFonts w:ascii="Times New Roman" w:hAnsi="Times New Roman" w:cs="Times New Roman"/>
          <w:sz w:val="24"/>
          <w:szCs w:val="24"/>
          <w:lang w:bidi="he-IL"/>
        </w:rPr>
        <w:t xml:space="preserve"> et al.</w:t>
      </w:r>
      <w:r w:rsidRPr="00755148">
        <w:rPr>
          <w:rFonts w:ascii="Times New Roman" w:hAnsi="Times New Roman" w:cs="Times New Roman"/>
          <w:sz w:val="24"/>
          <w:szCs w:val="24"/>
          <w:lang w:bidi="he-IL"/>
        </w:rPr>
        <w:t>, 200</w:t>
      </w:r>
      <w:r w:rsidR="00C055C5">
        <w:rPr>
          <w:rFonts w:ascii="Times New Roman" w:hAnsi="Times New Roman" w:cs="Times New Roman"/>
          <w:sz w:val="24"/>
          <w:szCs w:val="24"/>
          <w:lang w:bidi="he-IL"/>
        </w:rPr>
        <w:t>8</w:t>
      </w:r>
      <w:r w:rsidRPr="00755148">
        <w:rPr>
          <w:rFonts w:ascii="Times New Roman" w:hAnsi="Times New Roman" w:cs="Times New Roman"/>
          <w:sz w:val="24"/>
          <w:szCs w:val="24"/>
          <w:lang w:bidi="he-IL"/>
        </w:rPr>
        <w:t xml:space="preserve">). </w:t>
      </w:r>
      <w:r w:rsidR="00B35D95">
        <w:rPr>
          <w:rFonts w:ascii="Times New Roman" w:hAnsi="Times New Roman" w:cs="Times New Roman"/>
          <w:sz w:val="24"/>
          <w:szCs w:val="24"/>
          <w:lang w:bidi="he-IL"/>
        </w:rPr>
        <w:t xml:space="preserve">These </w:t>
      </w:r>
      <w:r w:rsidRPr="00755148">
        <w:rPr>
          <w:rFonts w:ascii="Times New Roman" w:hAnsi="Times New Roman" w:cs="Times New Roman"/>
          <w:sz w:val="24"/>
          <w:szCs w:val="24"/>
          <w:lang w:bidi="he-IL"/>
        </w:rPr>
        <w:t xml:space="preserve">findings gave rise to </w:t>
      </w:r>
      <w:r w:rsidR="002D13CF">
        <w:rPr>
          <w:rFonts w:ascii="Times New Roman" w:hAnsi="Times New Roman" w:cs="Times New Roman"/>
          <w:sz w:val="24"/>
          <w:szCs w:val="24"/>
          <w:lang w:bidi="he-IL"/>
        </w:rPr>
        <w:t>our</w:t>
      </w:r>
      <w:r w:rsidRPr="00755148">
        <w:rPr>
          <w:rFonts w:ascii="Times New Roman" w:hAnsi="Times New Roman" w:cs="Times New Roman"/>
          <w:sz w:val="24"/>
          <w:szCs w:val="24"/>
          <w:lang w:bidi="he-IL"/>
        </w:rPr>
        <w:t xml:space="preserve"> hypothesis that self-</w:t>
      </w:r>
      <w:r w:rsidR="00C642C4">
        <w:rPr>
          <w:rFonts w:ascii="Times New Roman" w:hAnsi="Times New Roman" w:cs="Times New Roman"/>
          <w:sz w:val="24"/>
          <w:szCs w:val="24"/>
          <w:lang w:bidi="he-IL"/>
        </w:rPr>
        <w:t>affir</w:t>
      </w:r>
      <w:r w:rsidRPr="00755148">
        <w:rPr>
          <w:rFonts w:ascii="Times New Roman" w:hAnsi="Times New Roman" w:cs="Times New Roman"/>
          <w:sz w:val="24"/>
          <w:szCs w:val="24"/>
          <w:lang w:bidi="he-IL"/>
        </w:rPr>
        <w:t xml:space="preserve">mation </w:t>
      </w:r>
      <w:r w:rsidR="001170A4">
        <w:rPr>
          <w:rFonts w:ascii="Times New Roman" w:hAnsi="Times New Roman" w:cs="Times New Roman"/>
          <w:sz w:val="24"/>
          <w:szCs w:val="24"/>
          <w:lang w:bidi="he-IL"/>
        </w:rPr>
        <w:t>exercises</w:t>
      </w:r>
      <w:r w:rsidR="001170A4" w:rsidRPr="00755148">
        <w:rPr>
          <w:rFonts w:ascii="Times New Roman" w:hAnsi="Times New Roman" w:cs="Times New Roman"/>
          <w:sz w:val="24"/>
          <w:szCs w:val="24"/>
          <w:lang w:bidi="he-IL"/>
        </w:rPr>
        <w:t xml:space="preserve"> </w:t>
      </w:r>
      <w:r w:rsidRPr="00755148">
        <w:rPr>
          <w:rFonts w:ascii="Times New Roman" w:hAnsi="Times New Roman" w:cs="Times New Roman"/>
          <w:sz w:val="24"/>
          <w:szCs w:val="24"/>
          <w:lang w:bidi="he-IL"/>
        </w:rPr>
        <w:t xml:space="preserve">may effectively remove </w:t>
      </w:r>
      <w:r w:rsidR="00C642C4">
        <w:rPr>
          <w:rFonts w:ascii="Times New Roman" w:hAnsi="Times New Roman" w:cs="Times New Roman"/>
          <w:sz w:val="24"/>
          <w:szCs w:val="24"/>
          <w:lang w:bidi="he-IL"/>
        </w:rPr>
        <w:t xml:space="preserve">the threat posed to conflicting parties’ identities and </w:t>
      </w:r>
      <w:r w:rsidRPr="00755148">
        <w:rPr>
          <w:rFonts w:ascii="Times New Roman" w:hAnsi="Times New Roman" w:cs="Times New Roman"/>
          <w:sz w:val="24"/>
          <w:szCs w:val="24"/>
          <w:lang w:bidi="he-IL"/>
        </w:rPr>
        <w:t>promote</w:t>
      </w:r>
      <w:r w:rsidR="005E1F50">
        <w:rPr>
          <w:rFonts w:ascii="Times New Roman" w:hAnsi="Times New Roman" w:cs="Times New Roman"/>
          <w:sz w:val="24"/>
          <w:szCs w:val="24"/>
          <w:lang w:bidi="he-IL"/>
        </w:rPr>
        <w:t xml:space="preserve"> their</w:t>
      </w:r>
      <w:r w:rsidRPr="00755148">
        <w:rPr>
          <w:rFonts w:ascii="Times New Roman" w:hAnsi="Times New Roman" w:cs="Times New Roman"/>
          <w:sz w:val="24"/>
          <w:szCs w:val="24"/>
          <w:lang w:bidi="he-IL"/>
        </w:rPr>
        <w:t xml:space="preserve"> conciliatory behavior.</w:t>
      </w:r>
      <w:r w:rsidR="008933F1">
        <w:rPr>
          <w:rFonts w:ascii="Times New Roman" w:hAnsi="Times New Roman" w:cs="Times New Roman"/>
          <w:sz w:val="24"/>
          <w:szCs w:val="24"/>
          <w:lang w:bidi="he-IL"/>
        </w:rPr>
        <w:t xml:space="preserve"> </w:t>
      </w:r>
      <w:r w:rsidR="00186D30">
        <w:rPr>
          <w:rFonts w:ascii="Times New Roman" w:hAnsi="Times New Roman" w:cs="Times New Roman"/>
          <w:sz w:val="24"/>
          <w:szCs w:val="24"/>
          <w:lang w:bidi="he-IL"/>
        </w:rPr>
        <w:t>I</w:t>
      </w:r>
      <w:r w:rsidR="00443849">
        <w:rPr>
          <w:rFonts w:ascii="Times New Roman" w:hAnsi="Times New Roman" w:cs="Times New Roman"/>
          <w:sz w:val="24"/>
          <w:szCs w:val="24"/>
          <w:lang w:bidi="he-IL"/>
        </w:rPr>
        <w:t xml:space="preserve">n its original </w:t>
      </w:r>
      <w:r w:rsidR="00C642C4">
        <w:rPr>
          <w:rFonts w:ascii="Times New Roman" w:hAnsi="Times New Roman" w:cs="Times New Roman"/>
          <w:sz w:val="24"/>
          <w:szCs w:val="24"/>
          <w:lang w:bidi="he-IL"/>
        </w:rPr>
        <w:t>formulation</w:t>
      </w:r>
      <w:r w:rsidR="00545E3F">
        <w:rPr>
          <w:rFonts w:ascii="Times New Roman" w:hAnsi="Times New Roman" w:cs="Times New Roman"/>
          <w:sz w:val="24"/>
          <w:szCs w:val="24"/>
          <w:lang w:bidi="he-IL"/>
        </w:rPr>
        <w:t>,</w:t>
      </w:r>
      <w:r w:rsidR="00C642C4">
        <w:rPr>
          <w:rFonts w:ascii="Times New Roman" w:hAnsi="Times New Roman" w:cs="Times New Roman"/>
          <w:sz w:val="24"/>
          <w:szCs w:val="24"/>
          <w:lang w:bidi="he-IL"/>
        </w:rPr>
        <w:t xml:space="preserve"> self-affirmation theory assumed that the different identity dimensions </w:t>
      </w:r>
      <w:r w:rsidR="00C642C4">
        <w:rPr>
          <w:rFonts w:ascii="Times New Roman" w:hAnsi="Times New Roman" w:cs="Times New Roman"/>
          <w:sz w:val="24"/>
          <w:szCs w:val="24"/>
          <w:lang w:bidi="he-IL"/>
        </w:rPr>
        <w:lastRenderedPageBreak/>
        <w:t>are interchangeable</w:t>
      </w:r>
      <w:r w:rsidR="00C95847">
        <w:rPr>
          <w:rFonts w:ascii="Times New Roman" w:hAnsi="Times New Roman" w:cs="Times New Roman"/>
          <w:sz w:val="24"/>
          <w:szCs w:val="24"/>
          <w:lang w:bidi="he-IL"/>
        </w:rPr>
        <w:t>, such that</w:t>
      </w:r>
      <w:r w:rsidR="00443849">
        <w:rPr>
          <w:rFonts w:ascii="Times New Roman" w:hAnsi="Times New Roman" w:cs="Times New Roman"/>
          <w:sz w:val="24"/>
          <w:szCs w:val="24"/>
          <w:lang w:bidi="he-IL"/>
        </w:rPr>
        <w:t xml:space="preserve"> affirming one identity dimension can protect the self against a threat posed to another identity dimension </w:t>
      </w:r>
      <w:r w:rsidR="00C95847">
        <w:rPr>
          <w:rFonts w:ascii="Times New Roman" w:hAnsi="Times New Roman" w:cs="Times New Roman"/>
          <w:sz w:val="24"/>
          <w:szCs w:val="24"/>
          <w:lang w:bidi="he-IL"/>
        </w:rPr>
        <w:t>(</w:t>
      </w:r>
      <w:r w:rsidR="00443849">
        <w:rPr>
          <w:rFonts w:ascii="Times New Roman" w:hAnsi="Times New Roman" w:cs="Times New Roman"/>
          <w:sz w:val="24"/>
          <w:szCs w:val="24"/>
          <w:lang w:bidi="he-IL"/>
        </w:rPr>
        <w:t>Steele, 1988, Tesser, 2000)</w:t>
      </w:r>
      <w:r w:rsidR="005E7865">
        <w:rPr>
          <w:rFonts w:ascii="Times New Roman" w:hAnsi="Times New Roman" w:cs="Times New Roman"/>
          <w:sz w:val="24"/>
          <w:szCs w:val="24"/>
          <w:lang w:bidi="he-IL"/>
        </w:rPr>
        <w:t>.</w:t>
      </w:r>
      <w:r w:rsidR="00443849">
        <w:rPr>
          <w:rFonts w:ascii="Times New Roman" w:hAnsi="Times New Roman" w:cs="Times New Roman"/>
          <w:sz w:val="24"/>
          <w:szCs w:val="24"/>
          <w:lang w:bidi="he-IL"/>
        </w:rPr>
        <w:t xml:space="preserve"> </w:t>
      </w:r>
      <w:r w:rsidR="009A24DF">
        <w:rPr>
          <w:rFonts w:ascii="Times New Roman" w:hAnsi="Times New Roman" w:cs="Times New Roman"/>
          <w:sz w:val="24"/>
          <w:szCs w:val="24"/>
          <w:lang w:bidi="he-IL"/>
        </w:rPr>
        <w:t>In contrast, s</w:t>
      </w:r>
      <w:r w:rsidR="00443849">
        <w:rPr>
          <w:rFonts w:ascii="Times New Roman" w:hAnsi="Times New Roman" w:cs="Times New Roman"/>
          <w:sz w:val="24"/>
          <w:szCs w:val="24"/>
          <w:lang w:bidi="he-IL"/>
        </w:rPr>
        <w:t xml:space="preserve">ubsequent research </w:t>
      </w:r>
      <w:r w:rsidR="00C642C4" w:rsidRPr="00443849">
        <w:rPr>
          <w:rFonts w:ascii="Times New Roman" w:hAnsi="Times New Roman" w:cs="Times New Roman"/>
          <w:sz w:val="24"/>
          <w:szCs w:val="24"/>
          <w:lang w:bidi="he-IL"/>
        </w:rPr>
        <w:t>(</w:t>
      </w:r>
      <w:r w:rsidR="00443849" w:rsidRPr="00443849">
        <w:rPr>
          <w:rFonts w:ascii="Times New Roman" w:hAnsi="Times New Roman" w:cs="Times New Roman"/>
          <w:sz w:val="24"/>
          <w:szCs w:val="24"/>
          <w:lang w:bidi="he-IL"/>
        </w:rPr>
        <w:t xml:space="preserve">e.g., </w:t>
      </w:r>
      <w:r w:rsidR="00C642C4" w:rsidRPr="00443849">
        <w:rPr>
          <w:rFonts w:ascii="Times New Roman" w:hAnsi="Times New Roman" w:cs="Times New Roman"/>
          <w:sz w:val="24"/>
          <w:szCs w:val="24"/>
          <w:lang w:bidi="he-IL"/>
        </w:rPr>
        <w:t>Knowles et al., 2010)</w:t>
      </w:r>
      <w:r w:rsidR="005E7865">
        <w:rPr>
          <w:rFonts w:ascii="Times New Roman" w:hAnsi="Times New Roman" w:cs="Times New Roman"/>
          <w:sz w:val="24"/>
          <w:szCs w:val="24"/>
          <w:lang w:bidi="he-IL"/>
        </w:rPr>
        <w:t xml:space="preserve"> </w:t>
      </w:r>
      <w:r w:rsidR="00D33F64">
        <w:rPr>
          <w:rFonts w:ascii="Times New Roman" w:hAnsi="Times New Roman" w:cs="Times New Roman"/>
          <w:sz w:val="24"/>
          <w:szCs w:val="24"/>
          <w:lang w:bidi="he-IL"/>
        </w:rPr>
        <w:t xml:space="preserve">has </w:t>
      </w:r>
      <w:r w:rsidR="00A20E09">
        <w:rPr>
          <w:rFonts w:ascii="Times New Roman" w:hAnsi="Times New Roman" w:cs="Times New Roman"/>
          <w:sz w:val="24"/>
          <w:szCs w:val="24"/>
          <w:lang w:bidi="he-IL"/>
        </w:rPr>
        <w:t xml:space="preserve">suggested </w:t>
      </w:r>
      <w:r w:rsidR="00A97207">
        <w:rPr>
          <w:rFonts w:ascii="Times New Roman" w:hAnsi="Times New Roman" w:cs="Times New Roman"/>
          <w:sz w:val="24"/>
          <w:szCs w:val="24"/>
          <w:lang w:bidi="he-IL"/>
        </w:rPr>
        <w:t>that</w:t>
      </w:r>
      <w:r w:rsidR="00545E3F">
        <w:rPr>
          <w:rFonts w:ascii="Times New Roman" w:hAnsi="Times New Roman" w:cs="Times New Roman"/>
          <w:sz w:val="24"/>
          <w:szCs w:val="24"/>
          <w:lang w:bidi="he-IL"/>
        </w:rPr>
        <w:t>,</w:t>
      </w:r>
      <w:r w:rsidR="00A97207">
        <w:rPr>
          <w:rFonts w:ascii="Times New Roman" w:hAnsi="Times New Roman" w:cs="Times New Roman"/>
          <w:sz w:val="24"/>
          <w:szCs w:val="24"/>
          <w:lang w:bidi="he-IL"/>
        </w:rPr>
        <w:t xml:space="preserve"> to exert their positive effects</w:t>
      </w:r>
      <w:r w:rsidR="00545E3F">
        <w:rPr>
          <w:rFonts w:ascii="Times New Roman" w:hAnsi="Times New Roman" w:cs="Times New Roman"/>
          <w:sz w:val="24"/>
          <w:szCs w:val="24"/>
          <w:lang w:bidi="he-IL"/>
        </w:rPr>
        <w:t>,</w:t>
      </w:r>
      <w:r w:rsidR="00A97207">
        <w:rPr>
          <w:rFonts w:ascii="Times New Roman" w:hAnsi="Times New Roman" w:cs="Times New Roman"/>
          <w:sz w:val="24"/>
          <w:szCs w:val="24"/>
          <w:lang w:bidi="he-IL"/>
        </w:rPr>
        <w:t xml:space="preserve"> self-affirmation exercises should focus on the specific identity dimension under threat</w:t>
      </w:r>
      <w:r w:rsidR="00C642C4" w:rsidRPr="00443849">
        <w:rPr>
          <w:rFonts w:ascii="Times New Roman" w:hAnsi="Times New Roman" w:cs="Times New Roman"/>
          <w:sz w:val="24"/>
          <w:szCs w:val="24"/>
          <w:lang w:bidi="he-IL"/>
        </w:rPr>
        <w:t xml:space="preserve">. </w:t>
      </w:r>
    </w:p>
    <w:p w14:paraId="137B4E07" w14:textId="259DF6CD" w:rsidR="001C34BD" w:rsidRDefault="001D5CE0" w:rsidP="00447E73">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 xml:space="preserve">Of direct relevance to understanding reconciliation processes, </w:t>
      </w:r>
      <w:proofErr w:type="gramStart"/>
      <w:r w:rsidR="009A24DF" w:rsidRPr="00755148">
        <w:rPr>
          <w:rFonts w:ascii="Times New Roman" w:hAnsi="Times New Roman" w:cs="Times New Roman"/>
          <w:sz w:val="24"/>
          <w:szCs w:val="24"/>
          <w:lang w:bidi="he-IL"/>
        </w:rPr>
        <w:t>Woodyatt</w:t>
      </w:r>
      <w:proofErr w:type="gramEnd"/>
      <w:r w:rsidR="009A24DF" w:rsidRPr="00755148">
        <w:rPr>
          <w:rFonts w:ascii="Times New Roman" w:hAnsi="Times New Roman" w:cs="Times New Roman"/>
          <w:sz w:val="24"/>
          <w:szCs w:val="24"/>
          <w:lang w:bidi="he-IL"/>
        </w:rPr>
        <w:t xml:space="preserve"> and Wenzel (2014)</w:t>
      </w:r>
      <w:r w:rsidR="009A24DF">
        <w:rPr>
          <w:rFonts w:ascii="Times New Roman" w:hAnsi="Times New Roman" w:cs="Times New Roman"/>
          <w:sz w:val="24"/>
          <w:szCs w:val="24"/>
          <w:lang w:bidi="he-IL"/>
        </w:rPr>
        <w:t xml:space="preserve"> demonstrated t</w:t>
      </w:r>
      <w:r w:rsidR="00C871B7">
        <w:rPr>
          <w:rFonts w:ascii="Times New Roman" w:hAnsi="Times New Roman" w:cs="Times New Roman"/>
          <w:sz w:val="24"/>
          <w:szCs w:val="24"/>
          <w:lang w:bidi="he-IL"/>
        </w:rPr>
        <w:t xml:space="preserve">he relevance of affirming the </w:t>
      </w:r>
      <w:r w:rsidR="006D7743">
        <w:rPr>
          <w:rFonts w:ascii="Times New Roman" w:hAnsi="Times New Roman" w:cs="Times New Roman"/>
          <w:sz w:val="24"/>
          <w:szCs w:val="24"/>
          <w:lang w:bidi="he-IL"/>
        </w:rPr>
        <w:t xml:space="preserve">specific </w:t>
      </w:r>
      <w:r w:rsidR="00C871B7">
        <w:rPr>
          <w:rFonts w:ascii="Times New Roman" w:hAnsi="Times New Roman" w:cs="Times New Roman"/>
          <w:sz w:val="24"/>
          <w:szCs w:val="24"/>
          <w:lang w:bidi="he-IL"/>
        </w:rPr>
        <w:t xml:space="preserve">identity dimension </w:t>
      </w:r>
      <w:r w:rsidR="006D7743">
        <w:rPr>
          <w:rFonts w:ascii="Times New Roman" w:hAnsi="Times New Roman" w:cs="Times New Roman"/>
          <w:sz w:val="24"/>
          <w:szCs w:val="24"/>
          <w:lang w:bidi="he-IL"/>
        </w:rPr>
        <w:t xml:space="preserve">that is </w:t>
      </w:r>
      <w:r w:rsidR="00C871B7">
        <w:rPr>
          <w:rFonts w:ascii="Times New Roman" w:hAnsi="Times New Roman" w:cs="Times New Roman"/>
          <w:sz w:val="24"/>
          <w:szCs w:val="24"/>
          <w:lang w:bidi="he-IL"/>
        </w:rPr>
        <w:t>of primary importance to the conflict</w:t>
      </w:r>
      <w:r w:rsidR="006D7743">
        <w:rPr>
          <w:rFonts w:ascii="Times New Roman" w:hAnsi="Times New Roman" w:cs="Times New Roman"/>
          <w:sz w:val="24"/>
          <w:szCs w:val="24"/>
          <w:lang w:bidi="he-IL"/>
        </w:rPr>
        <w:t>ing parties</w:t>
      </w:r>
      <w:r w:rsidR="00C871B7">
        <w:rPr>
          <w:rFonts w:ascii="Times New Roman" w:hAnsi="Times New Roman" w:cs="Times New Roman"/>
          <w:sz w:val="24"/>
          <w:szCs w:val="24"/>
          <w:lang w:bidi="he-IL"/>
        </w:rPr>
        <w:t xml:space="preserve">. </w:t>
      </w:r>
      <w:r w:rsidR="009A24DF">
        <w:rPr>
          <w:rFonts w:ascii="Times New Roman" w:hAnsi="Times New Roman" w:cs="Times New Roman"/>
          <w:sz w:val="24"/>
          <w:szCs w:val="24"/>
          <w:lang w:bidi="he-IL"/>
        </w:rPr>
        <w:t xml:space="preserve">They </w:t>
      </w:r>
      <w:r w:rsidR="002F4B74">
        <w:rPr>
          <w:rFonts w:ascii="Times New Roman" w:hAnsi="Times New Roman" w:cs="Times New Roman"/>
          <w:sz w:val="24"/>
          <w:szCs w:val="24"/>
        </w:rPr>
        <w:t xml:space="preserve">recruited </w:t>
      </w:r>
      <w:r w:rsidR="002F4B74" w:rsidRPr="00F16B84">
        <w:rPr>
          <w:rFonts w:ascii="Times New Roman" w:hAnsi="Times New Roman" w:cs="Times New Roman"/>
          <w:sz w:val="24"/>
          <w:szCs w:val="24"/>
        </w:rPr>
        <w:t xml:space="preserve">participants who had committed an interpersonal transgression a </w:t>
      </w:r>
      <w:r w:rsidR="009A24DF">
        <w:rPr>
          <w:rFonts w:ascii="Times New Roman" w:hAnsi="Times New Roman" w:cs="Times New Roman"/>
          <w:sz w:val="24"/>
          <w:szCs w:val="24"/>
        </w:rPr>
        <w:t xml:space="preserve">few </w:t>
      </w:r>
      <w:r w:rsidR="002F4B74" w:rsidRPr="00F16B84">
        <w:rPr>
          <w:rFonts w:ascii="Times New Roman" w:hAnsi="Times New Roman" w:cs="Times New Roman"/>
          <w:sz w:val="24"/>
          <w:szCs w:val="24"/>
        </w:rPr>
        <w:t xml:space="preserve">days prior to </w:t>
      </w:r>
      <w:r w:rsidR="009A24DF">
        <w:rPr>
          <w:rFonts w:ascii="Times New Roman" w:hAnsi="Times New Roman" w:cs="Times New Roman"/>
          <w:sz w:val="24"/>
          <w:szCs w:val="24"/>
        </w:rPr>
        <w:t xml:space="preserve">participating in the study </w:t>
      </w:r>
      <w:r w:rsidR="002F4B74">
        <w:rPr>
          <w:rFonts w:ascii="Times New Roman" w:hAnsi="Times New Roman" w:cs="Times New Roman"/>
          <w:sz w:val="24"/>
          <w:szCs w:val="24"/>
        </w:rPr>
        <w:t>and</w:t>
      </w:r>
      <w:r w:rsidR="002F4B74" w:rsidRPr="00F16B84">
        <w:rPr>
          <w:rFonts w:ascii="Times New Roman" w:hAnsi="Times New Roman" w:cs="Times New Roman"/>
          <w:sz w:val="24"/>
          <w:szCs w:val="24"/>
        </w:rPr>
        <w:t xml:space="preserve"> </w:t>
      </w:r>
      <w:r w:rsidR="002F4B74">
        <w:rPr>
          <w:rFonts w:ascii="Times New Roman" w:hAnsi="Times New Roman" w:cs="Times New Roman"/>
          <w:sz w:val="24"/>
          <w:szCs w:val="24"/>
        </w:rPr>
        <w:t>examined</w:t>
      </w:r>
      <w:r w:rsidR="002F4B74" w:rsidRPr="00F16B84">
        <w:rPr>
          <w:rFonts w:ascii="Times New Roman" w:hAnsi="Times New Roman" w:cs="Times New Roman"/>
          <w:sz w:val="24"/>
          <w:szCs w:val="24"/>
        </w:rPr>
        <w:t xml:space="preserve"> the effects</w:t>
      </w:r>
      <w:r w:rsidR="002F4B74" w:rsidRPr="00C86A05">
        <w:rPr>
          <w:rFonts w:ascii="Times New Roman" w:hAnsi="Times New Roman" w:cs="Times New Roman"/>
          <w:sz w:val="24"/>
          <w:szCs w:val="24"/>
        </w:rPr>
        <w:t xml:space="preserve"> </w:t>
      </w:r>
      <w:r w:rsidR="002F4B74" w:rsidRPr="00F16B84">
        <w:rPr>
          <w:rFonts w:ascii="Times New Roman" w:hAnsi="Times New Roman" w:cs="Times New Roman"/>
          <w:sz w:val="24"/>
          <w:szCs w:val="24"/>
        </w:rPr>
        <w:t xml:space="preserve">of </w:t>
      </w:r>
      <w:r w:rsidR="002F4B74">
        <w:rPr>
          <w:rFonts w:ascii="Times New Roman" w:hAnsi="Times New Roman" w:cs="Times New Roman"/>
          <w:sz w:val="24"/>
          <w:szCs w:val="24"/>
        </w:rPr>
        <w:t xml:space="preserve">different types of affirmation exercises </w:t>
      </w:r>
      <w:r w:rsidR="002F4B74" w:rsidRPr="00F16B84">
        <w:rPr>
          <w:rFonts w:ascii="Times New Roman" w:hAnsi="Times New Roman" w:cs="Times New Roman"/>
          <w:sz w:val="24"/>
          <w:szCs w:val="24"/>
        </w:rPr>
        <w:t xml:space="preserve">on </w:t>
      </w:r>
      <w:r w:rsidR="002F4B74">
        <w:rPr>
          <w:rFonts w:ascii="Times New Roman" w:hAnsi="Times New Roman" w:cs="Times New Roman"/>
          <w:sz w:val="24"/>
          <w:szCs w:val="24"/>
        </w:rPr>
        <w:t xml:space="preserve">their </w:t>
      </w:r>
      <w:r w:rsidR="002F4B74" w:rsidRPr="00042F4A">
        <w:rPr>
          <w:rFonts w:ascii="Times New Roman" w:hAnsi="Times New Roman" w:cs="Times New Roman"/>
          <w:i/>
          <w:iCs/>
          <w:sz w:val="24"/>
          <w:szCs w:val="24"/>
        </w:rPr>
        <w:t>genuine</w:t>
      </w:r>
      <w:r w:rsidR="002F4B74" w:rsidRPr="00F16B84">
        <w:rPr>
          <w:rFonts w:ascii="Times New Roman" w:hAnsi="Times New Roman" w:cs="Times New Roman"/>
          <w:sz w:val="24"/>
          <w:szCs w:val="24"/>
        </w:rPr>
        <w:t xml:space="preserve"> self-forgiveness</w:t>
      </w:r>
      <w:r w:rsidR="003D269E">
        <w:rPr>
          <w:rFonts w:ascii="Times New Roman" w:hAnsi="Times New Roman" w:cs="Times New Roman"/>
          <w:sz w:val="24"/>
          <w:szCs w:val="24"/>
        </w:rPr>
        <w:t xml:space="preserve">. Genuine self-forgiveness denotes </w:t>
      </w:r>
      <w:r w:rsidR="002F4B74" w:rsidRPr="00F16B84">
        <w:rPr>
          <w:rFonts w:ascii="Times New Roman" w:hAnsi="Times New Roman" w:cs="Times New Roman"/>
          <w:sz w:val="24"/>
          <w:szCs w:val="24"/>
        </w:rPr>
        <w:t xml:space="preserve">the effortful act of processing one’s wrongdoing, </w:t>
      </w:r>
      <w:r w:rsidR="009D0115">
        <w:rPr>
          <w:rFonts w:ascii="Times New Roman" w:hAnsi="Times New Roman" w:cs="Times New Roman"/>
          <w:sz w:val="24"/>
          <w:szCs w:val="24"/>
        </w:rPr>
        <w:t xml:space="preserve">and </w:t>
      </w:r>
      <w:r w:rsidR="00582622">
        <w:rPr>
          <w:rFonts w:ascii="Times New Roman" w:hAnsi="Times New Roman" w:cs="Times New Roman"/>
          <w:sz w:val="24"/>
          <w:szCs w:val="24"/>
        </w:rPr>
        <w:t>is</w:t>
      </w:r>
      <w:r w:rsidR="009D0115">
        <w:rPr>
          <w:rFonts w:ascii="Times New Roman" w:hAnsi="Times New Roman" w:cs="Times New Roman"/>
          <w:sz w:val="24"/>
          <w:szCs w:val="24"/>
        </w:rPr>
        <w:t xml:space="preserve"> contrasted with</w:t>
      </w:r>
      <w:r w:rsidR="002F4B74" w:rsidRPr="00F16B84">
        <w:rPr>
          <w:rFonts w:ascii="Times New Roman" w:hAnsi="Times New Roman" w:cs="Times New Roman"/>
          <w:sz w:val="24"/>
          <w:szCs w:val="24"/>
        </w:rPr>
        <w:t xml:space="preserve"> </w:t>
      </w:r>
      <w:r w:rsidR="002F4B74" w:rsidRPr="00042F4A">
        <w:rPr>
          <w:rFonts w:ascii="Times New Roman" w:hAnsi="Times New Roman" w:cs="Times New Roman"/>
          <w:i/>
          <w:iCs/>
          <w:sz w:val="24"/>
          <w:szCs w:val="24"/>
        </w:rPr>
        <w:t>defensive</w:t>
      </w:r>
      <w:r w:rsidR="002F4B74" w:rsidRPr="00F16B84">
        <w:rPr>
          <w:rFonts w:ascii="Times New Roman" w:hAnsi="Times New Roman" w:cs="Times New Roman"/>
          <w:sz w:val="24"/>
          <w:szCs w:val="24"/>
        </w:rPr>
        <w:t xml:space="preserve"> self-forgiveness</w:t>
      </w:r>
      <w:r w:rsidR="000764E8">
        <w:rPr>
          <w:rFonts w:ascii="Times New Roman" w:hAnsi="Times New Roman" w:cs="Times New Roman"/>
          <w:sz w:val="24"/>
          <w:szCs w:val="24"/>
        </w:rPr>
        <w:t>, which is</w:t>
      </w:r>
      <w:r w:rsidR="002F4B74" w:rsidRPr="00F16B84">
        <w:rPr>
          <w:rFonts w:ascii="Times New Roman" w:hAnsi="Times New Roman" w:cs="Times New Roman"/>
          <w:sz w:val="24"/>
          <w:szCs w:val="24"/>
        </w:rPr>
        <w:t xml:space="preserve"> characterized by </w:t>
      </w:r>
      <w:r w:rsidR="009A24DF">
        <w:rPr>
          <w:rFonts w:ascii="Times New Roman" w:hAnsi="Times New Roman" w:cs="Times New Roman"/>
          <w:sz w:val="24"/>
          <w:szCs w:val="24"/>
        </w:rPr>
        <w:t xml:space="preserve">a </w:t>
      </w:r>
      <w:r w:rsidR="002F4B74" w:rsidRPr="00F16B84">
        <w:rPr>
          <w:rFonts w:ascii="Times New Roman" w:hAnsi="Times New Roman" w:cs="Times New Roman"/>
          <w:sz w:val="24"/>
          <w:szCs w:val="24"/>
        </w:rPr>
        <w:t>simple lack of self-condemnation</w:t>
      </w:r>
      <w:r w:rsidR="002F4B74">
        <w:rPr>
          <w:rFonts w:ascii="Times New Roman" w:hAnsi="Times New Roman" w:cs="Times New Roman"/>
          <w:sz w:val="24"/>
          <w:szCs w:val="24"/>
        </w:rPr>
        <w:t xml:space="preserve">. Specifically, </w:t>
      </w:r>
      <w:r w:rsidR="00751CFC" w:rsidRPr="00755148">
        <w:rPr>
          <w:rFonts w:ascii="Times New Roman" w:hAnsi="Times New Roman" w:cs="Times New Roman"/>
          <w:sz w:val="24"/>
          <w:szCs w:val="24"/>
          <w:lang w:bidi="he-IL"/>
        </w:rPr>
        <w:t>Woodyatt and Wenzel</w:t>
      </w:r>
      <w:r w:rsidR="002F4B74">
        <w:rPr>
          <w:rFonts w:ascii="Times New Roman" w:hAnsi="Times New Roman" w:cs="Times New Roman"/>
          <w:sz w:val="24"/>
          <w:szCs w:val="24"/>
        </w:rPr>
        <w:t xml:space="preserve"> compared </w:t>
      </w:r>
      <w:r w:rsidR="002F4B74" w:rsidRPr="00F16B84">
        <w:rPr>
          <w:rFonts w:ascii="Times New Roman" w:hAnsi="Times New Roman" w:cs="Times New Roman"/>
          <w:sz w:val="24"/>
          <w:szCs w:val="24"/>
        </w:rPr>
        <w:t>transgressors’ affirmation of the value violated by their transgression</w:t>
      </w:r>
      <w:r w:rsidR="002E1745">
        <w:rPr>
          <w:rFonts w:ascii="Times New Roman" w:hAnsi="Times New Roman" w:cs="Times New Roman"/>
          <w:sz w:val="24"/>
          <w:szCs w:val="24"/>
        </w:rPr>
        <w:t>,</w:t>
      </w:r>
      <w:r w:rsidR="002F4B74" w:rsidRPr="00F16B84">
        <w:rPr>
          <w:rFonts w:ascii="Times New Roman" w:hAnsi="Times New Roman" w:cs="Times New Roman"/>
          <w:sz w:val="24"/>
          <w:szCs w:val="24"/>
        </w:rPr>
        <w:t xml:space="preserve"> by explaining why they felt this value was important to them and describing a time in the past </w:t>
      </w:r>
      <w:r w:rsidR="009A24DF">
        <w:rPr>
          <w:rFonts w:ascii="Times New Roman" w:hAnsi="Times New Roman" w:cs="Times New Roman"/>
          <w:sz w:val="24"/>
          <w:szCs w:val="24"/>
        </w:rPr>
        <w:t xml:space="preserve">when </w:t>
      </w:r>
      <w:r w:rsidR="002F4B74" w:rsidRPr="00F16B84">
        <w:rPr>
          <w:rFonts w:ascii="Times New Roman" w:hAnsi="Times New Roman" w:cs="Times New Roman"/>
          <w:sz w:val="24"/>
          <w:szCs w:val="24"/>
        </w:rPr>
        <w:t xml:space="preserve">they had </w:t>
      </w:r>
      <w:r w:rsidR="009A24DF">
        <w:rPr>
          <w:rFonts w:ascii="Times New Roman" w:hAnsi="Times New Roman" w:cs="Times New Roman"/>
          <w:sz w:val="24"/>
          <w:szCs w:val="24"/>
        </w:rPr>
        <w:t>incorporated this value into their behavior</w:t>
      </w:r>
      <w:r w:rsidR="004E0DF0">
        <w:rPr>
          <w:rFonts w:ascii="Times New Roman" w:hAnsi="Times New Roman" w:cs="Times New Roman"/>
          <w:sz w:val="24"/>
          <w:szCs w:val="24"/>
        </w:rPr>
        <w:t>,</w:t>
      </w:r>
      <w:r w:rsidR="009A24DF">
        <w:rPr>
          <w:rFonts w:ascii="Times New Roman" w:hAnsi="Times New Roman" w:cs="Times New Roman"/>
          <w:sz w:val="24"/>
          <w:szCs w:val="24"/>
        </w:rPr>
        <w:t xml:space="preserve"> </w:t>
      </w:r>
      <w:r w:rsidR="002F4B74">
        <w:rPr>
          <w:rFonts w:ascii="Times New Roman" w:hAnsi="Times New Roman" w:cs="Times New Roman"/>
          <w:sz w:val="24"/>
          <w:szCs w:val="24"/>
        </w:rPr>
        <w:t>to</w:t>
      </w:r>
      <w:r w:rsidR="002F4B74" w:rsidRPr="00F16B84">
        <w:rPr>
          <w:rFonts w:ascii="Times New Roman" w:hAnsi="Times New Roman" w:cs="Times New Roman"/>
          <w:sz w:val="24"/>
          <w:szCs w:val="24"/>
        </w:rPr>
        <w:t xml:space="preserve"> </w:t>
      </w:r>
      <w:r w:rsidR="00E07710" w:rsidRPr="00F16B84">
        <w:rPr>
          <w:rFonts w:ascii="Times New Roman" w:hAnsi="Times New Roman" w:cs="Times New Roman"/>
          <w:sz w:val="24"/>
          <w:szCs w:val="24"/>
        </w:rPr>
        <w:t>a control/no-affirmation condition</w:t>
      </w:r>
      <w:r w:rsidR="00C16607">
        <w:rPr>
          <w:rFonts w:ascii="Times New Roman" w:hAnsi="Times New Roman" w:cs="Times New Roman"/>
          <w:sz w:val="24"/>
          <w:szCs w:val="24"/>
        </w:rPr>
        <w:t xml:space="preserve">. They also compared this affirmation condition </w:t>
      </w:r>
      <w:r w:rsidR="00E07710">
        <w:rPr>
          <w:rFonts w:ascii="Times New Roman" w:hAnsi="Times New Roman" w:cs="Times New Roman"/>
          <w:sz w:val="24"/>
          <w:szCs w:val="24"/>
        </w:rPr>
        <w:t>to other value-</w:t>
      </w:r>
      <w:r w:rsidR="002F4B74" w:rsidRPr="00F16B84">
        <w:rPr>
          <w:rFonts w:ascii="Times New Roman" w:hAnsi="Times New Roman" w:cs="Times New Roman"/>
          <w:sz w:val="24"/>
          <w:szCs w:val="24"/>
        </w:rPr>
        <w:t xml:space="preserve">affirmation </w:t>
      </w:r>
      <w:r w:rsidR="00E07710">
        <w:rPr>
          <w:rFonts w:ascii="Times New Roman" w:hAnsi="Times New Roman" w:cs="Times New Roman"/>
          <w:sz w:val="24"/>
          <w:szCs w:val="24"/>
        </w:rPr>
        <w:t>conditions</w:t>
      </w:r>
      <w:r w:rsidR="004F5ACE">
        <w:rPr>
          <w:rFonts w:ascii="Times New Roman" w:hAnsi="Times New Roman" w:cs="Times New Roman"/>
          <w:sz w:val="24"/>
          <w:szCs w:val="24"/>
        </w:rPr>
        <w:t>,</w:t>
      </w:r>
      <w:r w:rsidR="00C16607">
        <w:rPr>
          <w:rFonts w:ascii="Times New Roman" w:hAnsi="Times New Roman" w:cs="Times New Roman"/>
          <w:sz w:val="24"/>
          <w:szCs w:val="24"/>
        </w:rPr>
        <w:t xml:space="preserve"> </w:t>
      </w:r>
      <w:r w:rsidR="00E07710">
        <w:rPr>
          <w:rFonts w:ascii="Times New Roman" w:hAnsi="Times New Roman" w:cs="Times New Roman"/>
          <w:sz w:val="24"/>
          <w:szCs w:val="24"/>
        </w:rPr>
        <w:t xml:space="preserve">e.g., affirmation </w:t>
      </w:r>
      <w:r w:rsidR="002F4B74" w:rsidRPr="00F16B84">
        <w:rPr>
          <w:rFonts w:ascii="Times New Roman" w:hAnsi="Times New Roman" w:cs="Times New Roman"/>
          <w:sz w:val="24"/>
          <w:szCs w:val="24"/>
        </w:rPr>
        <w:t>of a value that was important to the</w:t>
      </w:r>
      <w:r w:rsidR="002F4B74">
        <w:rPr>
          <w:rFonts w:ascii="Times New Roman" w:hAnsi="Times New Roman" w:cs="Times New Roman"/>
          <w:sz w:val="24"/>
          <w:szCs w:val="24"/>
        </w:rPr>
        <w:t xml:space="preserve"> transgressors</w:t>
      </w:r>
      <w:r w:rsidR="00447E73">
        <w:rPr>
          <w:rFonts w:ascii="Times New Roman" w:hAnsi="Times New Roman" w:cs="Times New Roman"/>
          <w:sz w:val="24"/>
          <w:szCs w:val="24"/>
        </w:rPr>
        <w:t>,</w:t>
      </w:r>
      <w:r w:rsidR="002F4B74" w:rsidRPr="00F16B84">
        <w:rPr>
          <w:rFonts w:ascii="Times New Roman" w:hAnsi="Times New Roman" w:cs="Times New Roman"/>
          <w:sz w:val="24"/>
          <w:szCs w:val="24"/>
        </w:rPr>
        <w:t xml:space="preserve"> yet unrelated to the transgression. The results revealed that affirming the value violated by </w:t>
      </w:r>
      <w:r w:rsidR="00C871B7">
        <w:rPr>
          <w:rFonts w:ascii="Times New Roman" w:hAnsi="Times New Roman" w:cs="Times New Roman"/>
          <w:sz w:val="24"/>
          <w:szCs w:val="24"/>
        </w:rPr>
        <w:t xml:space="preserve">the </w:t>
      </w:r>
      <w:r w:rsidR="002F4B74" w:rsidRPr="00F16B84">
        <w:rPr>
          <w:rFonts w:ascii="Times New Roman" w:hAnsi="Times New Roman" w:cs="Times New Roman"/>
          <w:sz w:val="24"/>
          <w:szCs w:val="24"/>
        </w:rPr>
        <w:t>transgression led transgressors to process the</w:t>
      </w:r>
      <w:r w:rsidR="002F4B74">
        <w:rPr>
          <w:rFonts w:ascii="Times New Roman" w:hAnsi="Times New Roman" w:cs="Times New Roman"/>
          <w:sz w:val="24"/>
          <w:szCs w:val="24"/>
        </w:rPr>
        <w:t xml:space="preserve">ir feelings </w:t>
      </w:r>
      <w:r w:rsidR="002F4B74" w:rsidRPr="00F16B84">
        <w:rPr>
          <w:rFonts w:ascii="Times New Roman" w:hAnsi="Times New Roman" w:cs="Times New Roman"/>
          <w:sz w:val="24"/>
          <w:szCs w:val="24"/>
        </w:rPr>
        <w:t>of shame</w:t>
      </w:r>
      <w:r w:rsidR="007511AB">
        <w:rPr>
          <w:rFonts w:ascii="Times New Roman" w:hAnsi="Times New Roman" w:cs="Times New Roman"/>
          <w:sz w:val="24"/>
          <w:szCs w:val="24"/>
        </w:rPr>
        <w:t>,</w:t>
      </w:r>
      <w:r w:rsidR="002F4B74" w:rsidRPr="00F16B84">
        <w:rPr>
          <w:rFonts w:ascii="Times New Roman" w:hAnsi="Times New Roman" w:cs="Times New Roman"/>
          <w:sz w:val="24"/>
          <w:szCs w:val="24"/>
        </w:rPr>
        <w:t xml:space="preserve"> rather than leaving </w:t>
      </w:r>
      <w:r w:rsidR="00901844">
        <w:rPr>
          <w:rFonts w:ascii="Times New Roman" w:hAnsi="Times New Roman" w:cs="Times New Roman"/>
          <w:sz w:val="24"/>
          <w:szCs w:val="24"/>
        </w:rPr>
        <w:t>them</w:t>
      </w:r>
      <w:r w:rsidR="002F4B74" w:rsidRPr="00F16B84">
        <w:rPr>
          <w:rFonts w:ascii="Times New Roman" w:hAnsi="Times New Roman" w:cs="Times New Roman"/>
          <w:sz w:val="24"/>
          <w:szCs w:val="24"/>
        </w:rPr>
        <w:t xml:space="preserve"> unresolved, as in the other experimental conditions</w:t>
      </w:r>
      <w:r w:rsidR="00233112">
        <w:rPr>
          <w:rFonts w:ascii="Times New Roman" w:hAnsi="Times New Roman" w:cs="Times New Roman"/>
          <w:sz w:val="24"/>
          <w:szCs w:val="24"/>
        </w:rPr>
        <w:t>.</w:t>
      </w:r>
      <w:r w:rsidR="002F4B74" w:rsidRPr="00F16B84">
        <w:rPr>
          <w:rFonts w:ascii="Times New Roman" w:hAnsi="Times New Roman" w:cs="Times New Roman"/>
          <w:sz w:val="24"/>
          <w:szCs w:val="24"/>
        </w:rPr>
        <w:t xml:space="preserve"> </w:t>
      </w:r>
      <w:r w:rsidR="00233112">
        <w:rPr>
          <w:rFonts w:ascii="Times New Roman" w:hAnsi="Times New Roman" w:cs="Times New Roman"/>
          <w:sz w:val="24"/>
          <w:szCs w:val="24"/>
        </w:rPr>
        <w:t>The processing of shame</w:t>
      </w:r>
      <w:r w:rsidR="002F4B74" w:rsidRPr="00F16B84">
        <w:rPr>
          <w:rFonts w:ascii="Times New Roman" w:hAnsi="Times New Roman" w:cs="Times New Roman"/>
          <w:sz w:val="24"/>
          <w:szCs w:val="24"/>
        </w:rPr>
        <w:t xml:space="preserve"> led to genuine self-forgiveness</w:t>
      </w:r>
      <w:r w:rsidR="00B911F7">
        <w:rPr>
          <w:rFonts w:ascii="Times New Roman" w:hAnsi="Times New Roman" w:cs="Times New Roman"/>
          <w:sz w:val="24"/>
          <w:szCs w:val="24"/>
        </w:rPr>
        <w:t>, which</w:t>
      </w:r>
      <w:r w:rsidR="002F4B74">
        <w:rPr>
          <w:rFonts w:ascii="Times New Roman" w:hAnsi="Times New Roman" w:cs="Times New Roman"/>
          <w:sz w:val="24"/>
          <w:szCs w:val="24"/>
        </w:rPr>
        <w:t xml:space="preserve"> in turn,</w:t>
      </w:r>
      <w:r w:rsidR="002F4B74" w:rsidRPr="00F16B84">
        <w:rPr>
          <w:rFonts w:ascii="Times New Roman" w:hAnsi="Times New Roman" w:cs="Times New Roman"/>
          <w:sz w:val="24"/>
          <w:szCs w:val="24"/>
        </w:rPr>
        <w:t xml:space="preserve"> </w:t>
      </w:r>
      <w:r w:rsidR="002F4B74">
        <w:rPr>
          <w:rFonts w:ascii="Times New Roman" w:hAnsi="Times New Roman" w:cs="Times New Roman"/>
          <w:sz w:val="24"/>
          <w:szCs w:val="24"/>
        </w:rPr>
        <w:t>increased</w:t>
      </w:r>
      <w:r w:rsidR="002F4B74" w:rsidRPr="00F16B84">
        <w:rPr>
          <w:rFonts w:ascii="Times New Roman" w:hAnsi="Times New Roman" w:cs="Times New Roman"/>
          <w:sz w:val="24"/>
          <w:szCs w:val="24"/>
        </w:rPr>
        <w:t xml:space="preserve"> transgressors’ readiness to reconcile with the victim</w:t>
      </w:r>
      <w:r w:rsidR="002F4B74" w:rsidRPr="00EB2D82">
        <w:rPr>
          <w:rFonts w:ascii="Times New Roman" w:hAnsi="Times New Roman" w:cs="Times New Roman"/>
          <w:sz w:val="24"/>
          <w:szCs w:val="24"/>
        </w:rPr>
        <w:t xml:space="preserve"> </w:t>
      </w:r>
      <w:r w:rsidR="002F4B74">
        <w:rPr>
          <w:rFonts w:ascii="Times New Roman" w:hAnsi="Times New Roman" w:cs="Times New Roman"/>
          <w:sz w:val="24"/>
          <w:szCs w:val="24"/>
        </w:rPr>
        <w:t>o</w:t>
      </w:r>
      <w:r w:rsidR="002F4B74" w:rsidRPr="00F16B84">
        <w:rPr>
          <w:rFonts w:ascii="Times New Roman" w:hAnsi="Times New Roman" w:cs="Times New Roman"/>
          <w:sz w:val="24"/>
          <w:szCs w:val="24"/>
        </w:rPr>
        <w:t xml:space="preserve">ne week </w:t>
      </w:r>
      <w:r w:rsidR="00447E73">
        <w:rPr>
          <w:rFonts w:ascii="Times New Roman" w:hAnsi="Times New Roman" w:cs="Times New Roman"/>
          <w:sz w:val="24"/>
          <w:szCs w:val="24"/>
        </w:rPr>
        <w:t xml:space="preserve">after </w:t>
      </w:r>
      <w:r w:rsidR="002F4B74" w:rsidRPr="00F16B84">
        <w:rPr>
          <w:rFonts w:ascii="Times New Roman" w:hAnsi="Times New Roman" w:cs="Times New Roman"/>
          <w:sz w:val="24"/>
          <w:szCs w:val="24"/>
        </w:rPr>
        <w:t>the affirmation.</w:t>
      </w:r>
      <w:r w:rsidR="00AD5006">
        <w:rPr>
          <w:rFonts w:ascii="Times New Roman" w:hAnsi="Times New Roman" w:cs="Times New Roman"/>
          <w:sz w:val="24"/>
          <w:szCs w:val="24"/>
          <w:lang w:bidi="he-IL"/>
        </w:rPr>
        <w:t xml:space="preserve"> </w:t>
      </w:r>
      <w:r w:rsidR="00550EBD">
        <w:rPr>
          <w:rFonts w:ascii="Times New Roman" w:hAnsi="Times New Roman" w:cs="Times New Roman"/>
          <w:sz w:val="24"/>
          <w:szCs w:val="24"/>
          <w:lang w:bidi="he-IL"/>
        </w:rPr>
        <w:t xml:space="preserve">Based on these findings, </w:t>
      </w:r>
      <w:r w:rsidR="005E1F50">
        <w:rPr>
          <w:rFonts w:ascii="Times New Roman" w:hAnsi="Times New Roman" w:cs="Times New Roman"/>
          <w:sz w:val="24"/>
          <w:szCs w:val="24"/>
          <w:lang w:bidi="he-IL"/>
        </w:rPr>
        <w:t>we theorized that to enhance conciliatory tendencies among parties involved in a dual conflict, the affirmation should focus on the identity dimension whose impairment is experienced as most pressing</w:t>
      </w:r>
      <w:r w:rsidR="004F5ACE">
        <w:rPr>
          <w:rFonts w:ascii="Times New Roman" w:hAnsi="Times New Roman" w:cs="Times New Roman"/>
          <w:sz w:val="24"/>
          <w:szCs w:val="24"/>
          <w:lang w:bidi="he-IL"/>
        </w:rPr>
        <w:t>, i.e.</w:t>
      </w:r>
      <w:r w:rsidR="00280148">
        <w:rPr>
          <w:rFonts w:ascii="Times New Roman" w:hAnsi="Times New Roman" w:cs="Times New Roman"/>
          <w:sz w:val="24"/>
          <w:szCs w:val="24"/>
          <w:lang w:bidi="he-IL"/>
        </w:rPr>
        <w:t>,</w:t>
      </w:r>
      <w:r w:rsidR="000C45FD">
        <w:rPr>
          <w:rFonts w:ascii="Times New Roman" w:hAnsi="Times New Roman" w:cs="Times New Roman"/>
          <w:sz w:val="24"/>
          <w:szCs w:val="24"/>
          <w:lang w:bidi="he-IL"/>
        </w:rPr>
        <w:t xml:space="preserve"> the conflicting parties’ agency. </w:t>
      </w:r>
      <w:r w:rsidR="005E1F50">
        <w:rPr>
          <w:rFonts w:ascii="Times New Roman" w:hAnsi="Times New Roman" w:cs="Times New Roman"/>
          <w:sz w:val="24"/>
          <w:szCs w:val="24"/>
          <w:lang w:bidi="he-IL"/>
        </w:rPr>
        <w:t xml:space="preserve">  </w:t>
      </w:r>
      <w:r w:rsidR="00550EBD">
        <w:rPr>
          <w:rFonts w:ascii="Times New Roman" w:hAnsi="Times New Roman" w:cs="Times New Roman"/>
          <w:sz w:val="24"/>
          <w:szCs w:val="24"/>
          <w:lang w:bidi="he-IL"/>
        </w:rPr>
        <w:t xml:space="preserve"> </w:t>
      </w:r>
      <w:r w:rsidR="001B20D2">
        <w:rPr>
          <w:rFonts w:ascii="Times New Roman" w:hAnsi="Times New Roman" w:cs="Times New Roman"/>
          <w:sz w:val="24"/>
          <w:szCs w:val="24"/>
          <w:lang w:bidi="he-IL"/>
        </w:rPr>
        <w:t xml:space="preserve"> </w:t>
      </w:r>
    </w:p>
    <w:p w14:paraId="7C796024" w14:textId="60BC78AD" w:rsidR="00B627BB" w:rsidRDefault="00A3431C" w:rsidP="00447E73">
      <w:pPr>
        <w:spacing w:after="0" w:line="480" w:lineRule="auto"/>
        <w:ind w:firstLine="720"/>
        <w:contextualSpacing/>
        <w:rPr>
          <w:rFonts w:ascii="Times New Roman" w:hAnsi="Times New Roman" w:cs="Times New Roman"/>
          <w:sz w:val="24"/>
          <w:szCs w:val="24"/>
          <w:lang w:bidi="he-IL"/>
        </w:rPr>
      </w:pPr>
      <w:r w:rsidRPr="00B627BB">
        <w:rPr>
          <w:rFonts w:ascii="Times New Roman" w:hAnsi="Times New Roman" w:cs="Times New Roman"/>
          <w:sz w:val="24"/>
          <w:szCs w:val="24"/>
          <w:lang w:bidi="he-IL"/>
        </w:rPr>
        <w:lastRenderedPageBreak/>
        <w:t xml:space="preserve">We further theorized that the effect of agency affirmation on </w:t>
      </w:r>
      <w:r w:rsidR="00447E73">
        <w:rPr>
          <w:rFonts w:ascii="Times New Roman" w:hAnsi="Times New Roman" w:cs="Times New Roman"/>
          <w:sz w:val="24"/>
          <w:szCs w:val="24"/>
          <w:lang w:bidi="he-IL"/>
        </w:rPr>
        <w:t xml:space="preserve">the </w:t>
      </w:r>
      <w:r w:rsidRPr="00B627BB">
        <w:rPr>
          <w:rFonts w:ascii="Times New Roman" w:hAnsi="Times New Roman" w:cs="Times New Roman"/>
          <w:sz w:val="24"/>
          <w:szCs w:val="24"/>
          <w:lang w:bidi="he-IL"/>
        </w:rPr>
        <w:t xml:space="preserve">conciliatory tendencies </w:t>
      </w:r>
      <w:r w:rsidR="00447E73">
        <w:rPr>
          <w:rFonts w:ascii="Times New Roman" w:hAnsi="Times New Roman" w:cs="Times New Roman"/>
          <w:sz w:val="24"/>
          <w:szCs w:val="24"/>
          <w:lang w:bidi="he-IL"/>
        </w:rPr>
        <w:t>of conflicting parties</w:t>
      </w:r>
      <w:r w:rsidR="00447E73" w:rsidRPr="00B627BB">
        <w:rPr>
          <w:rFonts w:ascii="Times New Roman" w:hAnsi="Times New Roman" w:cs="Times New Roman"/>
          <w:sz w:val="24"/>
          <w:szCs w:val="24"/>
          <w:lang w:bidi="he-IL"/>
        </w:rPr>
        <w:t xml:space="preserve"> </w:t>
      </w:r>
      <w:r w:rsidR="00B627BB" w:rsidRPr="00B627BB">
        <w:rPr>
          <w:rFonts w:ascii="Times New Roman" w:hAnsi="Times New Roman" w:cs="Times New Roman"/>
          <w:sz w:val="24"/>
          <w:szCs w:val="24"/>
          <w:lang w:bidi="he-IL"/>
        </w:rPr>
        <w:t>would be</w:t>
      </w:r>
      <w:r w:rsidR="00FA6DC0">
        <w:rPr>
          <w:rFonts w:ascii="Times New Roman" w:hAnsi="Times New Roman" w:cs="Times New Roman"/>
          <w:sz w:val="24"/>
          <w:szCs w:val="24"/>
          <w:lang w:bidi="he-IL"/>
        </w:rPr>
        <w:t xml:space="preserve"> stronger </w:t>
      </w:r>
      <w:r w:rsidR="00C0287F">
        <w:rPr>
          <w:rFonts w:ascii="Times New Roman" w:hAnsi="Times New Roman" w:cs="Times New Roman"/>
          <w:sz w:val="24"/>
          <w:szCs w:val="24"/>
          <w:lang w:bidi="he-IL"/>
        </w:rPr>
        <w:t xml:space="preserve">for </w:t>
      </w:r>
      <w:r w:rsidR="00FA6DC0">
        <w:rPr>
          <w:rFonts w:ascii="Times New Roman" w:hAnsi="Times New Roman" w:cs="Times New Roman"/>
          <w:sz w:val="24"/>
          <w:szCs w:val="24"/>
          <w:lang w:bidi="he-IL"/>
        </w:rPr>
        <w:t>transgression</w:t>
      </w:r>
      <w:r w:rsidR="00C0287F">
        <w:rPr>
          <w:rFonts w:ascii="Times New Roman" w:hAnsi="Times New Roman" w:cs="Times New Roman"/>
          <w:sz w:val="24"/>
          <w:szCs w:val="24"/>
          <w:lang w:bidi="he-IL"/>
        </w:rPr>
        <w:t>s</w:t>
      </w:r>
      <w:r w:rsidR="00FA6DC0">
        <w:rPr>
          <w:rFonts w:ascii="Times New Roman" w:hAnsi="Times New Roman" w:cs="Times New Roman"/>
          <w:sz w:val="24"/>
          <w:szCs w:val="24"/>
          <w:lang w:bidi="he-IL"/>
        </w:rPr>
        <w:t xml:space="preserve"> occurr</w:t>
      </w:r>
      <w:r w:rsidR="00C0287F">
        <w:rPr>
          <w:rFonts w:ascii="Times New Roman" w:hAnsi="Times New Roman" w:cs="Times New Roman"/>
          <w:sz w:val="24"/>
          <w:szCs w:val="24"/>
          <w:lang w:bidi="he-IL"/>
        </w:rPr>
        <w:t>ing</w:t>
      </w:r>
      <w:r w:rsidR="00FA6DC0">
        <w:rPr>
          <w:rFonts w:ascii="Times New Roman" w:hAnsi="Times New Roman" w:cs="Times New Roman"/>
          <w:sz w:val="24"/>
          <w:szCs w:val="24"/>
          <w:lang w:bidi="he-IL"/>
        </w:rPr>
        <w:t xml:space="preserve"> within low-commitment relationships. This is because high-commitment relationships are characterized </w:t>
      </w:r>
      <w:r w:rsidR="00C0287F">
        <w:rPr>
          <w:rFonts w:ascii="Times New Roman" w:hAnsi="Times New Roman" w:cs="Times New Roman"/>
          <w:sz w:val="24"/>
          <w:szCs w:val="24"/>
          <w:lang w:bidi="he-IL"/>
        </w:rPr>
        <w:t>by</w:t>
      </w:r>
      <w:r w:rsidR="00791DA0">
        <w:rPr>
          <w:rFonts w:ascii="Times New Roman" w:hAnsi="Times New Roman" w:cs="Times New Roman"/>
          <w:sz w:val="24"/>
          <w:szCs w:val="24"/>
          <w:lang w:bidi="he-IL"/>
        </w:rPr>
        <w:t xml:space="preserve"> a </w:t>
      </w:r>
      <w:r w:rsidR="003F1222">
        <w:rPr>
          <w:rFonts w:ascii="Times New Roman" w:hAnsi="Times New Roman" w:cs="Times New Roman"/>
          <w:sz w:val="24"/>
          <w:szCs w:val="24"/>
          <w:lang w:bidi="he-IL"/>
        </w:rPr>
        <w:t>‘</w:t>
      </w:r>
      <w:r w:rsidR="00791DA0">
        <w:rPr>
          <w:rFonts w:ascii="Times New Roman" w:hAnsi="Times New Roman" w:cs="Times New Roman"/>
          <w:sz w:val="24"/>
          <w:szCs w:val="24"/>
          <w:lang w:bidi="he-IL"/>
        </w:rPr>
        <w:t>transformation</w:t>
      </w:r>
      <w:r w:rsidR="00C72D64">
        <w:rPr>
          <w:rFonts w:ascii="Times New Roman" w:hAnsi="Times New Roman" w:cs="Times New Roman"/>
          <w:sz w:val="24"/>
          <w:szCs w:val="24"/>
          <w:lang w:bidi="he-IL"/>
        </w:rPr>
        <w:t>-</w:t>
      </w:r>
      <w:r w:rsidR="00791DA0">
        <w:rPr>
          <w:rFonts w:ascii="Times New Roman" w:hAnsi="Times New Roman" w:cs="Times New Roman"/>
          <w:sz w:val="24"/>
          <w:szCs w:val="24"/>
          <w:lang w:bidi="he-IL"/>
        </w:rPr>
        <w:t>of</w:t>
      </w:r>
      <w:r w:rsidR="00C72D64">
        <w:rPr>
          <w:rFonts w:ascii="Times New Roman" w:hAnsi="Times New Roman" w:cs="Times New Roman"/>
          <w:sz w:val="24"/>
          <w:szCs w:val="24"/>
          <w:lang w:bidi="he-IL"/>
        </w:rPr>
        <w:t>-</w:t>
      </w:r>
      <w:r w:rsidR="00791DA0">
        <w:rPr>
          <w:rFonts w:ascii="Times New Roman" w:hAnsi="Times New Roman" w:cs="Times New Roman"/>
          <w:sz w:val="24"/>
          <w:szCs w:val="24"/>
          <w:lang w:bidi="he-IL"/>
        </w:rPr>
        <w:t>motivation’</w:t>
      </w:r>
      <w:r w:rsidR="00C0287F">
        <w:rPr>
          <w:rFonts w:ascii="Times New Roman" w:hAnsi="Times New Roman" w:cs="Times New Roman"/>
          <w:sz w:val="24"/>
          <w:szCs w:val="24"/>
          <w:lang w:bidi="he-IL"/>
        </w:rPr>
        <w:t xml:space="preserve"> in which initial relationship-destructive impulses in response to the partner’s transgression are replaced with more constructive tendencies (Rusbult </w:t>
      </w:r>
      <w:r w:rsidR="006D7743">
        <w:rPr>
          <w:rFonts w:ascii="Times New Roman" w:hAnsi="Times New Roman" w:cs="Times New Roman"/>
          <w:sz w:val="24"/>
          <w:szCs w:val="24"/>
          <w:lang w:bidi="he-IL"/>
        </w:rPr>
        <w:t>&amp; Verrette</w:t>
      </w:r>
      <w:r w:rsidR="00C0287F">
        <w:rPr>
          <w:rFonts w:ascii="Times New Roman" w:hAnsi="Times New Roman" w:cs="Times New Roman"/>
          <w:sz w:val="24"/>
          <w:szCs w:val="24"/>
          <w:lang w:bidi="he-IL"/>
        </w:rPr>
        <w:t xml:space="preserve">, </w:t>
      </w:r>
      <w:r w:rsidR="006D7743">
        <w:rPr>
          <w:rFonts w:ascii="Times New Roman" w:hAnsi="Times New Roman" w:cs="Times New Roman"/>
          <w:sz w:val="24"/>
          <w:szCs w:val="24"/>
          <w:lang w:bidi="he-IL"/>
        </w:rPr>
        <w:t>1991</w:t>
      </w:r>
      <w:r w:rsidR="00C0287F">
        <w:rPr>
          <w:rFonts w:ascii="Times New Roman" w:hAnsi="Times New Roman" w:cs="Times New Roman"/>
          <w:sz w:val="24"/>
          <w:szCs w:val="24"/>
          <w:lang w:bidi="he-IL"/>
        </w:rPr>
        <w:t xml:space="preserve">). This </w:t>
      </w:r>
      <w:r w:rsidR="003F1222">
        <w:rPr>
          <w:rFonts w:ascii="Times New Roman" w:hAnsi="Times New Roman" w:cs="Times New Roman"/>
          <w:sz w:val="24"/>
          <w:szCs w:val="24"/>
          <w:lang w:bidi="he-IL"/>
        </w:rPr>
        <w:t xml:space="preserve">transformation is the result of the </w:t>
      </w:r>
      <w:r w:rsidR="00C0287F">
        <w:rPr>
          <w:rFonts w:ascii="Times New Roman" w:hAnsi="Times New Roman" w:cs="Times New Roman"/>
          <w:sz w:val="24"/>
          <w:szCs w:val="24"/>
          <w:lang w:bidi="he-IL"/>
        </w:rPr>
        <w:t>‘forgiveness system</w:t>
      </w:r>
      <w:r w:rsidR="003F1222">
        <w:rPr>
          <w:rFonts w:ascii="Times New Roman" w:hAnsi="Times New Roman" w:cs="Times New Roman"/>
          <w:sz w:val="24"/>
          <w:szCs w:val="24"/>
          <w:lang w:bidi="he-IL"/>
        </w:rPr>
        <w:t>,</w:t>
      </w:r>
      <w:r w:rsidR="00C0287F">
        <w:rPr>
          <w:rFonts w:ascii="Times New Roman" w:hAnsi="Times New Roman" w:cs="Times New Roman"/>
          <w:sz w:val="24"/>
          <w:szCs w:val="24"/>
          <w:lang w:bidi="he-IL"/>
        </w:rPr>
        <w:t xml:space="preserve">’ </w:t>
      </w:r>
      <w:r w:rsidR="003F1222">
        <w:rPr>
          <w:rFonts w:ascii="Times New Roman" w:hAnsi="Times New Roman" w:cs="Times New Roman"/>
          <w:sz w:val="24"/>
          <w:szCs w:val="24"/>
          <w:lang w:bidi="he-IL"/>
        </w:rPr>
        <w:t xml:space="preserve">which </w:t>
      </w:r>
      <w:r w:rsidR="00C0287F">
        <w:rPr>
          <w:rFonts w:ascii="Times New Roman" w:hAnsi="Times New Roman" w:cs="Times New Roman"/>
          <w:sz w:val="24"/>
          <w:szCs w:val="24"/>
          <w:lang w:bidi="he-IL"/>
        </w:rPr>
        <w:t xml:space="preserve">has evolved to </w:t>
      </w:r>
      <w:r w:rsidR="00D108FA">
        <w:rPr>
          <w:rFonts w:ascii="Times New Roman" w:hAnsi="Times New Roman" w:cs="Times New Roman"/>
          <w:sz w:val="24"/>
          <w:szCs w:val="24"/>
          <w:lang w:bidi="he-IL"/>
        </w:rPr>
        <w:t>preserve</w:t>
      </w:r>
      <w:r w:rsidR="00C0287F">
        <w:rPr>
          <w:rFonts w:ascii="Times New Roman" w:hAnsi="Times New Roman" w:cs="Times New Roman"/>
          <w:sz w:val="24"/>
          <w:szCs w:val="24"/>
          <w:lang w:bidi="he-IL"/>
        </w:rPr>
        <w:t xml:space="preserve"> valuable relationships </w:t>
      </w:r>
      <w:r w:rsidR="00D108FA">
        <w:rPr>
          <w:rFonts w:ascii="Times New Roman" w:hAnsi="Times New Roman" w:cs="Times New Roman"/>
          <w:sz w:val="24"/>
          <w:szCs w:val="24"/>
          <w:lang w:bidi="he-IL"/>
        </w:rPr>
        <w:t>in the face</w:t>
      </w:r>
      <w:r w:rsidR="00C0287F">
        <w:rPr>
          <w:rFonts w:ascii="Times New Roman" w:hAnsi="Times New Roman" w:cs="Times New Roman"/>
          <w:sz w:val="24"/>
          <w:szCs w:val="24"/>
          <w:lang w:bidi="he-IL"/>
        </w:rPr>
        <w:t xml:space="preserve"> of transgressions (</w:t>
      </w:r>
      <w:r w:rsidR="00C0287F" w:rsidRPr="00C0287F">
        <w:rPr>
          <w:rFonts w:ascii="Times New Roman" w:hAnsi="Times New Roman" w:cs="Times New Roman"/>
          <w:sz w:val="24"/>
          <w:szCs w:val="24"/>
          <w:lang w:bidi="he-IL"/>
        </w:rPr>
        <w:t>McCullough et al., 2013</w:t>
      </w:r>
      <w:r w:rsidR="00C0287F">
        <w:rPr>
          <w:rFonts w:ascii="Times New Roman" w:hAnsi="Times New Roman" w:cs="Times New Roman"/>
          <w:sz w:val="24"/>
          <w:szCs w:val="24"/>
          <w:lang w:bidi="he-IL"/>
        </w:rPr>
        <w:t xml:space="preserve">). </w:t>
      </w:r>
      <w:r w:rsidR="003F1222">
        <w:rPr>
          <w:rFonts w:ascii="Times New Roman" w:hAnsi="Times New Roman" w:cs="Times New Roman"/>
          <w:sz w:val="24"/>
          <w:szCs w:val="24"/>
          <w:lang w:bidi="he-IL"/>
        </w:rPr>
        <w:t>However, t</w:t>
      </w:r>
      <w:r w:rsidR="00C0287F">
        <w:rPr>
          <w:rFonts w:ascii="Times New Roman" w:hAnsi="Times New Roman" w:cs="Times New Roman"/>
          <w:sz w:val="24"/>
          <w:szCs w:val="24"/>
          <w:lang w:bidi="he-IL"/>
        </w:rPr>
        <w:t>his transformation</w:t>
      </w:r>
      <w:r w:rsidR="00C72D64">
        <w:rPr>
          <w:rFonts w:ascii="Times New Roman" w:hAnsi="Times New Roman" w:cs="Times New Roman"/>
          <w:sz w:val="24"/>
          <w:szCs w:val="24"/>
          <w:lang w:bidi="he-IL"/>
        </w:rPr>
        <w:t>-of-motivation</w:t>
      </w:r>
      <w:r w:rsidR="00C0287F">
        <w:rPr>
          <w:rFonts w:ascii="Times New Roman" w:hAnsi="Times New Roman" w:cs="Times New Roman"/>
          <w:sz w:val="24"/>
          <w:szCs w:val="24"/>
          <w:lang w:bidi="he-IL"/>
        </w:rPr>
        <w:t xml:space="preserve"> is less likely to </w:t>
      </w:r>
      <w:r w:rsidR="003F1222">
        <w:rPr>
          <w:rFonts w:ascii="Times New Roman" w:hAnsi="Times New Roman" w:cs="Times New Roman"/>
          <w:sz w:val="24"/>
          <w:szCs w:val="24"/>
          <w:lang w:bidi="he-IL"/>
        </w:rPr>
        <w:t xml:space="preserve">spontaneously </w:t>
      </w:r>
      <w:r w:rsidR="00C0287F">
        <w:rPr>
          <w:rFonts w:ascii="Times New Roman" w:hAnsi="Times New Roman" w:cs="Times New Roman"/>
          <w:sz w:val="24"/>
          <w:szCs w:val="24"/>
          <w:lang w:bidi="he-IL"/>
        </w:rPr>
        <w:t xml:space="preserve">occur in low-commitment relationships, and hence the </w:t>
      </w:r>
      <w:r w:rsidR="009A39DA">
        <w:rPr>
          <w:rFonts w:ascii="Times New Roman" w:hAnsi="Times New Roman" w:cs="Times New Roman"/>
          <w:sz w:val="24"/>
          <w:szCs w:val="24"/>
          <w:lang w:bidi="he-IL"/>
        </w:rPr>
        <w:t xml:space="preserve">agency affirmation intervention might be more crucial for setting it in motion. </w:t>
      </w:r>
    </w:p>
    <w:p w14:paraId="1E9BBD94" w14:textId="7C16A89D" w:rsidR="00DF3B19" w:rsidRDefault="006B0654" w:rsidP="00447E73">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T</w:t>
      </w:r>
      <w:r w:rsidR="009A39DA">
        <w:rPr>
          <w:rFonts w:ascii="Times New Roman" w:hAnsi="Times New Roman" w:cs="Times New Roman"/>
          <w:sz w:val="24"/>
          <w:szCs w:val="24"/>
          <w:lang w:bidi="he-IL"/>
        </w:rPr>
        <w:t>hree studies</w:t>
      </w:r>
      <w:r>
        <w:rPr>
          <w:rFonts w:ascii="Times New Roman" w:hAnsi="Times New Roman" w:cs="Times New Roman"/>
          <w:sz w:val="24"/>
          <w:szCs w:val="24"/>
          <w:lang w:bidi="he-IL"/>
        </w:rPr>
        <w:t xml:space="preserve"> </w:t>
      </w:r>
      <w:r w:rsidRPr="009270CA">
        <w:rPr>
          <w:rFonts w:ascii="Times New Roman" w:hAnsi="Times New Roman" w:cs="Times New Roman"/>
          <w:sz w:val="24"/>
          <w:szCs w:val="24"/>
          <w:lang w:bidi="he-IL"/>
        </w:rPr>
        <w:t xml:space="preserve">tested our </w:t>
      </w:r>
      <w:r w:rsidR="00BE5F91">
        <w:rPr>
          <w:rFonts w:ascii="Times New Roman" w:hAnsi="Times New Roman" w:cs="Times New Roman"/>
          <w:sz w:val="24"/>
          <w:szCs w:val="24"/>
          <w:lang w:bidi="he-IL"/>
        </w:rPr>
        <w:t>hypotheses</w:t>
      </w:r>
      <w:r w:rsidR="009A39DA">
        <w:rPr>
          <w:rFonts w:ascii="Times New Roman" w:hAnsi="Times New Roman" w:cs="Times New Roman"/>
          <w:sz w:val="24"/>
          <w:szCs w:val="24"/>
          <w:lang w:bidi="he-IL"/>
        </w:rPr>
        <w:t xml:space="preserve">. </w:t>
      </w:r>
      <w:r w:rsidR="0055331C">
        <w:rPr>
          <w:rFonts w:ascii="Times New Roman" w:hAnsi="Times New Roman" w:cs="Times New Roman"/>
          <w:sz w:val="24"/>
          <w:szCs w:val="24"/>
          <w:lang w:bidi="he-IL"/>
        </w:rPr>
        <w:t>In o</w:t>
      </w:r>
      <w:r w:rsidR="009A39DA">
        <w:rPr>
          <w:rFonts w:ascii="Times New Roman" w:hAnsi="Times New Roman" w:cs="Times New Roman"/>
          <w:sz w:val="24"/>
          <w:szCs w:val="24"/>
          <w:lang w:bidi="he-IL"/>
        </w:rPr>
        <w:t xml:space="preserve">ne </w:t>
      </w:r>
      <w:r w:rsidR="00FB0DD4">
        <w:rPr>
          <w:rFonts w:ascii="Times New Roman" w:hAnsi="Times New Roman" w:cs="Times New Roman"/>
          <w:sz w:val="24"/>
          <w:szCs w:val="24"/>
          <w:lang w:bidi="he-IL"/>
        </w:rPr>
        <w:t>study</w:t>
      </w:r>
      <w:r w:rsidR="009A39DA">
        <w:rPr>
          <w:rFonts w:ascii="Times New Roman" w:hAnsi="Times New Roman" w:cs="Times New Roman"/>
          <w:sz w:val="24"/>
          <w:szCs w:val="24"/>
          <w:lang w:bidi="he-IL"/>
        </w:rPr>
        <w:t xml:space="preserve"> (SimanTov-Nachlieli</w:t>
      </w:r>
      <w:r w:rsidR="00C72D64">
        <w:rPr>
          <w:rFonts w:ascii="Times New Roman" w:hAnsi="Times New Roman" w:cs="Times New Roman"/>
          <w:sz w:val="24"/>
          <w:szCs w:val="24"/>
          <w:lang w:bidi="he-IL"/>
        </w:rPr>
        <w:t xml:space="preserve"> et al.</w:t>
      </w:r>
      <w:r w:rsidR="009A39DA">
        <w:rPr>
          <w:rFonts w:ascii="Times New Roman" w:hAnsi="Times New Roman" w:cs="Times New Roman"/>
          <w:sz w:val="24"/>
          <w:szCs w:val="24"/>
          <w:lang w:bidi="he-IL"/>
        </w:rPr>
        <w:t xml:space="preserve">, 2017; Study </w:t>
      </w:r>
      <w:r w:rsidR="0055331C">
        <w:rPr>
          <w:rFonts w:ascii="Times New Roman" w:hAnsi="Times New Roman" w:cs="Times New Roman"/>
          <w:sz w:val="24"/>
          <w:szCs w:val="24"/>
          <w:lang w:bidi="he-IL"/>
        </w:rPr>
        <w:t>2</w:t>
      </w:r>
      <w:r w:rsidR="009A39DA">
        <w:rPr>
          <w:rFonts w:ascii="Times New Roman" w:hAnsi="Times New Roman" w:cs="Times New Roman"/>
          <w:sz w:val="24"/>
          <w:szCs w:val="24"/>
          <w:lang w:bidi="he-IL"/>
        </w:rPr>
        <w:t>)</w:t>
      </w:r>
      <w:r w:rsidR="00E06DF8">
        <w:rPr>
          <w:rFonts w:ascii="Times New Roman" w:hAnsi="Times New Roman" w:cs="Times New Roman"/>
          <w:sz w:val="24"/>
          <w:szCs w:val="24"/>
          <w:lang w:bidi="he-IL"/>
        </w:rPr>
        <w:t>,</w:t>
      </w:r>
      <w:r w:rsidR="009A39DA">
        <w:rPr>
          <w:rFonts w:ascii="Times New Roman" w:hAnsi="Times New Roman" w:cs="Times New Roman"/>
          <w:sz w:val="24"/>
          <w:szCs w:val="24"/>
          <w:lang w:bidi="he-IL"/>
        </w:rPr>
        <w:t xml:space="preserve"> participants (</w:t>
      </w:r>
      <w:r w:rsidR="009A39DA" w:rsidRPr="00295B7A">
        <w:rPr>
          <w:rFonts w:ascii="Times New Roman" w:hAnsi="Times New Roman" w:cs="Times New Roman"/>
          <w:i/>
          <w:iCs/>
          <w:sz w:val="24"/>
          <w:szCs w:val="24"/>
          <w:lang w:bidi="he-IL"/>
        </w:rPr>
        <w:t>N</w:t>
      </w:r>
      <w:r w:rsidR="009A39DA">
        <w:rPr>
          <w:rFonts w:ascii="Times New Roman" w:hAnsi="Times New Roman" w:cs="Times New Roman"/>
          <w:sz w:val="24"/>
          <w:szCs w:val="24"/>
          <w:lang w:bidi="he-IL"/>
        </w:rPr>
        <w:t xml:space="preserve"> = </w:t>
      </w:r>
      <w:r w:rsidR="0055331C">
        <w:rPr>
          <w:rFonts w:ascii="Times New Roman" w:hAnsi="Times New Roman" w:cs="Times New Roman"/>
          <w:sz w:val="24"/>
          <w:szCs w:val="24"/>
          <w:lang w:bidi="he-IL"/>
        </w:rPr>
        <w:t>96</w:t>
      </w:r>
      <w:r w:rsidR="009A39DA">
        <w:rPr>
          <w:rFonts w:ascii="Times New Roman" w:hAnsi="Times New Roman" w:cs="Times New Roman"/>
          <w:sz w:val="24"/>
          <w:szCs w:val="24"/>
          <w:lang w:bidi="he-IL"/>
        </w:rPr>
        <w:t xml:space="preserve"> </w:t>
      </w:r>
      <w:r w:rsidR="0055331C">
        <w:rPr>
          <w:rFonts w:ascii="Times New Roman" w:hAnsi="Times New Roman" w:cs="Times New Roman"/>
          <w:sz w:val="24"/>
          <w:szCs w:val="24"/>
          <w:lang w:bidi="he-IL"/>
        </w:rPr>
        <w:t>Israeli</w:t>
      </w:r>
      <w:r w:rsidR="009A39DA">
        <w:rPr>
          <w:rFonts w:ascii="Times New Roman" w:hAnsi="Times New Roman" w:cs="Times New Roman"/>
          <w:sz w:val="24"/>
          <w:szCs w:val="24"/>
          <w:lang w:bidi="he-IL"/>
        </w:rPr>
        <w:t xml:space="preserve"> undergraduates)</w:t>
      </w:r>
      <w:r w:rsidR="00FB0DD4">
        <w:rPr>
          <w:rFonts w:ascii="Times New Roman" w:hAnsi="Times New Roman" w:cs="Times New Roman"/>
          <w:sz w:val="24"/>
          <w:szCs w:val="24"/>
          <w:lang w:bidi="he-IL"/>
        </w:rPr>
        <w:t xml:space="preserve"> </w:t>
      </w:r>
      <w:r w:rsidR="0055331C">
        <w:rPr>
          <w:rFonts w:ascii="Times New Roman" w:hAnsi="Times New Roman" w:cs="Times New Roman"/>
          <w:sz w:val="24"/>
          <w:szCs w:val="24"/>
          <w:lang w:bidi="he-IL"/>
        </w:rPr>
        <w:t xml:space="preserve">were instructed to </w:t>
      </w:r>
      <w:r w:rsidR="0055331C" w:rsidRPr="0055331C">
        <w:rPr>
          <w:rFonts w:ascii="Times New Roman" w:hAnsi="Times New Roman" w:cs="Times New Roman"/>
          <w:sz w:val="24"/>
          <w:szCs w:val="24"/>
          <w:lang w:bidi="he-IL"/>
        </w:rPr>
        <w:t>think about a colleague with whom they had a conflict that involved mutual transgressions.</w:t>
      </w:r>
      <w:r w:rsidR="0055331C">
        <w:rPr>
          <w:rFonts w:ascii="Times New Roman" w:hAnsi="Times New Roman" w:cs="Times New Roman"/>
          <w:sz w:val="24"/>
          <w:szCs w:val="24"/>
          <w:lang w:bidi="he-IL"/>
        </w:rPr>
        <w:t xml:space="preserve"> After reporting their commitment to their relationship with this colleague</w:t>
      </w:r>
      <w:r w:rsidR="0032323B">
        <w:rPr>
          <w:rFonts w:ascii="Times New Roman" w:hAnsi="Times New Roman" w:cs="Times New Roman"/>
          <w:sz w:val="24"/>
          <w:szCs w:val="24"/>
          <w:lang w:bidi="he-IL"/>
        </w:rPr>
        <w:t xml:space="preserve">, participants </w:t>
      </w:r>
      <w:r w:rsidR="0055331C" w:rsidRPr="0055331C">
        <w:rPr>
          <w:rFonts w:ascii="Times New Roman" w:hAnsi="Times New Roman" w:cs="Times New Roman"/>
          <w:sz w:val="24"/>
          <w:szCs w:val="24"/>
          <w:lang w:bidi="he-IL"/>
        </w:rPr>
        <w:t>recall</w:t>
      </w:r>
      <w:r w:rsidR="0032323B">
        <w:rPr>
          <w:rFonts w:ascii="Times New Roman" w:hAnsi="Times New Roman" w:cs="Times New Roman"/>
          <w:sz w:val="24"/>
          <w:szCs w:val="24"/>
          <w:lang w:bidi="he-IL"/>
        </w:rPr>
        <w:t>ed</w:t>
      </w:r>
      <w:r w:rsidR="0055331C" w:rsidRPr="0055331C">
        <w:rPr>
          <w:rFonts w:ascii="Times New Roman" w:hAnsi="Times New Roman" w:cs="Times New Roman"/>
          <w:sz w:val="24"/>
          <w:szCs w:val="24"/>
          <w:lang w:bidi="he-IL"/>
        </w:rPr>
        <w:t xml:space="preserve"> and wr</w:t>
      </w:r>
      <w:r w:rsidR="0032323B">
        <w:rPr>
          <w:rFonts w:ascii="Times New Roman" w:hAnsi="Times New Roman" w:cs="Times New Roman"/>
          <w:sz w:val="24"/>
          <w:szCs w:val="24"/>
          <w:lang w:bidi="he-IL"/>
        </w:rPr>
        <w:t>o</w:t>
      </w:r>
      <w:r w:rsidR="0055331C" w:rsidRPr="0055331C">
        <w:rPr>
          <w:rFonts w:ascii="Times New Roman" w:hAnsi="Times New Roman" w:cs="Times New Roman"/>
          <w:sz w:val="24"/>
          <w:szCs w:val="24"/>
          <w:lang w:bidi="he-IL"/>
        </w:rPr>
        <w:t xml:space="preserve">te about a recent </w:t>
      </w:r>
      <w:r w:rsidR="0032323B">
        <w:rPr>
          <w:rFonts w:ascii="Times New Roman" w:hAnsi="Times New Roman" w:cs="Times New Roman"/>
          <w:sz w:val="24"/>
          <w:szCs w:val="24"/>
          <w:lang w:bidi="he-IL"/>
        </w:rPr>
        <w:t xml:space="preserve">‘dual’ conflict within this relationship. They wrote about diverse topics, including </w:t>
      </w:r>
      <w:r w:rsidR="0055331C" w:rsidRPr="0055331C">
        <w:rPr>
          <w:rFonts w:ascii="Times New Roman" w:hAnsi="Times New Roman" w:cs="Times New Roman"/>
          <w:sz w:val="24"/>
          <w:szCs w:val="24"/>
          <w:lang w:bidi="he-IL"/>
        </w:rPr>
        <w:t xml:space="preserve">disputes over office space and environment, </w:t>
      </w:r>
      <w:proofErr w:type="gramStart"/>
      <w:r w:rsidR="0055331C" w:rsidRPr="0055331C">
        <w:rPr>
          <w:rFonts w:ascii="Times New Roman" w:hAnsi="Times New Roman" w:cs="Times New Roman"/>
          <w:sz w:val="24"/>
          <w:szCs w:val="24"/>
          <w:lang w:bidi="he-IL"/>
        </w:rPr>
        <w:t>insults</w:t>
      </w:r>
      <w:proofErr w:type="gramEnd"/>
      <w:r w:rsidR="0055331C" w:rsidRPr="0055331C">
        <w:rPr>
          <w:rFonts w:ascii="Times New Roman" w:hAnsi="Times New Roman" w:cs="Times New Roman"/>
          <w:sz w:val="24"/>
          <w:szCs w:val="24"/>
          <w:lang w:bidi="he-IL"/>
        </w:rPr>
        <w:t xml:space="preserve"> and disrespect, </w:t>
      </w:r>
      <w:r w:rsidR="0032323B">
        <w:rPr>
          <w:rFonts w:ascii="Times New Roman" w:hAnsi="Times New Roman" w:cs="Times New Roman"/>
          <w:sz w:val="24"/>
          <w:szCs w:val="24"/>
          <w:lang w:bidi="he-IL"/>
        </w:rPr>
        <w:t xml:space="preserve">etc. Participants were then assigned to </w:t>
      </w:r>
      <w:r w:rsidR="004F5ACE">
        <w:rPr>
          <w:rFonts w:ascii="Times New Roman" w:hAnsi="Times New Roman" w:cs="Times New Roman"/>
          <w:sz w:val="24"/>
          <w:szCs w:val="24"/>
          <w:lang w:bidi="he-IL"/>
        </w:rPr>
        <w:t xml:space="preserve">one of </w:t>
      </w:r>
      <w:r w:rsidR="0032323B">
        <w:rPr>
          <w:rFonts w:ascii="Times New Roman" w:hAnsi="Times New Roman" w:cs="Times New Roman"/>
          <w:sz w:val="24"/>
          <w:szCs w:val="24"/>
          <w:lang w:bidi="he-IL"/>
        </w:rPr>
        <w:t>three experimental conditions</w:t>
      </w:r>
      <w:r w:rsidR="008933F1">
        <w:rPr>
          <w:rFonts w:ascii="Times New Roman" w:hAnsi="Times New Roman" w:cs="Times New Roman"/>
          <w:sz w:val="24"/>
          <w:szCs w:val="24"/>
          <w:lang w:bidi="he-IL"/>
        </w:rPr>
        <w:t>.</w:t>
      </w:r>
      <w:r w:rsidR="0032323B">
        <w:rPr>
          <w:rFonts w:ascii="Times New Roman" w:hAnsi="Times New Roman" w:cs="Times New Roman"/>
          <w:sz w:val="24"/>
          <w:szCs w:val="24"/>
          <w:lang w:bidi="he-IL"/>
        </w:rPr>
        <w:t xml:space="preserve"> </w:t>
      </w:r>
      <w:r w:rsidR="008933F1">
        <w:rPr>
          <w:rFonts w:ascii="Times New Roman" w:hAnsi="Times New Roman" w:cs="Times New Roman"/>
          <w:sz w:val="24"/>
          <w:szCs w:val="24"/>
          <w:lang w:bidi="he-IL"/>
        </w:rPr>
        <w:t>I</w:t>
      </w:r>
      <w:r w:rsidR="0032323B">
        <w:rPr>
          <w:rFonts w:ascii="Times New Roman" w:hAnsi="Times New Roman" w:cs="Times New Roman"/>
          <w:sz w:val="24"/>
          <w:szCs w:val="24"/>
          <w:lang w:bidi="he-IL"/>
        </w:rPr>
        <w:t>n the</w:t>
      </w:r>
      <w:r w:rsidR="0055331C" w:rsidRPr="0055331C">
        <w:rPr>
          <w:rFonts w:ascii="Times New Roman" w:hAnsi="Times New Roman" w:cs="Times New Roman"/>
          <w:sz w:val="24"/>
          <w:szCs w:val="24"/>
          <w:lang w:bidi="he-IL"/>
        </w:rPr>
        <w:t xml:space="preserve"> agency-affirmation</w:t>
      </w:r>
      <w:r w:rsidR="0032323B">
        <w:rPr>
          <w:rFonts w:ascii="Times New Roman" w:hAnsi="Times New Roman" w:cs="Times New Roman"/>
          <w:sz w:val="24"/>
          <w:szCs w:val="24"/>
          <w:lang w:bidi="he-IL"/>
        </w:rPr>
        <w:t xml:space="preserve"> condition</w:t>
      </w:r>
      <w:r w:rsidR="00D81E45">
        <w:rPr>
          <w:rFonts w:ascii="Times New Roman" w:hAnsi="Times New Roman" w:cs="Times New Roman"/>
          <w:sz w:val="24"/>
          <w:szCs w:val="24"/>
          <w:lang w:bidi="he-IL"/>
        </w:rPr>
        <w:t>,</w:t>
      </w:r>
      <w:r w:rsidR="0032323B">
        <w:rPr>
          <w:rFonts w:ascii="Times New Roman" w:hAnsi="Times New Roman" w:cs="Times New Roman"/>
          <w:sz w:val="24"/>
          <w:szCs w:val="24"/>
          <w:lang w:bidi="he-IL"/>
        </w:rPr>
        <w:t xml:space="preserve"> they </w:t>
      </w:r>
      <w:r w:rsidR="0032323B" w:rsidRPr="00FD7E05">
        <w:rPr>
          <w:rFonts w:ascii="Times New Roman" w:hAnsi="Times New Roman" w:cs="Times New Roman"/>
          <w:sz w:val="24"/>
          <w:szCs w:val="24"/>
          <w:lang w:bidi="he-IL"/>
        </w:rPr>
        <w:t xml:space="preserve">had to write about an episode </w:t>
      </w:r>
      <w:r w:rsidR="00FF0D24">
        <w:rPr>
          <w:rFonts w:ascii="Times New Roman" w:hAnsi="Times New Roman" w:cs="Times New Roman"/>
          <w:sz w:val="24"/>
          <w:szCs w:val="24"/>
          <w:lang w:bidi="he-IL"/>
        </w:rPr>
        <w:t xml:space="preserve">outside of the relationship </w:t>
      </w:r>
      <w:r w:rsidR="0032323B" w:rsidRPr="00FD7E05">
        <w:rPr>
          <w:rFonts w:ascii="Times New Roman" w:hAnsi="Times New Roman" w:cs="Times New Roman"/>
          <w:sz w:val="24"/>
          <w:szCs w:val="24"/>
          <w:lang w:bidi="he-IL"/>
        </w:rPr>
        <w:t xml:space="preserve">in which they felt </w:t>
      </w:r>
      <w:r w:rsidR="00FF0D24" w:rsidRPr="00FF0D24">
        <w:rPr>
          <w:rFonts w:ascii="Times New Roman" w:hAnsi="Times New Roman" w:cs="Times New Roman"/>
          <w:sz w:val="24"/>
          <w:szCs w:val="24"/>
          <w:lang w:bidi="he-IL"/>
        </w:rPr>
        <w:t xml:space="preserve">assertive, self-determined, influential, competent, </w:t>
      </w:r>
      <w:r w:rsidR="003E26DE">
        <w:rPr>
          <w:rFonts w:ascii="Times New Roman" w:hAnsi="Times New Roman" w:cs="Times New Roman"/>
          <w:sz w:val="24"/>
          <w:szCs w:val="24"/>
          <w:lang w:bidi="he-IL"/>
        </w:rPr>
        <w:t xml:space="preserve">or </w:t>
      </w:r>
      <w:r w:rsidR="00FF0D24" w:rsidRPr="00FF0D24">
        <w:rPr>
          <w:rFonts w:ascii="Times New Roman" w:hAnsi="Times New Roman" w:cs="Times New Roman"/>
          <w:sz w:val="24"/>
          <w:szCs w:val="24"/>
          <w:lang w:bidi="he-IL"/>
        </w:rPr>
        <w:t>resilient</w:t>
      </w:r>
      <w:r w:rsidR="00D81E45">
        <w:rPr>
          <w:rFonts w:ascii="Times New Roman" w:hAnsi="Times New Roman" w:cs="Times New Roman"/>
          <w:sz w:val="24"/>
          <w:szCs w:val="24"/>
          <w:lang w:bidi="he-IL"/>
        </w:rPr>
        <w:t>.</w:t>
      </w:r>
      <w:r w:rsidR="0032323B">
        <w:rPr>
          <w:rFonts w:ascii="Times New Roman" w:hAnsi="Times New Roman" w:cs="Times New Roman"/>
          <w:sz w:val="24"/>
          <w:szCs w:val="24"/>
          <w:lang w:bidi="he-IL"/>
        </w:rPr>
        <w:t xml:space="preserve"> </w:t>
      </w:r>
      <w:r w:rsidR="00D81E45">
        <w:rPr>
          <w:rFonts w:ascii="Times New Roman" w:hAnsi="Times New Roman" w:cs="Times New Roman"/>
          <w:sz w:val="24"/>
          <w:szCs w:val="24"/>
          <w:lang w:bidi="he-IL"/>
        </w:rPr>
        <w:t>I</w:t>
      </w:r>
      <w:r w:rsidR="0032323B">
        <w:rPr>
          <w:rFonts w:ascii="Times New Roman" w:hAnsi="Times New Roman" w:cs="Times New Roman"/>
          <w:sz w:val="24"/>
          <w:szCs w:val="24"/>
          <w:lang w:bidi="he-IL"/>
        </w:rPr>
        <w:t>n the</w:t>
      </w:r>
      <w:r w:rsidR="0055331C" w:rsidRPr="0055331C">
        <w:rPr>
          <w:rFonts w:ascii="Times New Roman" w:hAnsi="Times New Roman" w:cs="Times New Roman"/>
          <w:sz w:val="24"/>
          <w:szCs w:val="24"/>
          <w:lang w:bidi="he-IL"/>
        </w:rPr>
        <w:t xml:space="preserve"> morality-affirmation</w:t>
      </w:r>
      <w:r w:rsidR="0032323B">
        <w:rPr>
          <w:rFonts w:ascii="Times New Roman" w:hAnsi="Times New Roman" w:cs="Times New Roman"/>
          <w:sz w:val="24"/>
          <w:szCs w:val="24"/>
          <w:lang w:bidi="he-IL"/>
        </w:rPr>
        <w:t xml:space="preserve"> condition</w:t>
      </w:r>
      <w:r w:rsidR="00D81E45">
        <w:rPr>
          <w:rFonts w:ascii="Times New Roman" w:hAnsi="Times New Roman" w:cs="Times New Roman"/>
          <w:sz w:val="24"/>
          <w:szCs w:val="24"/>
          <w:lang w:bidi="he-IL"/>
        </w:rPr>
        <w:t>,</w:t>
      </w:r>
      <w:r w:rsidR="0032323B">
        <w:rPr>
          <w:rFonts w:ascii="Times New Roman" w:hAnsi="Times New Roman" w:cs="Times New Roman"/>
          <w:sz w:val="24"/>
          <w:szCs w:val="24"/>
          <w:lang w:bidi="he-IL"/>
        </w:rPr>
        <w:t xml:space="preserve"> they h</w:t>
      </w:r>
      <w:r w:rsidR="0032323B" w:rsidRPr="00FD7E05">
        <w:rPr>
          <w:rFonts w:ascii="Times New Roman" w:hAnsi="Times New Roman" w:cs="Times New Roman"/>
          <w:sz w:val="24"/>
          <w:szCs w:val="24"/>
          <w:lang w:bidi="he-IL"/>
        </w:rPr>
        <w:t xml:space="preserve">ad to write about an episode in which they </w:t>
      </w:r>
      <w:r w:rsidR="00FF0D24" w:rsidRPr="00FF0D24">
        <w:rPr>
          <w:rFonts w:ascii="Times New Roman" w:hAnsi="Times New Roman" w:cs="Times New Roman"/>
          <w:sz w:val="24"/>
          <w:szCs w:val="24"/>
          <w:lang w:bidi="he-IL"/>
        </w:rPr>
        <w:t>were fair, moral, thoughtful, or considerate toward other people</w:t>
      </w:r>
      <w:r w:rsidR="002F0ADC">
        <w:rPr>
          <w:rFonts w:ascii="Times New Roman" w:hAnsi="Times New Roman" w:cs="Times New Roman"/>
          <w:sz w:val="24"/>
          <w:szCs w:val="24"/>
          <w:lang w:bidi="he-IL"/>
        </w:rPr>
        <w:t>. I</w:t>
      </w:r>
      <w:r w:rsidR="00FF0D24">
        <w:rPr>
          <w:rFonts w:ascii="Times New Roman" w:hAnsi="Times New Roman" w:cs="Times New Roman"/>
          <w:sz w:val="24"/>
          <w:szCs w:val="24"/>
          <w:lang w:bidi="he-IL"/>
        </w:rPr>
        <w:t>n the c</w:t>
      </w:r>
      <w:r w:rsidR="0055331C" w:rsidRPr="0055331C">
        <w:rPr>
          <w:rFonts w:ascii="Times New Roman" w:hAnsi="Times New Roman" w:cs="Times New Roman"/>
          <w:sz w:val="24"/>
          <w:szCs w:val="24"/>
          <w:lang w:bidi="he-IL"/>
        </w:rPr>
        <w:t>ontrol</w:t>
      </w:r>
      <w:r w:rsidR="00FF0D24">
        <w:rPr>
          <w:rFonts w:ascii="Times New Roman" w:hAnsi="Times New Roman" w:cs="Times New Roman"/>
          <w:sz w:val="24"/>
          <w:szCs w:val="24"/>
          <w:lang w:bidi="he-IL"/>
        </w:rPr>
        <w:t>/no-affirmation</w:t>
      </w:r>
      <w:r w:rsidR="0055331C" w:rsidRPr="0055331C">
        <w:rPr>
          <w:rFonts w:ascii="Times New Roman" w:hAnsi="Times New Roman" w:cs="Times New Roman"/>
          <w:sz w:val="24"/>
          <w:szCs w:val="24"/>
          <w:lang w:bidi="he-IL"/>
        </w:rPr>
        <w:t xml:space="preserve"> condition</w:t>
      </w:r>
      <w:r w:rsidR="002F0ADC">
        <w:rPr>
          <w:rFonts w:ascii="Times New Roman" w:hAnsi="Times New Roman" w:cs="Times New Roman"/>
          <w:sz w:val="24"/>
          <w:szCs w:val="24"/>
          <w:lang w:bidi="he-IL"/>
        </w:rPr>
        <w:t>,</w:t>
      </w:r>
      <w:r w:rsidR="00FF0D24" w:rsidRPr="00FF0D24">
        <w:rPr>
          <w:rFonts w:ascii="Times New Roman" w:hAnsi="Times New Roman" w:cs="Times New Roman"/>
          <w:sz w:val="24"/>
          <w:szCs w:val="24"/>
          <w:lang w:bidi="he-IL"/>
        </w:rPr>
        <w:t xml:space="preserve"> </w:t>
      </w:r>
      <w:r w:rsidR="00FF0D24">
        <w:rPr>
          <w:rFonts w:ascii="Times New Roman" w:hAnsi="Times New Roman" w:cs="Times New Roman"/>
          <w:sz w:val="24"/>
          <w:szCs w:val="24"/>
          <w:lang w:bidi="he-IL"/>
        </w:rPr>
        <w:t xml:space="preserve">they had to </w:t>
      </w:r>
      <w:r w:rsidR="00FF0D24" w:rsidRPr="00FF0D24">
        <w:rPr>
          <w:rFonts w:ascii="Times New Roman" w:hAnsi="Times New Roman" w:cs="Times New Roman"/>
          <w:sz w:val="24"/>
          <w:szCs w:val="24"/>
          <w:lang w:bidi="he-IL"/>
        </w:rPr>
        <w:t xml:space="preserve">write about things they </w:t>
      </w:r>
      <w:r w:rsidR="00447E73">
        <w:rPr>
          <w:rFonts w:ascii="Times New Roman" w:hAnsi="Times New Roman" w:cs="Times New Roman"/>
          <w:sz w:val="24"/>
          <w:szCs w:val="24"/>
          <w:lang w:bidi="he-IL"/>
        </w:rPr>
        <w:t xml:space="preserve">had done </w:t>
      </w:r>
      <w:r w:rsidR="00FF0D24" w:rsidRPr="00FF0D24">
        <w:rPr>
          <w:rFonts w:ascii="Times New Roman" w:hAnsi="Times New Roman" w:cs="Times New Roman"/>
          <w:sz w:val="24"/>
          <w:szCs w:val="24"/>
          <w:lang w:bidi="he-IL"/>
        </w:rPr>
        <w:t>the previous afternoon</w:t>
      </w:r>
      <w:r w:rsidR="00FF0D24">
        <w:rPr>
          <w:rFonts w:ascii="Times New Roman" w:hAnsi="Times New Roman" w:cs="Times New Roman"/>
          <w:sz w:val="24"/>
          <w:szCs w:val="24"/>
          <w:lang w:bidi="he-IL"/>
        </w:rPr>
        <w:t xml:space="preserve">. </w:t>
      </w:r>
      <w:r w:rsidR="008936DB">
        <w:rPr>
          <w:rFonts w:ascii="Times New Roman" w:hAnsi="Times New Roman" w:cs="Times New Roman"/>
          <w:sz w:val="24"/>
          <w:szCs w:val="24"/>
          <w:lang w:bidi="he-IL"/>
        </w:rPr>
        <w:t xml:space="preserve">They were then reminded of the conflict they </w:t>
      </w:r>
      <w:r w:rsidR="007F6A69">
        <w:rPr>
          <w:rFonts w:ascii="Times New Roman" w:hAnsi="Times New Roman" w:cs="Times New Roman"/>
          <w:sz w:val="24"/>
          <w:szCs w:val="24"/>
          <w:lang w:bidi="he-IL"/>
        </w:rPr>
        <w:t xml:space="preserve">had written </w:t>
      </w:r>
      <w:r w:rsidR="008936DB">
        <w:rPr>
          <w:rFonts w:ascii="Times New Roman" w:hAnsi="Times New Roman" w:cs="Times New Roman"/>
          <w:sz w:val="24"/>
          <w:szCs w:val="24"/>
          <w:lang w:bidi="he-IL"/>
        </w:rPr>
        <w:t xml:space="preserve">about. </w:t>
      </w:r>
      <w:r w:rsidR="00FF0D24">
        <w:rPr>
          <w:rFonts w:ascii="Times New Roman" w:hAnsi="Times New Roman" w:cs="Times New Roman"/>
          <w:sz w:val="24"/>
          <w:szCs w:val="24"/>
          <w:lang w:bidi="he-IL"/>
        </w:rPr>
        <w:t xml:space="preserve">As expected, </w:t>
      </w:r>
      <w:r w:rsidR="008936DB">
        <w:rPr>
          <w:rFonts w:ascii="Times New Roman" w:hAnsi="Times New Roman" w:cs="Times New Roman"/>
          <w:sz w:val="24"/>
          <w:szCs w:val="24"/>
          <w:lang w:bidi="he-IL"/>
        </w:rPr>
        <w:t xml:space="preserve">besides the well-established main effect of commitment, a two-way interaction emerged such </w:t>
      </w:r>
      <w:r w:rsidR="001D3E4A">
        <w:rPr>
          <w:rFonts w:ascii="Times New Roman" w:hAnsi="Times New Roman" w:cs="Times New Roman"/>
          <w:sz w:val="24"/>
          <w:szCs w:val="24"/>
          <w:lang w:bidi="he-IL"/>
        </w:rPr>
        <w:t xml:space="preserve">that </w:t>
      </w:r>
      <w:r w:rsidR="008936DB">
        <w:rPr>
          <w:rFonts w:ascii="Times New Roman" w:hAnsi="Times New Roman" w:cs="Times New Roman"/>
          <w:sz w:val="24"/>
          <w:szCs w:val="24"/>
          <w:lang w:bidi="he-IL"/>
        </w:rPr>
        <w:t>agency-</w:t>
      </w:r>
      <w:r w:rsidR="008936DB">
        <w:rPr>
          <w:rFonts w:ascii="Times New Roman" w:hAnsi="Times New Roman" w:cs="Times New Roman"/>
          <w:sz w:val="24"/>
          <w:szCs w:val="24"/>
          <w:lang w:bidi="he-IL"/>
        </w:rPr>
        <w:lastRenderedPageBreak/>
        <w:t>affirmation (vs. no-affirmation) increased constructive tendencies (e.g., more forgiveness, less grudge) among participants whose commitment to the relationship was relatively low</w:t>
      </w:r>
      <w:r w:rsidR="00907664">
        <w:rPr>
          <w:rFonts w:ascii="Times New Roman" w:hAnsi="Times New Roman" w:cs="Times New Roman"/>
          <w:sz w:val="24"/>
          <w:szCs w:val="24"/>
          <w:lang w:bidi="he-IL"/>
        </w:rPr>
        <w:t>. Agency</w:t>
      </w:r>
      <w:r w:rsidR="008262B2">
        <w:rPr>
          <w:rFonts w:ascii="Times New Roman" w:hAnsi="Times New Roman" w:cs="Times New Roman"/>
          <w:sz w:val="24"/>
          <w:szCs w:val="24"/>
          <w:lang w:bidi="he-IL"/>
        </w:rPr>
        <w:t xml:space="preserve">-affirmation did not increase relationship-constructive tendencies </w:t>
      </w:r>
      <w:r w:rsidR="00CE1585">
        <w:rPr>
          <w:rFonts w:ascii="Times New Roman" w:hAnsi="Times New Roman" w:cs="Times New Roman"/>
          <w:sz w:val="24"/>
          <w:szCs w:val="24"/>
          <w:lang w:bidi="he-IL"/>
        </w:rPr>
        <w:t xml:space="preserve">among participants whose commitment to the relationship was relatively high, who showed more constructive tendencies regardless of </w:t>
      </w:r>
      <w:r w:rsidR="00C930DB">
        <w:rPr>
          <w:rFonts w:ascii="Times New Roman" w:hAnsi="Times New Roman" w:cs="Times New Roman"/>
          <w:sz w:val="24"/>
          <w:szCs w:val="24"/>
          <w:lang w:bidi="he-IL"/>
        </w:rPr>
        <w:t xml:space="preserve">experimental </w:t>
      </w:r>
      <w:r w:rsidR="00CE1585">
        <w:rPr>
          <w:rFonts w:ascii="Times New Roman" w:hAnsi="Times New Roman" w:cs="Times New Roman"/>
          <w:sz w:val="24"/>
          <w:szCs w:val="24"/>
          <w:lang w:bidi="he-IL"/>
        </w:rPr>
        <w:t xml:space="preserve">condition. In line with our theorizing, </w:t>
      </w:r>
      <w:r w:rsidR="000029E3">
        <w:rPr>
          <w:rFonts w:ascii="Times New Roman" w:hAnsi="Times New Roman" w:cs="Times New Roman"/>
          <w:sz w:val="24"/>
          <w:szCs w:val="24"/>
          <w:lang w:bidi="he-IL"/>
        </w:rPr>
        <w:t xml:space="preserve">neither morality-affirmation nor its interaction with commitment increased </w:t>
      </w:r>
      <w:r w:rsidR="00A3280A">
        <w:rPr>
          <w:rFonts w:ascii="Times New Roman" w:hAnsi="Times New Roman" w:cs="Times New Roman"/>
          <w:sz w:val="24"/>
          <w:szCs w:val="24"/>
          <w:lang w:bidi="he-IL"/>
        </w:rPr>
        <w:t>constructive tendencies</w:t>
      </w:r>
      <w:r w:rsidR="00415EA8">
        <w:rPr>
          <w:rFonts w:ascii="Times New Roman" w:hAnsi="Times New Roman" w:cs="Times New Roman"/>
          <w:sz w:val="24"/>
          <w:szCs w:val="24"/>
          <w:lang w:bidi="he-IL"/>
        </w:rPr>
        <w:t xml:space="preserve">, </w:t>
      </w:r>
      <w:r w:rsidR="00447E73">
        <w:rPr>
          <w:rFonts w:ascii="Times New Roman" w:hAnsi="Times New Roman" w:cs="Times New Roman"/>
          <w:sz w:val="24"/>
          <w:szCs w:val="24"/>
          <w:lang w:bidi="he-IL"/>
        </w:rPr>
        <w:t xml:space="preserve">which indicated </w:t>
      </w:r>
      <w:r w:rsidR="00A3280A" w:rsidRPr="00A3280A">
        <w:rPr>
          <w:rFonts w:ascii="Times New Roman" w:hAnsi="Times New Roman" w:cs="Times New Roman"/>
          <w:sz w:val="24"/>
          <w:szCs w:val="24"/>
          <w:lang w:bidi="he-IL"/>
        </w:rPr>
        <w:t>the importance of restoring the specific identity dimension whose impairment is psychologically the most critical to parties</w:t>
      </w:r>
      <w:r w:rsidR="005A6B4D">
        <w:rPr>
          <w:rFonts w:ascii="Times New Roman" w:hAnsi="Times New Roman" w:cs="Times New Roman"/>
          <w:sz w:val="24"/>
          <w:szCs w:val="24"/>
          <w:lang w:bidi="he-IL"/>
        </w:rPr>
        <w:t xml:space="preserve"> involved in dual conflicts</w:t>
      </w:r>
      <w:r w:rsidR="00A3280A" w:rsidRPr="00A3280A">
        <w:rPr>
          <w:rFonts w:ascii="Times New Roman" w:hAnsi="Times New Roman" w:cs="Times New Roman"/>
          <w:sz w:val="24"/>
          <w:szCs w:val="24"/>
          <w:lang w:bidi="he-IL"/>
        </w:rPr>
        <w:t>.</w:t>
      </w:r>
      <w:r w:rsidR="00A54FB9">
        <w:rPr>
          <w:rFonts w:ascii="Times New Roman" w:hAnsi="Times New Roman" w:cs="Times New Roman"/>
          <w:sz w:val="24"/>
          <w:szCs w:val="24"/>
          <w:lang w:bidi="he-IL"/>
        </w:rPr>
        <w:t xml:space="preserve"> Similar patterns were observed in the context of conflicts between siblings </w:t>
      </w:r>
      <w:r w:rsidR="009374FE">
        <w:rPr>
          <w:rFonts w:ascii="Times New Roman" w:hAnsi="Times New Roman" w:cs="Times New Roman"/>
          <w:sz w:val="24"/>
          <w:szCs w:val="24"/>
          <w:lang w:bidi="he-IL"/>
        </w:rPr>
        <w:t xml:space="preserve">(Study 1, </w:t>
      </w:r>
      <w:r w:rsidR="009374FE" w:rsidRPr="009374FE">
        <w:rPr>
          <w:rFonts w:ascii="Times New Roman" w:hAnsi="Times New Roman" w:cs="Times New Roman"/>
          <w:i/>
          <w:iCs/>
          <w:sz w:val="24"/>
          <w:szCs w:val="24"/>
          <w:lang w:bidi="he-IL"/>
        </w:rPr>
        <w:t>N</w:t>
      </w:r>
      <w:r w:rsidR="009374FE">
        <w:rPr>
          <w:rFonts w:ascii="Times New Roman" w:hAnsi="Times New Roman" w:cs="Times New Roman"/>
          <w:sz w:val="24"/>
          <w:szCs w:val="24"/>
          <w:lang w:bidi="he-IL"/>
        </w:rPr>
        <w:t xml:space="preserve"> = 120) </w:t>
      </w:r>
      <w:r w:rsidR="00A54FB9">
        <w:rPr>
          <w:rFonts w:ascii="Times New Roman" w:hAnsi="Times New Roman" w:cs="Times New Roman"/>
          <w:sz w:val="24"/>
          <w:szCs w:val="24"/>
          <w:lang w:bidi="he-IL"/>
        </w:rPr>
        <w:t>or conflicts induced in the lab</w:t>
      </w:r>
      <w:r w:rsidR="00DF3B19">
        <w:rPr>
          <w:rFonts w:ascii="Times New Roman" w:hAnsi="Times New Roman" w:cs="Times New Roman"/>
          <w:sz w:val="24"/>
          <w:szCs w:val="24"/>
          <w:lang w:bidi="he-IL"/>
        </w:rPr>
        <w:t xml:space="preserve"> </w:t>
      </w:r>
      <w:r w:rsidR="009374FE">
        <w:rPr>
          <w:rFonts w:ascii="Times New Roman" w:hAnsi="Times New Roman" w:cs="Times New Roman"/>
          <w:sz w:val="24"/>
          <w:szCs w:val="24"/>
          <w:lang w:bidi="he-IL"/>
        </w:rPr>
        <w:t xml:space="preserve">(Study 3, </w:t>
      </w:r>
      <w:r w:rsidR="009374FE" w:rsidRPr="009374FE">
        <w:rPr>
          <w:rFonts w:ascii="Times New Roman" w:hAnsi="Times New Roman" w:cs="Times New Roman"/>
          <w:i/>
          <w:iCs/>
          <w:sz w:val="24"/>
          <w:szCs w:val="24"/>
          <w:lang w:bidi="he-IL"/>
        </w:rPr>
        <w:t>N</w:t>
      </w:r>
      <w:r w:rsidR="00DF3B19">
        <w:rPr>
          <w:rFonts w:ascii="Times New Roman" w:hAnsi="Times New Roman" w:cs="Times New Roman"/>
          <w:sz w:val="24"/>
          <w:szCs w:val="24"/>
          <w:lang w:bidi="he-IL"/>
        </w:rPr>
        <w:t xml:space="preserve"> = 151), in which </w:t>
      </w:r>
      <w:r w:rsidR="00652F35">
        <w:rPr>
          <w:rFonts w:ascii="Times New Roman" w:hAnsi="Times New Roman" w:cs="Times New Roman"/>
          <w:sz w:val="24"/>
          <w:szCs w:val="24"/>
          <w:lang w:bidi="he-IL"/>
        </w:rPr>
        <w:t xml:space="preserve">rather than measuring </w:t>
      </w:r>
      <w:r w:rsidR="00DF3B19">
        <w:rPr>
          <w:rFonts w:ascii="Times New Roman" w:hAnsi="Times New Roman" w:cs="Times New Roman"/>
          <w:sz w:val="24"/>
          <w:szCs w:val="24"/>
          <w:lang w:bidi="he-IL"/>
        </w:rPr>
        <w:t>commitment level w</w:t>
      </w:r>
      <w:r w:rsidR="00757AFB">
        <w:rPr>
          <w:rFonts w:ascii="Times New Roman" w:hAnsi="Times New Roman" w:cs="Times New Roman"/>
          <w:sz w:val="24"/>
          <w:szCs w:val="24"/>
          <w:lang w:bidi="he-IL"/>
        </w:rPr>
        <w:t>e</w:t>
      </w:r>
      <w:r w:rsidR="00DF3B19">
        <w:rPr>
          <w:rFonts w:ascii="Times New Roman" w:hAnsi="Times New Roman" w:cs="Times New Roman"/>
          <w:sz w:val="24"/>
          <w:szCs w:val="24"/>
          <w:lang w:bidi="he-IL"/>
        </w:rPr>
        <w:t xml:space="preserve"> manipulated </w:t>
      </w:r>
      <w:r w:rsidR="00757AFB">
        <w:rPr>
          <w:rFonts w:ascii="Times New Roman" w:hAnsi="Times New Roman" w:cs="Times New Roman"/>
          <w:sz w:val="24"/>
          <w:szCs w:val="24"/>
          <w:lang w:bidi="he-IL"/>
        </w:rPr>
        <w:t xml:space="preserve">it </w:t>
      </w:r>
      <w:r w:rsidR="00DF3B19">
        <w:rPr>
          <w:rFonts w:ascii="Times New Roman" w:hAnsi="Times New Roman" w:cs="Times New Roman"/>
          <w:sz w:val="24"/>
          <w:szCs w:val="24"/>
          <w:lang w:bidi="he-IL"/>
        </w:rPr>
        <w:t xml:space="preserve">through leading participants in the high-commitment condition to anticipate future </w:t>
      </w:r>
      <w:r w:rsidR="00DF3B19" w:rsidRPr="006764D2">
        <w:rPr>
          <w:rFonts w:ascii="Times New Roman" w:hAnsi="Times New Roman" w:cs="Times New Roman"/>
          <w:sz w:val="24"/>
          <w:szCs w:val="24"/>
          <w:lang w:bidi="he-IL"/>
        </w:rPr>
        <w:t>face-to-face interaction</w:t>
      </w:r>
      <w:r w:rsidR="00DF3B19">
        <w:rPr>
          <w:rFonts w:ascii="Times New Roman" w:hAnsi="Times New Roman" w:cs="Times New Roman"/>
          <w:sz w:val="24"/>
          <w:szCs w:val="24"/>
          <w:lang w:bidi="he-IL"/>
        </w:rPr>
        <w:t xml:space="preserve">s with their partner. </w:t>
      </w:r>
    </w:p>
    <w:p w14:paraId="2C881731" w14:textId="1ADCAD5E" w:rsidR="003E7556" w:rsidRDefault="00A61374" w:rsidP="00D55F68">
      <w:pPr>
        <w:spacing w:before="240"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Five additional studies tested the effects of agency</w:t>
      </w:r>
      <w:r w:rsidR="00783E0F">
        <w:rPr>
          <w:rFonts w:ascii="Times New Roman" w:hAnsi="Times New Roman" w:cs="Times New Roman"/>
          <w:sz w:val="24"/>
          <w:szCs w:val="24"/>
          <w:lang w:bidi="he-IL"/>
        </w:rPr>
        <w:t xml:space="preserve"> </w:t>
      </w:r>
      <w:r w:rsidR="00260156">
        <w:rPr>
          <w:rFonts w:ascii="Times New Roman" w:hAnsi="Times New Roman" w:cs="Times New Roman"/>
          <w:sz w:val="24"/>
          <w:szCs w:val="24"/>
          <w:lang w:bidi="he-IL"/>
        </w:rPr>
        <w:t xml:space="preserve">affirmation in contexts of </w:t>
      </w:r>
      <w:r>
        <w:rPr>
          <w:rFonts w:ascii="Times New Roman" w:hAnsi="Times New Roman" w:cs="Times New Roman"/>
          <w:sz w:val="24"/>
          <w:szCs w:val="24"/>
          <w:lang w:bidi="he-IL"/>
        </w:rPr>
        <w:t xml:space="preserve">‘dual’ </w:t>
      </w:r>
      <w:r w:rsidR="00260156">
        <w:rPr>
          <w:rFonts w:ascii="Times New Roman" w:hAnsi="Times New Roman" w:cs="Times New Roman"/>
          <w:sz w:val="24"/>
          <w:szCs w:val="24"/>
          <w:lang w:bidi="he-IL"/>
        </w:rPr>
        <w:t xml:space="preserve">intergroup </w:t>
      </w:r>
      <w:r>
        <w:rPr>
          <w:rFonts w:ascii="Times New Roman" w:hAnsi="Times New Roman" w:cs="Times New Roman"/>
          <w:sz w:val="24"/>
          <w:szCs w:val="24"/>
          <w:lang w:bidi="he-IL"/>
        </w:rPr>
        <w:t>conflicts</w:t>
      </w:r>
      <w:r w:rsidR="00260156">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Shnabel et al., 2016; </w:t>
      </w:r>
      <w:r w:rsidR="00260156">
        <w:rPr>
          <w:rFonts w:ascii="Times New Roman" w:hAnsi="Times New Roman" w:cs="Times New Roman"/>
          <w:sz w:val="24"/>
          <w:szCs w:val="24"/>
          <w:lang w:bidi="he-IL"/>
        </w:rPr>
        <w:t>SimanTov-Nachlieli</w:t>
      </w:r>
      <w:r w:rsidR="00E84593">
        <w:rPr>
          <w:rFonts w:ascii="Times New Roman" w:hAnsi="Times New Roman" w:cs="Times New Roman"/>
          <w:sz w:val="24"/>
          <w:szCs w:val="24"/>
          <w:lang w:bidi="he-IL"/>
        </w:rPr>
        <w:t xml:space="preserve"> et al.</w:t>
      </w:r>
      <w:r w:rsidR="00260156">
        <w:rPr>
          <w:rFonts w:ascii="Times New Roman" w:hAnsi="Times New Roman" w:cs="Times New Roman"/>
          <w:sz w:val="24"/>
          <w:szCs w:val="24"/>
          <w:lang w:bidi="he-IL"/>
        </w:rPr>
        <w:t>, 201</w:t>
      </w:r>
      <w:r w:rsidR="00472556">
        <w:rPr>
          <w:rFonts w:ascii="Times New Roman" w:hAnsi="Times New Roman" w:cs="Times New Roman"/>
          <w:sz w:val="24"/>
          <w:szCs w:val="24"/>
          <w:lang w:bidi="he-IL"/>
        </w:rPr>
        <w:t>8</w:t>
      </w:r>
      <w:r w:rsidR="00260156">
        <w:rPr>
          <w:rFonts w:ascii="Times New Roman" w:hAnsi="Times New Roman" w:cs="Times New Roman"/>
          <w:sz w:val="24"/>
          <w:szCs w:val="24"/>
          <w:lang w:bidi="he-IL"/>
        </w:rPr>
        <w:t>).</w:t>
      </w:r>
      <w:r w:rsidR="00477F28">
        <w:rPr>
          <w:rFonts w:ascii="Times New Roman" w:hAnsi="Times New Roman" w:cs="Times New Roman"/>
          <w:sz w:val="24"/>
          <w:szCs w:val="24"/>
          <w:lang w:bidi="he-IL"/>
        </w:rPr>
        <w:t xml:space="preserve"> </w:t>
      </w:r>
      <w:r w:rsidR="00AE03B3">
        <w:rPr>
          <w:rFonts w:ascii="Times New Roman" w:hAnsi="Times New Roman" w:cs="Times New Roman"/>
          <w:sz w:val="24"/>
          <w:szCs w:val="24"/>
          <w:lang w:bidi="he-IL"/>
        </w:rPr>
        <w:t xml:space="preserve">In </w:t>
      </w:r>
      <w:r w:rsidR="00477F28">
        <w:rPr>
          <w:rFonts w:ascii="Times New Roman" w:hAnsi="Times New Roman" w:cs="Times New Roman"/>
          <w:sz w:val="24"/>
          <w:szCs w:val="24"/>
          <w:lang w:bidi="he-IL"/>
        </w:rPr>
        <w:t xml:space="preserve">SimanTov-Nachlieli </w:t>
      </w:r>
      <w:r w:rsidR="005F12C4">
        <w:rPr>
          <w:rFonts w:ascii="Times New Roman" w:hAnsi="Times New Roman" w:cs="Times New Roman"/>
          <w:sz w:val="24"/>
          <w:szCs w:val="24"/>
          <w:lang w:bidi="he-IL"/>
        </w:rPr>
        <w:t>et al.</w:t>
      </w:r>
      <w:r w:rsidR="00AE03B3">
        <w:rPr>
          <w:rFonts w:ascii="Times New Roman" w:hAnsi="Times New Roman" w:cs="Times New Roman"/>
          <w:sz w:val="24"/>
          <w:szCs w:val="24"/>
          <w:lang w:bidi="he-IL"/>
        </w:rPr>
        <w:t>’s (</w:t>
      </w:r>
      <w:r w:rsidR="00477F28">
        <w:rPr>
          <w:rFonts w:ascii="Times New Roman" w:hAnsi="Times New Roman" w:cs="Times New Roman"/>
          <w:sz w:val="24"/>
          <w:szCs w:val="24"/>
          <w:lang w:bidi="he-IL"/>
        </w:rPr>
        <w:t>201</w:t>
      </w:r>
      <w:r w:rsidR="005B1D63">
        <w:rPr>
          <w:rFonts w:ascii="Times New Roman" w:hAnsi="Times New Roman" w:cs="Times New Roman"/>
          <w:sz w:val="24"/>
          <w:szCs w:val="24"/>
          <w:lang w:bidi="he-IL"/>
        </w:rPr>
        <w:t>8</w:t>
      </w:r>
      <w:r w:rsidR="00AE03B3">
        <w:rPr>
          <w:rFonts w:ascii="Times New Roman" w:hAnsi="Times New Roman" w:cs="Times New Roman"/>
          <w:sz w:val="24"/>
          <w:szCs w:val="24"/>
          <w:lang w:bidi="he-IL"/>
        </w:rPr>
        <w:t>)</w:t>
      </w:r>
      <w:r w:rsidR="00D01B8F">
        <w:rPr>
          <w:rFonts w:ascii="Times New Roman" w:hAnsi="Times New Roman" w:cs="Times New Roman"/>
          <w:sz w:val="24"/>
          <w:szCs w:val="24"/>
          <w:lang w:bidi="he-IL"/>
        </w:rPr>
        <w:t xml:space="preserve"> research</w:t>
      </w:r>
      <w:r w:rsidR="00AE03B3">
        <w:rPr>
          <w:rFonts w:ascii="Times New Roman" w:hAnsi="Times New Roman" w:cs="Times New Roman"/>
          <w:sz w:val="24"/>
          <w:szCs w:val="24"/>
          <w:lang w:bidi="he-IL"/>
        </w:rPr>
        <w:t>,</w:t>
      </w:r>
      <w:r w:rsidR="00477F28">
        <w:rPr>
          <w:rFonts w:ascii="Times New Roman" w:hAnsi="Times New Roman" w:cs="Times New Roman"/>
          <w:sz w:val="24"/>
          <w:szCs w:val="24"/>
          <w:lang w:bidi="he-IL"/>
        </w:rPr>
        <w:t xml:space="preserve"> Study 1</w:t>
      </w:r>
      <w:r w:rsidR="00AD7BA6">
        <w:rPr>
          <w:rFonts w:ascii="Times New Roman" w:hAnsi="Times New Roman" w:cs="Times New Roman"/>
          <w:sz w:val="24"/>
          <w:szCs w:val="24"/>
          <w:lang w:bidi="he-IL"/>
        </w:rPr>
        <w:t>’s</w:t>
      </w:r>
      <w:r w:rsidR="00477F28">
        <w:rPr>
          <w:rFonts w:ascii="Times New Roman" w:hAnsi="Times New Roman" w:cs="Times New Roman"/>
          <w:sz w:val="24"/>
          <w:szCs w:val="24"/>
          <w:lang w:bidi="he-IL"/>
        </w:rPr>
        <w:t xml:space="preserve"> </w:t>
      </w:r>
      <w:r w:rsidR="005B0929">
        <w:rPr>
          <w:rFonts w:ascii="Times New Roman" w:hAnsi="Times New Roman" w:cs="Times New Roman"/>
          <w:sz w:val="24"/>
          <w:szCs w:val="24"/>
          <w:lang w:bidi="he-IL"/>
        </w:rPr>
        <w:t xml:space="preserve">participants were 135 Swiss </w:t>
      </w:r>
      <w:r w:rsidR="00AE03B3">
        <w:rPr>
          <w:rFonts w:ascii="Times New Roman" w:hAnsi="Times New Roman" w:cs="Times New Roman"/>
          <w:sz w:val="24"/>
          <w:szCs w:val="24"/>
          <w:lang w:bidi="he-IL"/>
        </w:rPr>
        <w:t xml:space="preserve">citizens </w:t>
      </w:r>
      <w:r w:rsidR="00361D0D">
        <w:rPr>
          <w:rFonts w:ascii="Times New Roman" w:hAnsi="Times New Roman" w:cs="Times New Roman"/>
          <w:sz w:val="24"/>
          <w:szCs w:val="24"/>
          <w:lang w:bidi="he-IL"/>
        </w:rPr>
        <w:t xml:space="preserve">who </w:t>
      </w:r>
      <w:r w:rsidR="00AE03B3">
        <w:rPr>
          <w:rFonts w:ascii="Times New Roman" w:hAnsi="Times New Roman" w:cs="Times New Roman"/>
          <w:sz w:val="24"/>
          <w:szCs w:val="24"/>
          <w:lang w:bidi="he-IL"/>
        </w:rPr>
        <w:t xml:space="preserve">had </w:t>
      </w:r>
      <w:r w:rsidR="00361D0D">
        <w:rPr>
          <w:rFonts w:ascii="Times New Roman" w:hAnsi="Times New Roman" w:cs="Times New Roman"/>
          <w:sz w:val="24"/>
          <w:szCs w:val="24"/>
          <w:lang w:bidi="he-IL"/>
        </w:rPr>
        <w:t xml:space="preserve">voted ‘yes’ in a </w:t>
      </w:r>
      <w:r w:rsidR="00361D0D" w:rsidRPr="00361D0D">
        <w:rPr>
          <w:rFonts w:ascii="Times New Roman" w:hAnsi="Times New Roman" w:cs="Times New Roman"/>
          <w:sz w:val="24"/>
          <w:szCs w:val="24"/>
          <w:lang w:bidi="he-IL"/>
        </w:rPr>
        <w:t>referendum to restrict immigration to Switzerland, thereby breaching an existing treaty with the EU</w:t>
      </w:r>
      <w:r w:rsidR="00415EA8">
        <w:rPr>
          <w:rFonts w:ascii="Times New Roman" w:hAnsi="Times New Roman" w:cs="Times New Roman"/>
          <w:sz w:val="24"/>
          <w:szCs w:val="24"/>
          <w:lang w:bidi="he-IL"/>
        </w:rPr>
        <w:t xml:space="preserve"> </w:t>
      </w:r>
      <w:r w:rsidR="00361D0D" w:rsidRPr="00D01F4D">
        <w:rPr>
          <w:rFonts w:ascii="Times New Roman" w:hAnsi="Times New Roman" w:cs="Times New Roman"/>
          <w:sz w:val="24"/>
          <w:szCs w:val="24"/>
          <w:lang w:bidi="he-IL"/>
        </w:rPr>
        <w:t>which</w:t>
      </w:r>
      <w:r w:rsidR="00D01F4D">
        <w:rPr>
          <w:rFonts w:ascii="Times New Roman" w:hAnsi="Times New Roman" w:cs="Times New Roman"/>
          <w:sz w:val="24"/>
          <w:szCs w:val="24"/>
          <w:lang w:bidi="he-IL"/>
        </w:rPr>
        <w:t>,</w:t>
      </w:r>
      <w:r w:rsidR="00361D0D" w:rsidRPr="00D01F4D">
        <w:rPr>
          <w:rFonts w:ascii="Times New Roman" w:hAnsi="Times New Roman" w:cs="Times New Roman"/>
          <w:sz w:val="24"/>
          <w:szCs w:val="24"/>
          <w:lang w:bidi="he-IL"/>
        </w:rPr>
        <w:t xml:space="preserve"> </w:t>
      </w:r>
      <w:r w:rsidR="00D01F4D">
        <w:rPr>
          <w:rFonts w:ascii="Times New Roman" w:hAnsi="Times New Roman" w:cs="Times New Roman"/>
          <w:sz w:val="24"/>
          <w:szCs w:val="24"/>
          <w:lang w:bidi="he-IL"/>
        </w:rPr>
        <w:t xml:space="preserve">in response, </w:t>
      </w:r>
      <w:r w:rsidR="00361D0D" w:rsidRPr="00D01F4D">
        <w:rPr>
          <w:rFonts w:ascii="Times New Roman" w:hAnsi="Times New Roman" w:cs="Times New Roman"/>
          <w:sz w:val="24"/>
          <w:szCs w:val="24"/>
          <w:lang w:bidi="he-IL"/>
        </w:rPr>
        <w:t xml:space="preserve">imposed various sanctions against Switzerland. This conflict may be viewed as ‘dual’ in that Swiss people who </w:t>
      </w:r>
      <w:r w:rsidR="00D01F4D" w:rsidRPr="00D01F4D">
        <w:rPr>
          <w:rFonts w:ascii="Times New Roman" w:hAnsi="Times New Roman" w:cs="Times New Roman"/>
          <w:sz w:val="24"/>
          <w:szCs w:val="24"/>
          <w:lang w:bidi="he-IL"/>
        </w:rPr>
        <w:t xml:space="preserve">supported the </w:t>
      </w:r>
      <w:r w:rsidR="00D01F4D">
        <w:rPr>
          <w:rFonts w:ascii="Times New Roman" w:hAnsi="Times New Roman" w:cs="Times New Roman"/>
          <w:sz w:val="24"/>
          <w:szCs w:val="24"/>
          <w:lang w:bidi="he-IL"/>
        </w:rPr>
        <w:t>referendum</w:t>
      </w:r>
      <w:r w:rsidR="00D01F4D" w:rsidRPr="00D01F4D">
        <w:rPr>
          <w:rFonts w:ascii="Times New Roman" w:hAnsi="Times New Roman" w:cs="Times New Roman"/>
          <w:sz w:val="24"/>
          <w:szCs w:val="24"/>
          <w:lang w:bidi="he-IL"/>
        </w:rPr>
        <w:t xml:space="preserve"> </w:t>
      </w:r>
      <w:r w:rsidR="00361D0D" w:rsidRPr="00D01F4D">
        <w:rPr>
          <w:rFonts w:ascii="Times New Roman" w:hAnsi="Times New Roman" w:cs="Times New Roman"/>
          <w:sz w:val="24"/>
          <w:szCs w:val="24"/>
          <w:lang w:bidi="he-IL"/>
        </w:rPr>
        <w:t xml:space="preserve">realized that they </w:t>
      </w:r>
      <w:r w:rsidR="00D01F4D" w:rsidRPr="00D01F4D">
        <w:rPr>
          <w:rFonts w:ascii="Times New Roman" w:hAnsi="Times New Roman" w:cs="Times New Roman"/>
          <w:sz w:val="24"/>
          <w:szCs w:val="24"/>
          <w:lang w:bidi="he-IL"/>
        </w:rPr>
        <w:t xml:space="preserve">breached </w:t>
      </w:r>
      <w:r w:rsidR="00E84593">
        <w:rPr>
          <w:rFonts w:ascii="Times New Roman" w:hAnsi="Times New Roman" w:cs="Times New Roman"/>
          <w:sz w:val="24"/>
          <w:szCs w:val="24"/>
          <w:lang w:bidi="he-IL"/>
        </w:rPr>
        <w:t>the</w:t>
      </w:r>
      <w:r w:rsidR="00D01F4D" w:rsidRPr="00D01F4D">
        <w:rPr>
          <w:rFonts w:ascii="Times New Roman" w:hAnsi="Times New Roman" w:cs="Times New Roman"/>
          <w:sz w:val="24"/>
          <w:szCs w:val="24"/>
          <w:lang w:bidi="he-IL"/>
        </w:rPr>
        <w:t xml:space="preserve"> treaty with the EU, but at the same time </w:t>
      </w:r>
      <w:r w:rsidR="00361D0D" w:rsidRPr="00D01F4D">
        <w:rPr>
          <w:rFonts w:ascii="Times New Roman" w:hAnsi="Times New Roman" w:cs="Times New Roman"/>
          <w:sz w:val="24"/>
          <w:szCs w:val="24"/>
          <w:lang w:bidi="he-IL"/>
        </w:rPr>
        <w:t xml:space="preserve">viewed the EU’s sanctions as an illegitimate interference </w:t>
      </w:r>
      <w:r w:rsidR="00AE03B3">
        <w:rPr>
          <w:rFonts w:ascii="Times New Roman" w:hAnsi="Times New Roman" w:cs="Times New Roman"/>
          <w:sz w:val="24"/>
          <w:szCs w:val="24"/>
          <w:lang w:bidi="he-IL"/>
        </w:rPr>
        <w:t xml:space="preserve">in </w:t>
      </w:r>
      <w:r w:rsidR="00361D0D" w:rsidRPr="00D01F4D">
        <w:rPr>
          <w:rFonts w:ascii="Times New Roman" w:hAnsi="Times New Roman" w:cs="Times New Roman"/>
          <w:sz w:val="24"/>
          <w:szCs w:val="24"/>
          <w:lang w:bidi="he-IL"/>
        </w:rPr>
        <w:t>the Swiss democratic system.</w:t>
      </w:r>
      <w:r w:rsidR="0079617A">
        <w:rPr>
          <w:rFonts w:ascii="Times New Roman" w:hAnsi="Times New Roman" w:cs="Times New Roman"/>
          <w:sz w:val="24"/>
          <w:szCs w:val="24"/>
          <w:lang w:bidi="he-IL"/>
        </w:rPr>
        <w:t xml:space="preserve"> </w:t>
      </w:r>
      <w:r w:rsidR="00361D0D" w:rsidRPr="0079617A">
        <w:rPr>
          <w:rFonts w:ascii="Times New Roman" w:hAnsi="Times New Roman" w:cs="Times New Roman"/>
          <w:sz w:val="24"/>
          <w:szCs w:val="24"/>
          <w:lang w:bidi="he-IL"/>
        </w:rPr>
        <w:t xml:space="preserve">Participants were assigned to </w:t>
      </w:r>
      <w:r w:rsidR="004F5ACE">
        <w:rPr>
          <w:rFonts w:ascii="Times New Roman" w:hAnsi="Times New Roman" w:cs="Times New Roman"/>
          <w:sz w:val="24"/>
          <w:szCs w:val="24"/>
          <w:lang w:bidi="he-IL"/>
        </w:rPr>
        <w:t xml:space="preserve">one of </w:t>
      </w:r>
      <w:r w:rsidR="00361D0D" w:rsidRPr="0079617A">
        <w:rPr>
          <w:rFonts w:ascii="Times New Roman" w:hAnsi="Times New Roman" w:cs="Times New Roman"/>
          <w:sz w:val="24"/>
          <w:szCs w:val="24"/>
          <w:lang w:bidi="he-IL"/>
        </w:rPr>
        <w:t xml:space="preserve">three experimental conditions: </w:t>
      </w:r>
      <w:r w:rsidR="001B3B32">
        <w:rPr>
          <w:rFonts w:ascii="Times New Roman" w:hAnsi="Times New Roman" w:cs="Times New Roman"/>
          <w:sz w:val="24"/>
          <w:szCs w:val="24"/>
          <w:lang w:bidi="he-IL"/>
        </w:rPr>
        <w:t>I</w:t>
      </w:r>
      <w:r w:rsidR="0079617A">
        <w:rPr>
          <w:rFonts w:ascii="Times New Roman" w:hAnsi="Times New Roman" w:cs="Times New Roman"/>
          <w:sz w:val="24"/>
          <w:szCs w:val="24"/>
          <w:lang w:bidi="he-IL"/>
        </w:rPr>
        <w:t xml:space="preserve">n the no-conflict condition, participants reported </w:t>
      </w:r>
      <w:r w:rsidR="00361D0D" w:rsidRPr="0079617A">
        <w:rPr>
          <w:rFonts w:ascii="Times New Roman" w:hAnsi="Times New Roman" w:cs="Times New Roman"/>
          <w:sz w:val="24"/>
          <w:szCs w:val="24"/>
          <w:lang w:bidi="he-IL"/>
        </w:rPr>
        <w:t xml:space="preserve">their communal and agentic goals </w:t>
      </w:r>
      <w:r w:rsidR="0079617A">
        <w:rPr>
          <w:rFonts w:ascii="Times New Roman" w:hAnsi="Times New Roman" w:cs="Times New Roman"/>
          <w:sz w:val="24"/>
          <w:szCs w:val="24"/>
          <w:lang w:bidi="he-IL"/>
        </w:rPr>
        <w:t>(</w:t>
      </w:r>
      <w:r w:rsidR="0079617A" w:rsidRPr="0079617A">
        <w:rPr>
          <w:rFonts w:ascii="Times New Roman" w:hAnsi="Times New Roman" w:cs="Times New Roman"/>
          <w:sz w:val="24"/>
          <w:szCs w:val="24"/>
          <w:lang w:bidi="he-IL"/>
        </w:rPr>
        <w:t xml:space="preserve">using </w:t>
      </w:r>
      <w:r w:rsidR="0079617A">
        <w:rPr>
          <w:rFonts w:ascii="Times New Roman" w:hAnsi="Times New Roman" w:cs="Times New Roman"/>
          <w:sz w:val="24"/>
          <w:szCs w:val="24"/>
          <w:lang w:bidi="he-IL"/>
        </w:rPr>
        <w:t>Locke’s [2014]</w:t>
      </w:r>
      <w:r w:rsidR="0079617A" w:rsidRPr="0079617A">
        <w:rPr>
          <w:rFonts w:ascii="Times New Roman" w:hAnsi="Times New Roman" w:cs="Times New Roman"/>
          <w:sz w:val="24"/>
          <w:szCs w:val="24"/>
          <w:lang w:bidi="he-IL"/>
        </w:rPr>
        <w:t xml:space="preserve"> CSIG; see </w:t>
      </w:r>
      <w:r w:rsidR="00187C11">
        <w:rPr>
          <w:rFonts w:ascii="Times New Roman" w:hAnsi="Times New Roman" w:cs="Times New Roman"/>
          <w:sz w:val="24"/>
          <w:szCs w:val="24"/>
          <w:lang w:bidi="he-IL"/>
        </w:rPr>
        <w:t>S</w:t>
      </w:r>
      <w:r w:rsidR="0079617A" w:rsidRPr="0079617A">
        <w:rPr>
          <w:rFonts w:ascii="Times New Roman" w:hAnsi="Times New Roman" w:cs="Times New Roman"/>
          <w:sz w:val="24"/>
          <w:szCs w:val="24"/>
          <w:lang w:bidi="he-IL"/>
        </w:rPr>
        <w:t xml:space="preserve">ection 2.2) </w:t>
      </w:r>
      <w:r w:rsidR="00361D0D" w:rsidRPr="0079617A">
        <w:rPr>
          <w:rFonts w:ascii="Times New Roman" w:hAnsi="Times New Roman" w:cs="Times New Roman"/>
          <w:sz w:val="24"/>
          <w:szCs w:val="24"/>
          <w:lang w:bidi="he-IL"/>
        </w:rPr>
        <w:t>when referring to other countries in general</w:t>
      </w:r>
      <w:r w:rsidR="001B3B32">
        <w:rPr>
          <w:rFonts w:ascii="Times New Roman" w:hAnsi="Times New Roman" w:cs="Times New Roman"/>
          <w:sz w:val="24"/>
          <w:szCs w:val="24"/>
          <w:lang w:bidi="he-IL"/>
        </w:rPr>
        <w:t>. I</w:t>
      </w:r>
      <w:r w:rsidR="0079617A">
        <w:rPr>
          <w:rFonts w:ascii="Times New Roman" w:hAnsi="Times New Roman" w:cs="Times New Roman"/>
          <w:sz w:val="24"/>
          <w:szCs w:val="24"/>
          <w:lang w:bidi="he-IL"/>
        </w:rPr>
        <w:t xml:space="preserve">n </w:t>
      </w:r>
      <w:r w:rsidR="00361D0D" w:rsidRPr="0079617A">
        <w:rPr>
          <w:rFonts w:ascii="Times New Roman" w:hAnsi="Times New Roman" w:cs="Times New Roman"/>
          <w:sz w:val="24"/>
          <w:szCs w:val="24"/>
          <w:lang w:bidi="he-IL"/>
        </w:rPr>
        <w:t xml:space="preserve">the </w:t>
      </w:r>
      <w:r w:rsidR="00A76964">
        <w:rPr>
          <w:rFonts w:ascii="Times New Roman" w:hAnsi="Times New Roman" w:cs="Times New Roman"/>
          <w:sz w:val="24"/>
          <w:szCs w:val="24"/>
          <w:lang w:bidi="he-IL"/>
        </w:rPr>
        <w:t>conflict/no-affirmation</w:t>
      </w:r>
      <w:r w:rsidR="00361D0D" w:rsidRPr="0079617A">
        <w:rPr>
          <w:rFonts w:ascii="Times New Roman" w:hAnsi="Times New Roman" w:cs="Times New Roman"/>
          <w:sz w:val="24"/>
          <w:szCs w:val="24"/>
          <w:lang w:bidi="he-IL"/>
        </w:rPr>
        <w:t xml:space="preserve"> condition</w:t>
      </w:r>
      <w:r w:rsidR="00A76964">
        <w:rPr>
          <w:rFonts w:ascii="Times New Roman" w:hAnsi="Times New Roman" w:cs="Times New Roman"/>
          <w:sz w:val="24"/>
          <w:szCs w:val="24"/>
          <w:lang w:bidi="he-IL"/>
        </w:rPr>
        <w:t xml:space="preserve">, participants reported </w:t>
      </w:r>
      <w:r w:rsidR="00361D0D" w:rsidRPr="0079617A">
        <w:rPr>
          <w:rFonts w:ascii="Times New Roman" w:hAnsi="Times New Roman" w:cs="Times New Roman"/>
          <w:sz w:val="24"/>
          <w:szCs w:val="24"/>
          <w:lang w:bidi="he-IL"/>
        </w:rPr>
        <w:t xml:space="preserve">their goals when </w:t>
      </w:r>
      <w:r w:rsidR="00361D0D" w:rsidRPr="0079617A">
        <w:rPr>
          <w:rFonts w:ascii="Times New Roman" w:hAnsi="Times New Roman" w:cs="Times New Roman"/>
          <w:sz w:val="24"/>
          <w:szCs w:val="24"/>
          <w:lang w:bidi="he-IL"/>
        </w:rPr>
        <w:lastRenderedPageBreak/>
        <w:t>referring to the EU</w:t>
      </w:r>
      <w:r w:rsidR="001B3B32">
        <w:rPr>
          <w:rFonts w:ascii="Times New Roman" w:hAnsi="Times New Roman" w:cs="Times New Roman"/>
          <w:sz w:val="24"/>
          <w:szCs w:val="24"/>
          <w:lang w:bidi="he-IL"/>
        </w:rPr>
        <w:t>. I</w:t>
      </w:r>
      <w:r w:rsidR="00A76964">
        <w:rPr>
          <w:rFonts w:ascii="Times New Roman" w:hAnsi="Times New Roman" w:cs="Times New Roman"/>
          <w:sz w:val="24"/>
          <w:szCs w:val="24"/>
          <w:lang w:bidi="he-IL"/>
        </w:rPr>
        <w:t xml:space="preserve">n </w:t>
      </w:r>
      <w:r w:rsidR="00361D0D" w:rsidRPr="0079617A">
        <w:rPr>
          <w:rFonts w:ascii="Times New Roman" w:hAnsi="Times New Roman" w:cs="Times New Roman"/>
          <w:sz w:val="24"/>
          <w:szCs w:val="24"/>
          <w:lang w:bidi="he-IL"/>
        </w:rPr>
        <w:t xml:space="preserve">the </w:t>
      </w:r>
      <w:r w:rsidR="00A76964">
        <w:rPr>
          <w:rFonts w:ascii="Times New Roman" w:hAnsi="Times New Roman" w:cs="Times New Roman"/>
          <w:sz w:val="24"/>
          <w:szCs w:val="24"/>
          <w:lang w:bidi="he-IL"/>
        </w:rPr>
        <w:t xml:space="preserve">conflict/agency-affirmation </w:t>
      </w:r>
      <w:r w:rsidR="00361D0D" w:rsidRPr="0079617A">
        <w:rPr>
          <w:rFonts w:ascii="Times New Roman" w:hAnsi="Times New Roman" w:cs="Times New Roman"/>
          <w:sz w:val="24"/>
          <w:szCs w:val="24"/>
          <w:lang w:bidi="he-IL"/>
        </w:rPr>
        <w:t>condition</w:t>
      </w:r>
      <w:r w:rsidR="001B3B32">
        <w:rPr>
          <w:rFonts w:ascii="Times New Roman" w:hAnsi="Times New Roman" w:cs="Times New Roman"/>
          <w:sz w:val="24"/>
          <w:szCs w:val="24"/>
          <w:lang w:bidi="he-IL"/>
        </w:rPr>
        <w:t>,</w:t>
      </w:r>
      <w:r w:rsidR="00361D0D" w:rsidRPr="0079617A">
        <w:rPr>
          <w:rFonts w:ascii="Times New Roman" w:hAnsi="Times New Roman" w:cs="Times New Roman"/>
          <w:sz w:val="24"/>
          <w:szCs w:val="24"/>
          <w:lang w:bidi="he-IL"/>
        </w:rPr>
        <w:t xml:space="preserve"> </w:t>
      </w:r>
      <w:r w:rsidR="00A76964">
        <w:rPr>
          <w:rFonts w:ascii="Times New Roman" w:hAnsi="Times New Roman" w:cs="Times New Roman"/>
          <w:sz w:val="24"/>
          <w:szCs w:val="24"/>
          <w:lang w:bidi="he-IL"/>
        </w:rPr>
        <w:t xml:space="preserve">participants first affirmed their ingroup’s agency by writing about their country’s strength and success and then reported their goals when referring to the EU. </w:t>
      </w:r>
    </w:p>
    <w:p w14:paraId="5C2EDBEB" w14:textId="00E4BFB7" w:rsidR="00164166" w:rsidRDefault="003E7556" w:rsidP="00EE6AF4">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The results, presented in Figure 8, reveal</w:t>
      </w:r>
      <w:r w:rsidR="00B632FA">
        <w:rPr>
          <w:rFonts w:ascii="Times New Roman" w:hAnsi="Times New Roman" w:cs="Times New Roman"/>
          <w:sz w:val="24"/>
          <w:szCs w:val="24"/>
          <w:lang w:bidi="he-IL"/>
        </w:rPr>
        <w:t>ed</w:t>
      </w:r>
      <w:r>
        <w:rPr>
          <w:rFonts w:ascii="Times New Roman" w:hAnsi="Times New Roman" w:cs="Times New Roman"/>
          <w:sz w:val="24"/>
          <w:szCs w:val="24"/>
          <w:lang w:bidi="he-IL"/>
        </w:rPr>
        <w:t xml:space="preserve"> the expected </w:t>
      </w:r>
      <w:r w:rsidRPr="003E7556">
        <w:rPr>
          <w:rFonts w:ascii="Times New Roman" w:hAnsi="Times New Roman" w:cs="Times New Roman"/>
          <w:sz w:val="24"/>
          <w:szCs w:val="24"/>
          <w:lang w:bidi="he-IL"/>
        </w:rPr>
        <w:t>3 (Con</w:t>
      </w:r>
      <w:r w:rsidR="00A11268">
        <w:rPr>
          <w:rFonts w:ascii="Times New Roman" w:hAnsi="Times New Roman" w:cs="Times New Roman"/>
          <w:sz w:val="24"/>
          <w:szCs w:val="24"/>
          <w:lang w:bidi="he-IL"/>
        </w:rPr>
        <w:t>flict/Affirmation</w:t>
      </w:r>
      <w:r w:rsidR="00415EA8">
        <w:rPr>
          <w:rFonts w:ascii="Times New Roman" w:hAnsi="Times New Roman" w:cs="Times New Roman"/>
          <w:sz w:val="24"/>
          <w:szCs w:val="24"/>
          <w:lang w:bidi="he-IL"/>
        </w:rPr>
        <w:t>:</w:t>
      </w:r>
      <w:r w:rsidRPr="003E7556">
        <w:rPr>
          <w:rFonts w:ascii="Times New Roman" w:hAnsi="Times New Roman" w:cs="Times New Roman"/>
          <w:sz w:val="24"/>
          <w:szCs w:val="24"/>
          <w:lang w:bidi="he-IL"/>
        </w:rPr>
        <w:t xml:space="preserve"> no-conflict</w:t>
      </w:r>
      <w:r w:rsidR="00914FA4">
        <w:rPr>
          <w:rFonts w:ascii="Times New Roman" w:hAnsi="Times New Roman" w:cs="Times New Roman"/>
          <w:sz w:val="24"/>
          <w:szCs w:val="24"/>
          <w:lang w:bidi="he-IL"/>
        </w:rPr>
        <w:t xml:space="preserve"> </w:t>
      </w:r>
      <w:r w:rsidR="00A133E5">
        <w:rPr>
          <w:rFonts w:ascii="Times New Roman" w:hAnsi="Times New Roman" w:cs="Times New Roman"/>
          <w:sz w:val="24"/>
          <w:szCs w:val="24"/>
          <w:lang w:bidi="he-IL"/>
        </w:rPr>
        <w:t>vs.</w:t>
      </w:r>
      <w:r w:rsidRPr="003E7556">
        <w:rPr>
          <w:rFonts w:ascii="Times New Roman" w:hAnsi="Times New Roman" w:cs="Times New Roman"/>
          <w:sz w:val="24"/>
          <w:szCs w:val="24"/>
          <w:lang w:bidi="he-IL"/>
        </w:rPr>
        <w:t xml:space="preserve"> conflict/no-affirmation</w:t>
      </w:r>
      <w:r w:rsidR="001E5246">
        <w:rPr>
          <w:rFonts w:ascii="Times New Roman" w:hAnsi="Times New Roman" w:cs="Times New Roman"/>
          <w:sz w:val="24"/>
          <w:szCs w:val="24"/>
          <w:lang w:bidi="he-IL"/>
        </w:rPr>
        <w:t xml:space="preserve"> </w:t>
      </w:r>
      <w:r w:rsidR="00A133E5">
        <w:rPr>
          <w:rFonts w:ascii="Times New Roman" w:hAnsi="Times New Roman" w:cs="Times New Roman"/>
          <w:sz w:val="24"/>
          <w:szCs w:val="24"/>
          <w:lang w:bidi="he-IL"/>
        </w:rPr>
        <w:t xml:space="preserve">vs. </w:t>
      </w:r>
      <w:r w:rsidRPr="003E7556">
        <w:rPr>
          <w:rFonts w:ascii="Times New Roman" w:hAnsi="Times New Roman" w:cs="Times New Roman"/>
          <w:sz w:val="24"/>
          <w:szCs w:val="24"/>
          <w:lang w:bidi="he-IL"/>
        </w:rPr>
        <w:t xml:space="preserve">conflict/agency-affirmation) × 2 (Intergroup </w:t>
      </w:r>
      <w:r w:rsidR="00415EA8">
        <w:rPr>
          <w:rFonts w:ascii="Times New Roman" w:hAnsi="Times New Roman" w:cs="Times New Roman"/>
          <w:sz w:val="24"/>
          <w:szCs w:val="24"/>
          <w:lang w:bidi="he-IL"/>
        </w:rPr>
        <w:t>G</w:t>
      </w:r>
      <w:r w:rsidRPr="003E7556">
        <w:rPr>
          <w:rFonts w:ascii="Times New Roman" w:hAnsi="Times New Roman" w:cs="Times New Roman"/>
          <w:sz w:val="24"/>
          <w:szCs w:val="24"/>
          <w:lang w:bidi="he-IL"/>
        </w:rPr>
        <w:t>oals</w:t>
      </w:r>
      <w:r w:rsidR="00415EA8">
        <w:rPr>
          <w:rFonts w:ascii="Times New Roman" w:hAnsi="Times New Roman" w:cs="Times New Roman"/>
          <w:sz w:val="24"/>
          <w:szCs w:val="24"/>
          <w:lang w:bidi="he-IL"/>
        </w:rPr>
        <w:t xml:space="preserve">: </w:t>
      </w:r>
      <w:r w:rsidRPr="003E7556">
        <w:rPr>
          <w:rFonts w:ascii="Times New Roman" w:hAnsi="Times New Roman" w:cs="Times New Roman"/>
          <w:sz w:val="24"/>
          <w:szCs w:val="24"/>
          <w:lang w:bidi="he-IL"/>
        </w:rPr>
        <w:t>agency</w:t>
      </w:r>
      <w:r w:rsidR="00415EA8">
        <w:rPr>
          <w:rFonts w:ascii="Times New Roman" w:hAnsi="Times New Roman" w:cs="Times New Roman"/>
          <w:sz w:val="24"/>
          <w:szCs w:val="24"/>
          <w:lang w:bidi="he-IL"/>
        </w:rPr>
        <w:t xml:space="preserve"> vs. </w:t>
      </w:r>
      <w:r w:rsidRPr="003E7556">
        <w:rPr>
          <w:rFonts w:ascii="Times New Roman" w:hAnsi="Times New Roman" w:cs="Times New Roman"/>
          <w:sz w:val="24"/>
          <w:szCs w:val="24"/>
          <w:lang w:bidi="he-IL"/>
        </w:rPr>
        <w:t xml:space="preserve"> communion) interaction. Consistent with the ‘primacy of </w:t>
      </w:r>
      <w:r w:rsidR="00AE03B3">
        <w:rPr>
          <w:rFonts w:ascii="Times New Roman" w:hAnsi="Times New Roman" w:cs="Times New Roman"/>
          <w:sz w:val="24"/>
          <w:szCs w:val="24"/>
          <w:lang w:bidi="he-IL"/>
        </w:rPr>
        <w:t xml:space="preserve">the </w:t>
      </w:r>
      <w:r w:rsidRPr="003E7556">
        <w:rPr>
          <w:rFonts w:ascii="Times New Roman" w:hAnsi="Times New Roman" w:cs="Times New Roman"/>
          <w:sz w:val="24"/>
          <w:szCs w:val="24"/>
          <w:lang w:bidi="he-IL"/>
        </w:rPr>
        <w:t>morality’ notion (</w:t>
      </w:r>
      <w:r w:rsidR="00DD7EB0">
        <w:rPr>
          <w:rFonts w:ascii="Times New Roman" w:hAnsi="Times New Roman" w:cs="Times New Roman"/>
          <w:sz w:val="24"/>
          <w:szCs w:val="24"/>
          <w:lang w:bidi="he-IL"/>
        </w:rPr>
        <w:t xml:space="preserve">e.g., </w:t>
      </w:r>
      <w:r w:rsidR="00923EF3">
        <w:rPr>
          <w:rFonts w:ascii="Times New Roman" w:hAnsi="Times New Roman" w:cs="Times New Roman"/>
          <w:sz w:val="24"/>
          <w:szCs w:val="24"/>
          <w:lang w:bidi="he-IL"/>
        </w:rPr>
        <w:t>Brambilla</w:t>
      </w:r>
      <w:r w:rsidR="00923EF3" w:rsidRPr="003E7556">
        <w:rPr>
          <w:rFonts w:ascii="Times New Roman" w:hAnsi="Times New Roman" w:cs="Times New Roman"/>
          <w:sz w:val="24"/>
          <w:szCs w:val="24"/>
          <w:lang w:bidi="he-IL"/>
        </w:rPr>
        <w:t xml:space="preserve"> </w:t>
      </w:r>
      <w:r w:rsidRPr="003E7556">
        <w:rPr>
          <w:rFonts w:ascii="Times New Roman" w:hAnsi="Times New Roman" w:cs="Times New Roman"/>
          <w:sz w:val="24"/>
          <w:szCs w:val="24"/>
          <w:lang w:bidi="he-IL"/>
        </w:rPr>
        <w:t>et al., 20</w:t>
      </w:r>
      <w:r w:rsidR="00923EF3">
        <w:rPr>
          <w:rFonts w:ascii="Times New Roman" w:hAnsi="Times New Roman" w:cs="Times New Roman"/>
          <w:sz w:val="24"/>
          <w:szCs w:val="24"/>
          <w:lang w:bidi="he-IL"/>
        </w:rPr>
        <w:t>21</w:t>
      </w:r>
      <w:r w:rsidRPr="003E7556">
        <w:rPr>
          <w:rFonts w:ascii="Times New Roman" w:hAnsi="Times New Roman" w:cs="Times New Roman"/>
          <w:sz w:val="24"/>
          <w:szCs w:val="24"/>
          <w:lang w:bidi="he-IL"/>
        </w:rPr>
        <w:t>), group members prioritized moral-social</w:t>
      </w:r>
      <w:r w:rsidR="00AE03B3">
        <w:rPr>
          <w:rFonts w:ascii="Times New Roman" w:hAnsi="Times New Roman" w:cs="Times New Roman"/>
          <w:sz w:val="24"/>
          <w:szCs w:val="24"/>
          <w:lang w:bidi="he-IL"/>
        </w:rPr>
        <w:t xml:space="preserve"> goals</w:t>
      </w:r>
      <w:r w:rsidRPr="003E7556">
        <w:rPr>
          <w:rFonts w:ascii="Times New Roman" w:hAnsi="Times New Roman" w:cs="Times New Roman"/>
          <w:sz w:val="24"/>
          <w:szCs w:val="24"/>
          <w:lang w:bidi="he-IL"/>
        </w:rPr>
        <w:t xml:space="preserve"> over agentic goals</w:t>
      </w:r>
      <w:r w:rsidR="00B632FA" w:rsidRPr="00B632FA">
        <w:rPr>
          <w:rFonts w:ascii="Times New Roman" w:hAnsi="Times New Roman" w:cs="Times New Roman"/>
          <w:sz w:val="24"/>
          <w:szCs w:val="24"/>
          <w:lang w:bidi="he-IL"/>
        </w:rPr>
        <w:t xml:space="preserve"> </w:t>
      </w:r>
      <w:r w:rsidR="00B632FA" w:rsidRPr="003E7556">
        <w:rPr>
          <w:rFonts w:ascii="Times New Roman" w:hAnsi="Times New Roman" w:cs="Times New Roman"/>
          <w:sz w:val="24"/>
          <w:szCs w:val="24"/>
          <w:lang w:bidi="he-IL"/>
        </w:rPr>
        <w:t xml:space="preserve">in </w:t>
      </w:r>
      <w:r w:rsidR="00B632FA">
        <w:rPr>
          <w:rFonts w:ascii="Times New Roman" w:hAnsi="Times New Roman" w:cs="Times New Roman"/>
          <w:sz w:val="24"/>
          <w:szCs w:val="24"/>
          <w:lang w:bidi="he-IL"/>
        </w:rPr>
        <w:t>the</w:t>
      </w:r>
      <w:r w:rsidR="00B632FA" w:rsidRPr="003E7556">
        <w:rPr>
          <w:rFonts w:ascii="Times New Roman" w:hAnsi="Times New Roman" w:cs="Times New Roman"/>
          <w:sz w:val="24"/>
          <w:szCs w:val="24"/>
          <w:lang w:bidi="he-IL"/>
        </w:rPr>
        <w:t xml:space="preserve"> neutral, nonconflictual context</w:t>
      </w:r>
      <w:r w:rsidR="00B632FA">
        <w:rPr>
          <w:rFonts w:ascii="Times New Roman" w:hAnsi="Times New Roman" w:cs="Times New Roman"/>
          <w:sz w:val="24"/>
          <w:szCs w:val="24"/>
          <w:lang w:bidi="he-IL"/>
        </w:rPr>
        <w:t>. C</w:t>
      </w:r>
      <w:r w:rsidRPr="003E7556">
        <w:rPr>
          <w:rFonts w:ascii="Times New Roman" w:hAnsi="Times New Roman" w:cs="Times New Roman"/>
          <w:sz w:val="24"/>
          <w:szCs w:val="24"/>
          <w:lang w:bidi="he-IL"/>
        </w:rPr>
        <w:t xml:space="preserve">onsistent with the ‘primacy of agency’ notion (SimanTov &amp; Shnabel, 2014) </w:t>
      </w:r>
      <w:r w:rsidR="00B632FA">
        <w:rPr>
          <w:rFonts w:ascii="Times New Roman" w:hAnsi="Times New Roman" w:cs="Times New Roman"/>
          <w:sz w:val="24"/>
          <w:szCs w:val="24"/>
          <w:lang w:bidi="he-IL"/>
        </w:rPr>
        <w:t xml:space="preserve">non-affirmed </w:t>
      </w:r>
      <w:r w:rsidRPr="003E7556">
        <w:rPr>
          <w:rFonts w:ascii="Times New Roman" w:hAnsi="Times New Roman" w:cs="Times New Roman"/>
          <w:sz w:val="24"/>
          <w:szCs w:val="24"/>
          <w:lang w:bidi="he-IL"/>
        </w:rPr>
        <w:t>participants tended to prioritize agentic over communal goals</w:t>
      </w:r>
      <w:r w:rsidR="00B632FA">
        <w:rPr>
          <w:rFonts w:ascii="Times New Roman" w:hAnsi="Times New Roman" w:cs="Times New Roman"/>
          <w:sz w:val="24"/>
          <w:szCs w:val="24"/>
          <w:lang w:bidi="he-IL"/>
        </w:rPr>
        <w:t xml:space="preserve"> in the conflict context. Participants who </w:t>
      </w:r>
      <w:r w:rsidR="00783E0F">
        <w:rPr>
          <w:rFonts w:ascii="Times New Roman" w:hAnsi="Times New Roman" w:cs="Times New Roman"/>
          <w:sz w:val="24"/>
          <w:szCs w:val="24"/>
          <w:lang w:bidi="he-IL"/>
        </w:rPr>
        <w:t xml:space="preserve">had </w:t>
      </w:r>
      <w:r w:rsidR="00B632FA">
        <w:rPr>
          <w:rFonts w:ascii="Times New Roman" w:hAnsi="Times New Roman" w:cs="Times New Roman"/>
          <w:sz w:val="24"/>
          <w:szCs w:val="24"/>
          <w:lang w:bidi="he-IL"/>
        </w:rPr>
        <w:t xml:space="preserve">affirmed their ingroup’s agency, however, no longer prioritized agentic over communal goals despite the conflictual context. </w:t>
      </w:r>
      <w:r w:rsidR="003C1A7F">
        <w:rPr>
          <w:rFonts w:ascii="Times New Roman" w:hAnsi="Times New Roman" w:cs="Times New Roman"/>
          <w:sz w:val="24"/>
          <w:szCs w:val="24"/>
          <w:lang w:bidi="he-IL"/>
        </w:rPr>
        <w:t>The positive effect of agency affirmation on dual conflicting parties’ conciliatory, pro-social tendencies</w:t>
      </w:r>
      <w:r w:rsidR="000D63C7">
        <w:rPr>
          <w:rFonts w:ascii="Times New Roman" w:hAnsi="Times New Roman" w:cs="Times New Roman"/>
          <w:sz w:val="24"/>
          <w:szCs w:val="24"/>
          <w:lang w:bidi="he-IL"/>
        </w:rPr>
        <w:t>,</w:t>
      </w:r>
      <w:r w:rsidR="003C1A7F">
        <w:rPr>
          <w:rFonts w:ascii="Times New Roman" w:hAnsi="Times New Roman" w:cs="Times New Roman"/>
          <w:sz w:val="24"/>
          <w:szCs w:val="24"/>
          <w:lang w:bidi="he-IL"/>
        </w:rPr>
        <w:t xml:space="preserve"> </w:t>
      </w:r>
      <w:r w:rsidR="00235CD7">
        <w:rPr>
          <w:rFonts w:ascii="Times New Roman" w:hAnsi="Times New Roman" w:cs="Times New Roman"/>
          <w:sz w:val="24"/>
          <w:szCs w:val="24"/>
          <w:lang w:bidi="he-IL"/>
        </w:rPr>
        <w:t>including actual donation behavior</w:t>
      </w:r>
      <w:r w:rsidR="000D63C7">
        <w:rPr>
          <w:rFonts w:ascii="Times New Roman" w:hAnsi="Times New Roman" w:cs="Times New Roman"/>
          <w:sz w:val="24"/>
          <w:szCs w:val="24"/>
          <w:lang w:bidi="he-IL"/>
        </w:rPr>
        <w:t>,</w:t>
      </w:r>
      <w:r w:rsidR="00235CD7">
        <w:rPr>
          <w:rFonts w:ascii="Times New Roman" w:hAnsi="Times New Roman" w:cs="Times New Roman"/>
          <w:sz w:val="24"/>
          <w:szCs w:val="24"/>
          <w:lang w:bidi="he-IL"/>
        </w:rPr>
        <w:t xml:space="preserve"> </w:t>
      </w:r>
      <w:r w:rsidR="003C1A7F">
        <w:rPr>
          <w:rFonts w:ascii="Times New Roman" w:hAnsi="Times New Roman" w:cs="Times New Roman"/>
          <w:sz w:val="24"/>
          <w:szCs w:val="24"/>
          <w:lang w:bidi="he-IL"/>
        </w:rPr>
        <w:t xml:space="preserve">was conceptually replicated in additional contexts including </w:t>
      </w:r>
      <w:r w:rsidR="003B7C97">
        <w:rPr>
          <w:rFonts w:ascii="Times New Roman" w:hAnsi="Times New Roman" w:cs="Times New Roman"/>
          <w:sz w:val="24"/>
          <w:szCs w:val="24"/>
          <w:lang w:bidi="he-IL"/>
        </w:rPr>
        <w:t>Israelis referring to the conflict with Palestinians (</w:t>
      </w:r>
      <w:r w:rsidR="003B7C97" w:rsidRPr="0066504C">
        <w:rPr>
          <w:rFonts w:ascii="Times New Roman" w:hAnsi="Times New Roman" w:cs="Times New Roman"/>
          <w:i/>
          <w:iCs/>
          <w:sz w:val="24"/>
          <w:szCs w:val="24"/>
          <w:lang w:bidi="he-IL"/>
        </w:rPr>
        <w:t>N</w:t>
      </w:r>
      <w:r w:rsidR="003B7C97">
        <w:rPr>
          <w:rFonts w:ascii="Times New Roman" w:hAnsi="Times New Roman" w:cs="Times New Roman"/>
          <w:sz w:val="24"/>
          <w:szCs w:val="24"/>
          <w:lang w:bidi="he-IL"/>
        </w:rPr>
        <w:t xml:space="preserve"> = 145; Study 2a) and Israeli rightists and leftists </w:t>
      </w:r>
      <w:r w:rsidR="00B64249">
        <w:rPr>
          <w:rFonts w:ascii="Times New Roman" w:hAnsi="Times New Roman" w:cs="Times New Roman"/>
          <w:sz w:val="24"/>
          <w:szCs w:val="24"/>
          <w:lang w:bidi="he-IL"/>
        </w:rPr>
        <w:t xml:space="preserve">referring to the conflict between their political camps </w:t>
      </w:r>
      <w:r w:rsidR="003B7C97">
        <w:rPr>
          <w:rFonts w:ascii="Times New Roman" w:hAnsi="Times New Roman" w:cs="Times New Roman"/>
          <w:sz w:val="24"/>
          <w:szCs w:val="24"/>
          <w:lang w:bidi="he-IL"/>
        </w:rPr>
        <w:t>(</w:t>
      </w:r>
      <w:r w:rsidR="003B7C97" w:rsidRPr="003B7C97">
        <w:rPr>
          <w:rFonts w:ascii="Times New Roman" w:hAnsi="Times New Roman" w:cs="Times New Roman"/>
          <w:i/>
          <w:iCs/>
          <w:sz w:val="24"/>
          <w:szCs w:val="24"/>
          <w:lang w:bidi="he-IL"/>
        </w:rPr>
        <w:t>N</w:t>
      </w:r>
      <w:r w:rsidR="003B7C97">
        <w:rPr>
          <w:rFonts w:ascii="Times New Roman" w:hAnsi="Times New Roman" w:cs="Times New Roman"/>
          <w:sz w:val="24"/>
          <w:szCs w:val="24"/>
          <w:lang w:bidi="he-IL"/>
        </w:rPr>
        <w:t xml:space="preserve"> = 200; Study 3). </w:t>
      </w:r>
    </w:p>
    <w:p w14:paraId="52F29C0D" w14:textId="0E5EB944" w:rsidR="003E6AC6" w:rsidRDefault="00A1204D" w:rsidP="00A1204D">
      <w:pPr>
        <w:spacing w:after="0" w:line="480" w:lineRule="auto"/>
        <w:ind w:firstLine="720"/>
        <w:contextualSpacing/>
        <w:jc w:val="center"/>
        <w:rPr>
          <w:rFonts w:ascii="Times New Roman" w:hAnsi="Times New Roman" w:cs="Times New Roman"/>
          <w:sz w:val="24"/>
          <w:szCs w:val="24"/>
          <w:lang w:bidi="he-IL"/>
        </w:rPr>
      </w:pPr>
      <w:r>
        <w:rPr>
          <w:rFonts w:ascii="Times New Roman" w:hAnsi="Times New Roman" w:cs="Times New Roman"/>
          <w:sz w:val="24"/>
          <w:szCs w:val="24"/>
          <w:lang w:bidi="he-IL"/>
        </w:rPr>
        <w:t>[INSERT FIGURE 8 ABOUT HERE]</w:t>
      </w:r>
    </w:p>
    <w:p w14:paraId="6A8F0A1F" w14:textId="5D373FCB" w:rsidR="00EA6240" w:rsidRDefault="004A22FA" w:rsidP="00CC5144">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C</w:t>
      </w:r>
      <w:r w:rsidR="006E0F91">
        <w:rPr>
          <w:rFonts w:ascii="Times New Roman" w:hAnsi="Times New Roman" w:cs="Times New Roman"/>
          <w:sz w:val="24"/>
          <w:szCs w:val="24"/>
          <w:lang w:bidi="he-IL"/>
        </w:rPr>
        <w:t xml:space="preserve">onceptually consistent findings were reported </w:t>
      </w:r>
      <w:r w:rsidR="0091619A">
        <w:rPr>
          <w:rFonts w:ascii="Times New Roman" w:hAnsi="Times New Roman" w:cs="Times New Roman"/>
          <w:sz w:val="24"/>
          <w:szCs w:val="24"/>
          <w:lang w:bidi="he-IL"/>
        </w:rPr>
        <w:t xml:space="preserve">in a study </w:t>
      </w:r>
      <w:r w:rsidR="006E0F91">
        <w:rPr>
          <w:rFonts w:ascii="Times New Roman" w:hAnsi="Times New Roman" w:cs="Times New Roman"/>
          <w:sz w:val="24"/>
          <w:szCs w:val="24"/>
          <w:lang w:bidi="he-IL"/>
        </w:rPr>
        <w:t>by Schori-Eyal et al. (2015)</w:t>
      </w:r>
      <w:r w:rsidR="0091619A">
        <w:rPr>
          <w:rFonts w:ascii="Times New Roman" w:hAnsi="Times New Roman" w:cs="Times New Roman"/>
          <w:sz w:val="24"/>
          <w:szCs w:val="24"/>
          <w:lang w:bidi="he-IL"/>
        </w:rPr>
        <w:t>, conducted during the 2014 Gaza war</w:t>
      </w:r>
      <w:r w:rsidR="00415A1A">
        <w:rPr>
          <w:rFonts w:ascii="Times New Roman" w:hAnsi="Times New Roman" w:cs="Times New Roman"/>
          <w:sz w:val="24"/>
          <w:szCs w:val="24"/>
          <w:lang w:bidi="he-IL"/>
        </w:rPr>
        <w:t>. The</w:t>
      </w:r>
      <w:r w:rsidR="00614173">
        <w:rPr>
          <w:rFonts w:ascii="Times New Roman" w:hAnsi="Times New Roman" w:cs="Times New Roman"/>
          <w:sz w:val="24"/>
          <w:szCs w:val="24"/>
          <w:lang w:bidi="he-IL"/>
        </w:rPr>
        <w:t xml:space="preserve"> study</w:t>
      </w:r>
      <w:r w:rsidR="002B4DB9">
        <w:rPr>
          <w:rFonts w:ascii="Times New Roman" w:hAnsi="Times New Roman" w:cs="Times New Roman"/>
          <w:sz w:val="24"/>
          <w:szCs w:val="24"/>
          <w:lang w:bidi="he-IL"/>
        </w:rPr>
        <w:t xml:space="preserve"> experimentally </w:t>
      </w:r>
      <w:r w:rsidR="006E0F91" w:rsidRPr="00E12247">
        <w:rPr>
          <w:rFonts w:ascii="Times New Roman" w:hAnsi="Times New Roman" w:cs="Times New Roman"/>
          <w:sz w:val="24"/>
          <w:szCs w:val="24"/>
          <w:lang w:bidi="he-IL"/>
        </w:rPr>
        <w:t>induced</w:t>
      </w:r>
      <w:r w:rsidR="006E0F91">
        <w:rPr>
          <w:rFonts w:ascii="Times New Roman" w:hAnsi="Times New Roman" w:cs="Times New Roman"/>
          <w:sz w:val="24"/>
          <w:szCs w:val="24"/>
          <w:lang w:bidi="he-IL"/>
        </w:rPr>
        <w:t xml:space="preserve"> </w:t>
      </w:r>
      <w:r w:rsidR="00B65406">
        <w:rPr>
          <w:rFonts w:ascii="Times New Roman" w:hAnsi="Times New Roman" w:cs="Times New Roman"/>
          <w:sz w:val="24"/>
          <w:szCs w:val="24"/>
          <w:lang w:bidi="he-IL"/>
        </w:rPr>
        <w:t xml:space="preserve">Jewish </w:t>
      </w:r>
      <w:r w:rsidR="006E0F91">
        <w:rPr>
          <w:rFonts w:ascii="Times New Roman" w:hAnsi="Times New Roman" w:cs="Times New Roman"/>
          <w:sz w:val="24"/>
          <w:szCs w:val="24"/>
          <w:lang w:bidi="he-IL"/>
        </w:rPr>
        <w:t>Israeli participants with ingroup pride</w:t>
      </w:r>
      <w:r w:rsidR="00415A1A">
        <w:rPr>
          <w:rFonts w:ascii="Times New Roman" w:hAnsi="Times New Roman" w:cs="Times New Roman"/>
          <w:sz w:val="24"/>
          <w:szCs w:val="24"/>
          <w:lang w:bidi="he-IL"/>
        </w:rPr>
        <w:t>,</w:t>
      </w:r>
      <w:r w:rsidR="006E0F91">
        <w:rPr>
          <w:rFonts w:ascii="Times New Roman" w:hAnsi="Times New Roman" w:cs="Times New Roman"/>
          <w:sz w:val="24"/>
          <w:szCs w:val="24"/>
          <w:lang w:bidi="he-IL"/>
        </w:rPr>
        <w:t xml:space="preserve"> which may be viewed as </w:t>
      </w:r>
      <w:r w:rsidR="0088557F">
        <w:rPr>
          <w:rFonts w:ascii="Times New Roman" w:hAnsi="Times New Roman" w:cs="Times New Roman"/>
          <w:sz w:val="24"/>
          <w:szCs w:val="24"/>
          <w:lang w:bidi="he-IL"/>
        </w:rPr>
        <w:t xml:space="preserve">a form of </w:t>
      </w:r>
      <w:r w:rsidR="006E0F91">
        <w:rPr>
          <w:rFonts w:ascii="Times New Roman" w:hAnsi="Times New Roman" w:cs="Times New Roman"/>
          <w:sz w:val="24"/>
          <w:szCs w:val="24"/>
          <w:lang w:bidi="he-IL"/>
        </w:rPr>
        <w:t xml:space="preserve">agency affirmation. </w:t>
      </w:r>
      <w:r w:rsidR="00544EE4">
        <w:rPr>
          <w:rFonts w:ascii="Times New Roman" w:hAnsi="Times New Roman" w:cs="Times New Roman"/>
          <w:sz w:val="24"/>
          <w:szCs w:val="24"/>
          <w:lang w:bidi="he-IL"/>
        </w:rPr>
        <w:t>For group members who were low on ingroup glorification</w:t>
      </w:r>
      <w:r w:rsidR="00CC5144">
        <w:rPr>
          <w:rFonts w:ascii="Times New Roman" w:hAnsi="Times New Roman" w:cs="Times New Roman"/>
          <w:sz w:val="24"/>
          <w:szCs w:val="24"/>
          <w:lang w:bidi="he-IL"/>
        </w:rPr>
        <w:t xml:space="preserve"> (</w:t>
      </w:r>
      <w:r w:rsidR="0089784E" w:rsidRPr="006F4594">
        <w:rPr>
          <w:rFonts w:ascii="Times New Roman" w:hAnsi="Times New Roman" w:cs="Times New Roman"/>
          <w:sz w:val="24"/>
          <w:szCs w:val="24"/>
          <w:lang w:bidi="he-IL"/>
        </w:rPr>
        <w:t>viewing one’s own group as superior to outgroups</w:t>
      </w:r>
      <w:r w:rsidR="00CC5144" w:rsidRPr="006F4594">
        <w:rPr>
          <w:rFonts w:ascii="Times New Roman" w:hAnsi="Times New Roman" w:cs="Times New Roman"/>
          <w:sz w:val="24"/>
          <w:szCs w:val="24"/>
          <w:lang w:bidi="he-IL"/>
        </w:rPr>
        <w:t>; Roccas et al., 2006</w:t>
      </w:r>
      <w:r w:rsidR="00CC5144">
        <w:rPr>
          <w:rFonts w:ascii="Times New Roman" w:hAnsi="Times New Roman" w:cs="Times New Roman"/>
          <w:sz w:val="24"/>
          <w:szCs w:val="24"/>
          <w:lang w:bidi="he-IL"/>
        </w:rPr>
        <w:t>)</w:t>
      </w:r>
      <w:r w:rsidR="00544EE4">
        <w:rPr>
          <w:rFonts w:ascii="Times New Roman" w:hAnsi="Times New Roman" w:cs="Times New Roman"/>
          <w:sz w:val="24"/>
          <w:szCs w:val="24"/>
          <w:lang w:bidi="he-IL"/>
        </w:rPr>
        <w:t>, t</w:t>
      </w:r>
      <w:r w:rsidR="00E07710">
        <w:rPr>
          <w:rFonts w:ascii="Times New Roman" w:hAnsi="Times New Roman" w:cs="Times New Roman"/>
          <w:sz w:val="24"/>
          <w:szCs w:val="24"/>
          <w:lang w:bidi="he-IL"/>
        </w:rPr>
        <w:t>he</w:t>
      </w:r>
      <w:r w:rsidR="00544EE4">
        <w:rPr>
          <w:rFonts w:ascii="Times New Roman" w:hAnsi="Times New Roman" w:cs="Times New Roman"/>
          <w:sz w:val="24"/>
          <w:szCs w:val="24"/>
          <w:lang w:bidi="he-IL"/>
        </w:rPr>
        <w:t xml:space="preserve"> affirmation did not affect their already-high readiness to take responsibility for their ingroup’s moral transgressions against Palestinians. </w:t>
      </w:r>
      <w:r w:rsidR="00544EE4" w:rsidRPr="00E12247">
        <w:rPr>
          <w:rFonts w:ascii="Times New Roman" w:hAnsi="Times New Roman" w:cs="Times New Roman"/>
          <w:sz w:val="24"/>
          <w:szCs w:val="24"/>
          <w:lang w:bidi="he-IL"/>
        </w:rPr>
        <w:t>Yet</w:t>
      </w:r>
      <w:r w:rsidR="00D36C70" w:rsidRPr="00E12247">
        <w:rPr>
          <w:rFonts w:ascii="Times New Roman" w:hAnsi="Times New Roman" w:cs="Times New Roman"/>
          <w:sz w:val="24"/>
          <w:szCs w:val="24"/>
          <w:lang w:bidi="he-IL"/>
        </w:rPr>
        <w:t>,</w:t>
      </w:r>
      <w:r w:rsidR="00544EE4" w:rsidRPr="00E12247">
        <w:rPr>
          <w:rFonts w:ascii="Times New Roman" w:hAnsi="Times New Roman" w:cs="Times New Roman"/>
          <w:sz w:val="24"/>
          <w:szCs w:val="24"/>
          <w:lang w:bidi="he-IL"/>
        </w:rPr>
        <w:t xml:space="preserve"> a</w:t>
      </w:r>
      <w:r w:rsidR="006E0F91" w:rsidRPr="00E12247">
        <w:rPr>
          <w:rFonts w:ascii="Times New Roman" w:hAnsi="Times New Roman" w:cs="Times New Roman"/>
          <w:sz w:val="24"/>
          <w:szCs w:val="24"/>
          <w:lang w:bidi="he-IL"/>
        </w:rPr>
        <w:t>mong</w:t>
      </w:r>
      <w:r w:rsidR="006E0F91" w:rsidRPr="00D55F68">
        <w:rPr>
          <w:rFonts w:ascii="Times New Roman" w:hAnsi="Times New Roman" w:cs="Times New Roman"/>
          <w:sz w:val="24"/>
          <w:szCs w:val="24"/>
          <w:lang w:bidi="he-IL"/>
        </w:rPr>
        <w:t xml:space="preserve"> </w:t>
      </w:r>
      <w:r w:rsidR="00544EE4" w:rsidRPr="00D55F68">
        <w:rPr>
          <w:rFonts w:ascii="Times New Roman" w:hAnsi="Times New Roman" w:cs="Times New Roman"/>
          <w:sz w:val="24"/>
          <w:szCs w:val="24"/>
          <w:lang w:bidi="he-IL"/>
        </w:rPr>
        <w:t>those</w:t>
      </w:r>
      <w:r w:rsidR="006E0F91" w:rsidRPr="00D55F68">
        <w:rPr>
          <w:rFonts w:ascii="Times New Roman" w:hAnsi="Times New Roman" w:cs="Times New Roman"/>
          <w:sz w:val="24"/>
          <w:szCs w:val="24"/>
          <w:lang w:bidi="he-IL"/>
        </w:rPr>
        <w:t xml:space="preserve"> </w:t>
      </w:r>
      <w:r w:rsidR="006E0F91" w:rsidRPr="00D55F68">
        <w:rPr>
          <w:rFonts w:ascii="Times New Roman" w:hAnsi="Times New Roman" w:cs="Times New Roman"/>
          <w:sz w:val="24"/>
          <w:szCs w:val="24"/>
          <w:lang w:bidi="he-IL"/>
        </w:rPr>
        <w:lastRenderedPageBreak/>
        <w:t xml:space="preserve">who </w:t>
      </w:r>
      <w:r w:rsidR="00544EE4" w:rsidRPr="00D55F68">
        <w:rPr>
          <w:rFonts w:ascii="Times New Roman" w:hAnsi="Times New Roman" w:cs="Times New Roman"/>
          <w:sz w:val="24"/>
          <w:szCs w:val="24"/>
          <w:lang w:bidi="he-IL"/>
        </w:rPr>
        <w:t xml:space="preserve">were high on </w:t>
      </w:r>
      <w:r w:rsidR="006E0F91" w:rsidRPr="00D55F68">
        <w:rPr>
          <w:rFonts w:ascii="Times New Roman" w:hAnsi="Times New Roman" w:cs="Times New Roman"/>
          <w:sz w:val="24"/>
          <w:szCs w:val="24"/>
          <w:lang w:bidi="he-IL"/>
        </w:rPr>
        <w:t>glorif</w:t>
      </w:r>
      <w:r w:rsidR="00544EE4" w:rsidRPr="00D55F68">
        <w:rPr>
          <w:rFonts w:ascii="Times New Roman" w:hAnsi="Times New Roman" w:cs="Times New Roman"/>
          <w:sz w:val="24"/>
          <w:szCs w:val="24"/>
          <w:lang w:bidi="he-IL"/>
        </w:rPr>
        <w:t>ication</w:t>
      </w:r>
      <w:r w:rsidR="009529D3" w:rsidRPr="00E12247">
        <w:rPr>
          <w:rFonts w:ascii="Times New Roman" w:hAnsi="Times New Roman" w:cs="Times New Roman"/>
          <w:sz w:val="24"/>
          <w:szCs w:val="24"/>
          <w:lang w:bidi="he-IL"/>
        </w:rPr>
        <w:t>,</w:t>
      </w:r>
      <w:r w:rsidR="00544EE4" w:rsidRPr="00E12247">
        <w:rPr>
          <w:rFonts w:ascii="Times New Roman" w:hAnsi="Times New Roman" w:cs="Times New Roman"/>
          <w:sz w:val="24"/>
          <w:szCs w:val="24"/>
          <w:lang w:bidi="he-IL"/>
        </w:rPr>
        <w:t xml:space="preserve"> i.e., who </w:t>
      </w:r>
      <w:r w:rsidR="006E0F91" w:rsidRPr="00E12247">
        <w:rPr>
          <w:rFonts w:ascii="Times New Roman" w:hAnsi="Times New Roman" w:cs="Times New Roman"/>
          <w:sz w:val="24"/>
          <w:szCs w:val="24"/>
          <w:lang w:bidi="he-IL"/>
        </w:rPr>
        <w:t>view</w:t>
      </w:r>
      <w:r w:rsidR="003E6D6F">
        <w:rPr>
          <w:rFonts w:ascii="Times New Roman" w:hAnsi="Times New Roman" w:cs="Times New Roman"/>
          <w:sz w:val="24"/>
          <w:szCs w:val="24"/>
          <w:lang w:bidi="he-IL"/>
        </w:rPr>
        <w:t>ed</w:t>
      </w:r>
      <w:r w:rsidR="006E0F91" w:rsidRPr="00E12247">
        <w:rPr>
          <w:rFonts w:ascii="Times New Roman" w:hAnsi="Times New Roman" w:cs="Times New Roman"/>
          <w:sz w:val="24"/>
          <w:szCs w:val="24"/>
          <w:lang w:bidi="he-IL"/>
        </w:rPr>
        <w:t xml:space="preserve"> their ingroup as superior to other groups, the </w:t>
      </w:r>
      <w:r w:rsidR="00280059">
        <w:rPr>
          <w:rFonts w:ascii="Times New Roman" w:hAnsi="Times New Roman" w:cs="Times New Roman"/>
          <w:sz w:val="24"/>
          <w:szCs w:val="24"/>
          <w:lang w:bidi="he-IL"/>
        </w:rPr>
        <w:t xml:space="preserve">induction </w:t>
      </w:r>
      <w:r w:rsidR="006E0F91" w:rsidRPr="009270CA">
        <w:rPr>
          <w:rFonts w:ascii="Times New Roman" w:hAnsi="Times New Roman" w:cs="Times New Roman"/>
          <w:sz w:val="24"/>
          <w:szCs w:val="24"/>
          <w:lang w:bidi="he-IL"/>
        </w:rPr>
        <w:t xml:space="preserve">of pride led to greater readiness to </w:t>
      </w:r>
      <w:r w:rsidR="0088557F" w:rsidRPr="009270CA">
        <w:rPr>
          <w:rFonts w:ascii="Times New Roman" w:hAnsi="Times New Roman" w:cs="Times New Roman"/>
          <w:sz w:val="24"/>
          <w:szCs w:val="24"/>
          <w:lang w:bidi="he-IL"/>
        </w:rPr>
        <w:t>take</w:t>
      </w:r>
      <w:r w:rsidR="006E0F91" w:rsidRPr="009270CA">
        <w:rPr>
          <w:rFonts w:ascii="Times New Roman" w:hAnsi="Times New Roman" w:cs="Times New Roman"/>
          <w:sz w:val="24"/>
          <w:szCs w:val="24"/>
          <w:lang w:bidi="he-IL"/>
        </w:rPr>
        <w:t xml:space="preserve"> </w:t>
      </w:r>
      <w:r w:rsidR="00544EE4" w:rsidRPr="009270CA">
        <w:rPr>
          <w:rFonts w:ascii="Times New Roman" w:hAnsi="Times New Roman" w:cs="Times New Roman"/>
          <w:sz w:val="24"/>
          <w:szCs w:val="24"/>
          <w:lang w:bidi="he-IL"/>
        </w:rPr>
        <w:t xml:space="preserve">such </w:t>
      </w:r>
      <w:r w:rsidR="006E0F91" w:rsidRPr="009270CA">
        <w:rPr>
          <w:rFonts w:ascii="Times New Roman" w:hAnsi="Times New Roman" w:cs="Times New Roman"/>
          <w:sz w:val="24"/>
          <w:szCs w:val="24"/>
          <w:lang w:bidi="he-IL"/>
        </w:rPr>
        <w:t>responsibility.</w:t>
      </w:r>
      <w:r w:rsidR="006E0F91">
        <w:rPr>
          <w:rFonts w:ascii="Times New Roman" w:hAnsi="Times New Roman" w:cs="Times New Roman"/>
          <w:sz w:val="24"/>
          <w:szCs w:val="24"/>
          <w:lang w:bidi="he-IL"/>
        </w:rPr>
        <w:t xml:space="preserve"> </w:t>
      </w:r>
    </w:p>
    <w:p w14:paraId="59212DA4" w14:textId="1BC47160" w:rsidR="004601EA" w:rsidRDefault="002F5BD7" w:rsidP="006B06DA">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We acknowledge that t</w:t>
      </w:r>
      <w:r w:rsidR="00EA6240">
        <w:rPr>
          <w:rFonts w:ascii="Times New Roman" w:hAnsi="Times New Roman" w:cs="Times New Roman"/>
          <w:sz w:val="24"/>
          <w:szCs w:val="24"/>
          <w:lang w:bidi="he-IL"/>
        </w:rPr>
        <w:t xml:space="preserve">he research </w:t>
      </w:r>
      <w:r w:rsidR="00D6033E">
        <w:rPr>
          <w:rFonts w:ascii="Times New Roman" w:hAnsi="Times New Roman" w:cs="Times New Roman"/>
          <w:sz w:val="24"/>
          <w:szCs w:val="24"/>
          <w:lang w:bidi="he-IL"/>
        </w:rPr>
        <w:t>discussed in this section so far</w:t>
      </w:r>
      <w:r>
        <w:rPr>
          <w:rFonts w:ascii="Times New Roman" w:hAnsi="Times New Roman" w:cs="Times New Roman"/>
          <w:sz w:val="24"/>
          <w:szCs w:val="24"/>
          <w:lang w:bidi="he-IL"/>
        </w:rPr>
        <w:t>, which</w:t>
      </w:r>
      <w:r w:rsidR="00D6033E">
        <w:rPr>
          <w:rFonts w:ascii="Times New Roman" w:hAnsi="Times New Roman" w:cs="Times New Roman"/>
          <w:sz w:val="24"/>
          <w:szCs w:val="24"/>
          <w:lang w:bidi="he-IL"/>
        </w:rPr>
        <w:t xml:space="preserve"> </w:t>
      </w:r>
      <w:r w:rsidR="00554ECD">
        <w:rPr>
          <w:rFonts w:ascii="Times New Roman" w:hAnsi="Times New Roman" w:cs="Times New Roman"/>
          <w:sz w:val="24"/>
          <w:szCs w:val="24"/>
          <w:lang w:bidi="he-IL"/>
        </w:rPr>
        <w:t>points to the positive effects of agency affirmation</w:t>
      </w:r>
      <w:r>
        <w:rPr>
          <w:rFonts w:ascii="Times New Roman" w:hAnsi="Times New Roman" w:cs="Times New Roman"/>
          <w:sz w:val="24"/>
          <w:szCs w:val="24"/>
          <w:lang w:bidi="he-IL"/>
        </w:rPr>
        <w:t xml:space="preserve">, </w:t>
      </w:r>
      <w:r w:rsidR="008A78A7">
        <w:rPr>
          <w:rFonts w:ascii="Times New Roman" w:hAnsi="Times New Roman" w:cs="Times New Roman"/>
          <w:sz w:val="24"/>
          <w:szCs w:val="24"/>
          <w:lang w:bidi="he-IL"/>
        </w:rPr>
        <w:t xml:space="preserve">examined </w:t>
      </w:r>
      <w:r>
        <w:rPr>
          <w:rFonts w:ascii="Times New Roman" w:hAnsi="Times New Roman" w:cs="Times New Roman"/>
          <w:sz w:val="24"/>
          <w:szCs w:val="24"/>
          <w:lang w:bidi="he-IL"/>
        </w:rPr>
        <w:t>on</w:t>
      </w:r>
      <w:r w:rsidR="008A78A7">
        <w:rPr>
          <w:rFonts w:ascii="Times New Roman" w:hAnsi="Times New Roman" w:cs="Times New Roman"/>
          <w:sz w:val="24"/>
          <w:szCs w:val="24"/>
          <w:lang w:bidi="he-IL"/>
        </w:rPr>
        <w:t>ly</w:t>
      </w:r>
      <w:r w:rsidR="00554ECD">
        <w:rPr>
          <w:rFonts w:ascii="Times New Roman" w:hAnsi="Times New Roman" w:cs="Times New Roman"/>
          <w:sz w:val="24"/>
          <w:szCs w:val="24"/>
          <w:lang w:bidi="he-IL"/>
        </w:rPr>
        <w:t xml:space="preserve"> </w:t>
      </w:r>
      <w:r w:rsidR="00EA6240">
        <w:rPr>
          <w:rFonts w:ascii="Times New Roman" w:hAnsi="Times New Roman" w:cs="Times New Roman"/>
          <w:sz w:val="24"/>
          <w:szCs w:val="24"/>
          <w:lang w:bidi="he-IL"/>
        </w:rPr>
        <w:t>dual conflicts in which</w:t>
      </w:r>
      <w:r w:rsidR="00C41A2B">
        <w:rPr>
          <w:rFonts w:ascii="Times New Roman" w:hAnsi="Times New Roman" w:cs="Times New Roman"/>
          <w:sz w:val="24"/>
          <w:szCs w:val="24"/>
          <w:lang w:bidi="he-IL"/>
        </w:rPr>
        <w:t xml:space="preserve"> </w:t>
      </w:r>
      <w:r w:rsidR="00EA6240">
        <w:rPr>
          <w:rFonts w:ascii="Times New Roman" w:hAnsi="Times New Roman" w:cs="Times New Roman"/>
          <w:sz w:val="24"/>
          <w:szCs w:val="24"/>
          <w:lang w:bidi="he-IL"/>
        </w:rPr>
        <w:t xml:space="preserve">the involved parties often </w:t>
      </w:r>
      <w:r w:rsidR="004601EA">
        <w:rPr>
          <w:rFonts w:ascii="Times New Roman" w:hAnsi="Times New Roman" w:cs="Times New Roman"/>
          <w:sz w:val="24"/>
          <w:szCs w:val="24"/>
          <w:lang w:bidi="he-IL"/>
        </w:rPr>
        <w:t>see themselves as the prime victims</w:t>
      </w:r>
      <w:r w:rsidR="00C41A2B">
        <w:rPr>
          <w:rFonts w:ascii="Times New Roman" w:hAnsi="Times New Roman" w:cs="Times New Roman"/>
          <w:sz w:val="24"/>
          <w:szCs w:val="24"/>
          <w:lang w:bidi="he-IL"/>
        </w:rPr>
        <w:t xml:space="preserve"> (see Section 3.2)</w:t>
      </w:r>
      <w:r w:rsidR="008A78A7">
        <w:rPr>
          <w:rFonts w:ascii="Times New Roman" w:hAnsi="Times New Roman" w:cs="Times New Roman"/>
          <w:sz w:val="24"/>
          <w:szCs w:val="24"/>
          <w:lang w:bidi="he-IL"/>
        </w:rPr>
        <w:t>.</w:t>
      </w:r>
      <w:r w:rsidR="00EA6240">
        <w:rPr>
          <w:rFonts w:ascii="Times New Roman" w:hAnsi="Times New Roman" w:cs="Times New Roman"/>
          <w:sz w:val="24"/>
          <w:szCs w:val="24"/>
          <w:lang w:bidi="he-IL"/>
        </w:rPr>
        <w:t xml:space="preserve"> </w:t>
      </w:r>
      <w:r w:rsidR="00D73F03">
        <w:rPr>
          <w:rFonts w:ascii="Times New Roman" w:hAnsi="Times New Roman" w:cs="Times New Roman"/>
          <w:sz w:val="24"/>
          <w:szCs w:val="24"/>
          <w:lang w:bidi="he-IL"/>
        </w:rPr>
        <w:t>A</w:t>
      </w:r>
      <w:r w:rsidR="00D6033E">
        <w:rPr>
          <w:rFonts w:ascii="Times New Roman" w:hAnsi="Times New Roman" w:cs="Times New Roman"/>
          <w:sz w:val="24"/>
          <w:szCs w:val="24"/>
          <w:lang w:bidi="he-IL"/>
        </w:rPr>
        <w:t xml:space="preserve"> missing piece in our research program is testing </w:t>
      </w:r>
      <w:r w:rsidR="00EA6240">
        <w:rPr>
          <w:rFonts w:ascii="Times New Roman" w:hAnsi="Times New Roman" w:cs="Times New Roman"/>
          <w:sz w:val="24"/>
          <w:szCs w:val="24"/>
          <w:lang w:bidi="he-IL"/>
        </w:rPr>
        <w:t>the effect of morali</w:t>
      </w:r>
      <w:r w:rsidR="00A669BE">
        <w:rPr>
          <w:rFonts w:ascii="Times New Roman" w:hAnsi="Times New Roman" w:cs="Times New Roman"/>
          <w:sz w:val="24"/>
          <w:szCs w:val="24"/>
          <w:lang w:bidi="he-IL"/>
        </w:rPr>
        <w:t xml:space="preserve">ty affirmation </w:t>
      </w:r>
      <w:r w:rsidR="001170A4">
        <w:rPr>
          <w:rFonts w:ascii="Times New Roman" w:hAnsi="Times New Roman" w:cs="Times New Roman"/>
          <w:sz w:val="24"/>
          <w:szCs w:val="24"/>
          <w:lang w:bidi="he-IL"/>
        </w:rPr>
        <w:t>exercises</w:t>
      </w:r>
      <w:r w:rsidR="000D63C7">
        <w:rPr>
          <w:rFonts w:ascii="Times New Roman" w:hAnsi="Times New Roman" w:cs="Times New Roman"/>
          <w:sz w:val="24"/>
          <w:szCs w:val="24"/>
          <w:lang w:bidi="he-IL"/>
        </w:rPr>
        <w:t xml:space="preserve"> </w:t>
      </w:r>
      <w:r w:rsidR="00A669BE">
        <w:rPr>
          <w:rFonts w:ascii="Times New Roman" w:hAnsi="Times New Roman" w:cs="Times New Roman"/>
          <w:sz w:val="24"/>
          <w:szCs w:val="24"/>
          <w:lang w:bidi="he-IL"/>
        </w:rPr>
        <w:t xml:space="preserve">on perpetrators </w:t>
      </w:r>
      <w:r w:rsidR="00EA6240">
        <w:rPr>
          <w:rFonts w:ascii="Times New Roman" w:hAnsi="Times New Roman" w:cs="Times New Roman"/>
          <w:sz w:val="24"/>
          <w:szCs w:val="24"/>
          <w:lang w:bidi="he-IL"/>
        </w:rPr>
        <w:t>in conflict</w:t>
      </w:r>
      <w:r w:rsidR="00A669BE">
        <w:rPr>
          <w:rFonts w:ascii="Times New Roman" w:hAnsi="Times New Roman" w:cs="Times New Roman"/>
          <w:sz w:val="24"/>
          <w:szCs w:val="24"/>
          <w:lang w:bidi="he-IL"/>
        </w:rPr>
        <w:t>s</w:t>
      </w:r>
      <w:r w:rsidR="00EA6240">
        <w:rPr>
          <w:rFonts w:ascii="Times New Roman" w:hAnsi="Times New Roman" w:cs="Times New Roman"/>
          <w:sz w:val="24"/>
          <w:szCs w:val="24"/>
          <w:lang w:bidi="he-IL"/>
        </w:rPr>
        <w:t xml:space="preserve"> characterized by clear-cut </w:t>
      </w:r>
      <w:r w:rsidR="00D6033E">
        <w:rPr>
          <w:rFonts w:ascii="Times New Roman" w:hAnsi="Times New Roman" w:cs="Times New Roman"/>
          <w:sz w:val="24"/>
          <w:szCs w:val="24"/>
          <w:lang w:bidi="he-IL"/>
        </w:rPr>
        <w:t xml:space="preserve">social </w:t>
      </w:r>
      <w:r w:rsidR="00EA6240">
        <w:rPr>
          <w:rFonts w:ascii="Times New Roman" w:hAnsi="Times New Roman" w:cs="Times New Roman"/>
          <w:sz w:val="24"/>
          <w:szCs w:val="24"/>
          <w:lang w:bidi="he-IL"/>
        </w:rPr>
        <w:t>ro</w:t>
      </w:r>
      <w:r w:rsidR="00A669BE">
        <w:rPr>
          <w:rFonts w:ascii="Times New Roman" w:hAnsi="Times New Roman" w:cs="Times New Roman"/>
          <w:sz w:val="24"/>
          <w:szCs w:val="24"/>
          <w:lang w:bidi="he-IL"/>
        </w:rPr>
        <w:t>les</w:t>
      </w:r>
      <w:r w:rsidR="00EA6240">
        <w:rPr>
          <w:rFonts w:ascii="Times New Roman" w:hAnsi="Times New Roman" w:cs="Times New Roman"/>
          <w:sz w:val="24"/>
          <w:szCs w:val="24"/>
          <w:lang w:bidi="he-IL"/>
        </w:rPr>
        <w:t>.</w:t>
      </w:r>
      <w:r w:rsidR="00A669BE">
        <w:rPr>
          <w:rFonts w:ascii="Times New Roman" w:hAnsi="Times New Roman" w:cs="Times New Roman"/>
          <w:sz w:val="24"/>
          <w:szCs w:val="24"/>
          <w:lang w:bidi="he-IL"/>
        </w:rPr>
        <w:t xml:space="preserve"> </w:t>
      </w:r>
      <w:r w:rsidR="004601EA">
        <w:rPr>
          <w:rFonts w:ascii="Times New Roman" w:hAnsi="Times New Roman" w:cs="Times New Roman"/>
          <w:sz w:val="24"/>
          <w:szCs w:val="24"/>
          <w:lang w:bidi="he-IL"/>
        </w:rPr>
        <w:t xml:space="preserve">Initial evidence suggests that, in line with the </w:t>
      </w:r>
      <w:r w:rsidR="00343994">
        <w:rPr>
          <w:rFonts w:ascii="Times New Roman" w:hAnsi="Times New Roman" w:cs="Times New Roman"/>
          <w:sz w:val="24"/>
          <w:szCs w:val="24"/>
          <w:lang w:bidi="he-IL"/>
        </w:rPr>
        <w:t xml:space="preserve">needs-based </w:t>
      </w:r>
      <w:r w:rsidR="004601EA">
        <w:rPr>
          <w:rFonts w:ascii="Times New Roman" w:hAnsi="Times New Roman" w:cs="Times New Roman"/>
          <w:sz w:val="24"/>
          <w:szCs w:val="24"/>
          <w:lang w:bidi="he-IL"/>
        </w:rPr>
        <w:t xml:space="preserve">model’s predictions, </w:t>
      </w:r>
      <w:r w:rsidR="00EE6AF4">
        <w:rPr>
          <w:rFonts w:ascii="Times New Roman" w:hAnsi="Times New Roman" w:cs="Times New Roman"/>
          <w:sz w:val="24"/>
          <w:szCs w:val="24"/>
          <w:lang w:bidi="he-IL"/>
        </w:rPr>
        <w:t>self-</w:t>
      </w:r>
      <w:r w:rsidR="004601EA">
        <w:rPr>
          <w:rFonts w:ascii="Times New Roman" w:hAnsi="Times New Roman" w:cs="Times New Roman"/>
          <w:sz w:val="24"/>
          <w:szCs w:val="24"/>
          <w:lang w:bidi="he-IL"/>
        </w:rPr>
        <w:t xml:space="preserve">affirmation </w:t>
      </w:r>
      <w:r w:rsidR="00EE6AF4">
        <w:rPr>
          <w:rFonts w:ascii="Times New Roman" w:hAnsi="Times New Roman" w:cs="Times New Roman"/>
          <w:sz w:val="24"/>
          <w:szCs w:val="24"/>
          <w:lang w:bidi="he-IL"/>
        </w:rPr>
        <w:t xml:space="preserve">of morality </w:t>
      </w:r>
      <w:r w:rsidR="004601EA">
        <w:rPr>
          <w:rFonts w:ascii="Times New Roman" w:hAnsi="Times New Roman" w:cs="Times New Roman"/>
          <w:sz w:val="24"/>
          <w:szCs w:val="24"/>
          <w:lang w:bidi="he-IL"/>
        </w:rPr>
        <w:t>has the potential to increase perpetrators’ readiness to reconcile.</w:t>
      </w:r>
    </w:p>
    <w:p w14:paraId="249E1108" w14:textId="5A3E24C6" w:rsidR="001F4276" w:rsidRDefault="00A55841" w:rsidP="006B06DA">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For example, i</w:t>
      </w:r>
      <w:r w:rsidR="004601EA">
        <w:rPr>
          <w:rFonts w:ascii="Times New Roman" w:hAnsi="Times New Roman" w:cs="Times New Roman"/>
          <w:sz w:val="24"/>
          <w:szCs w:val="24"/>
          <w:lang w:bidi="he-IL"/>
        </w:rPr>
        <w:t>n contexts of interpersonal transgressions</w:t>
      </w:r>
      <w:r w:rsidR="00A669BE">
        <w:rPr>
          <w:rFonts w:ascii="Times New Roman" w:hAnsi="Times New Roman" w:cs="Times New Roman"/>
          <w:sz w:val="24"/>
          <w:szCs w:val="24"/>
          <w:lang w:bidi="he-IL"/>
        </w:rPr>
        <w:t xml:space="preserve">, </w:t>
      </w:r>
      <w:r w:rsidR="00461869">
        <w:rPr>
          <w:rFonts w:ascii="Times New Roman" w:hAnsi="Times New Roman" w:cs="Times New Roman"/>
          <w:sz w:val="24"/>
          <w:szCs w:val="24"/>
          <w:lang w:bidi="he-IL"/>
        </w:rPr>
        <w:t xml:space="preserve">as discussed earlier, </w:t>
      </w:r>
      <w:r w:rsidR="00867F59">
        <w:rPr>
          <w:rFonts w:ascii="Times New Roman" w:hAnsi="Times New Roman" w:cs="Times New Roman"/>
          <w:sz w:val="24"/>
          <w:szCs w:val="24"/>
          <w:lang w:bidi="he-IL"/>
        </w:rPr>
        <w:t xml:space="preserve">the research by </w:t>
      </w:r>
      <w:r w:rsidR="004601EA" w:rsidRPr="00755148">
        <w:rPr>
          <w:rFonts w:ascii="Times New Roman" w:hAnsi="Times New Roman" w:cs="Times New Roman"/>
          <w:sz w:val="24"/>
          <w:szCs w:val="24"/>
          <w:lang w:bidi="he-IL"/>
        </w:rPr>
        <w:t xml:space="preserve">Woodyatt </w:t>
      </w:r>
      <w:r w:rsidR="004601EA">
        <w:rPr>
          <w:rFonts w:ascii="Times New Roman" w:hAnsi="Times New Roman" w:cs="Times New Roman"/>
          <w:sz w:val="24"/>
          <w:szCs w:val="24"/>
          <w:lang w:bidi="he-IL"/>
        </w:rPr>
        <w:t>and</w:t>
      </w:r>
      <w:r w:rsidR="004601EA" w:rsidRPr="00755148">
        <w:rPr>
          <w:rFonts w:ascii="Times New Roman" w:hAnsi="Times New Roman" w:cs="Times New Roman"/>
          <w:sz w:val="24"/>
          <w:szCs w:val="24"/>
          <w:lang w:bidi="he-IL"/>
        </w:rPr>
        <w:t xml:space="preserve"> Wenzel </w:t>
      </w:r>
      <w:r w:rsidR="004601EA">
        <w:rPr>
          <w:rFonts w:ascii="Times New Roman" w:hAnsi="Times New Roman" w:cs="Times New Roman"/>
          <w:sz w:val="24"/>
          <w:szCs w:val="24"/>
          <w:lang w:bidi="he-IL"/>
        </w:rPr>
        <w:t xml:space="preserve">(2014) revealed that perpetrators’ </w:t>
      </w:r>
      <w:r w:rsidR="00A669BE">
        <w:rPr>
          <w:rFonts w:ascii="Times New Roman" w:hAnsi="Times New Roman" w:cs="Times New Roman"/>
          <w:sz w:val="24"/>
          <w:szCs w:val="24"/>
          <w:lang w:bidi="he-IL"/>
        </w:rPr>
        <w:t>affirm</w:t>
      </w:r>
      <w:r w:rsidR="004601EA">
        <w:rPr>
          <w:rFonts w:ascii="Times New Roman" w:hAnsi="Times New Roman" w:cs="Times New Roman"/>
          <w:sz w:val="24"/>
          <w:szCs w:val="24"/>
          <w:lang w:bidi="he-IL"/>
        </w:rPr>
        <w:t xml:space="preserve">ation of </w:t>
      </w:r>
      <w:r w:rsidR="00A669BE">
        <w:rPr>
          <w:rFonts w:ascii="Times New Roman" w:hAnsi="Times New Roman" w:cs="Times New Roman"/>
          <w:sz w:val="24"/>
          <w:szCs w:val="24"/>
          <w:lang w:bidi="he-IL"/>
        </w:rPr>
        <w:t>the</w:t>
      </w:r>
      <w:r w:rsidR="00EA6240">
        <w:rPr>
          <w:rFonts w:ascii="Times New Roman" w:hAnsi="Times New Roman" w:cs="Times New Roman"/>
          <w:sz w:val="24"/>
          <w:szCs w:val="24"/>
          <w:lang w:bidi="he-IL"/>
        </w:rPr>
        <w:t xml:space="preserve"> value </w:t>
      </w:r>
      <w:r w:rsidR="00A669BE">
        <w:rPr>
          <w:rFonts w:ascii="Times New Roman" w:hAnsi="Times New Roman" w:cs="Times New Roman"/>
          <w:sz w:val="24"/>
          <w:szCs w:val="24"/>
          <w:lang w:bidi="he-IL"/>
        </w:rPr>
        <w:t>they</w:t>
      </w:r>
      <w:r w:rsidR="00EA6240">
        <w:rPr>
          <w:rFonts w:ascii="Times New Roman" w:hAnsi="Times New Roman" w:cs="Times New Roman"/>
          <w:sz w:val="24"/>
          <w:szCs w:val="24"/>
          <w:lang w:bidi="he-IL"/>
        </w:rPr>
        <w:t xml:space="preserve"> breached </w:t>
      </w:r>
      <w:r w:rsidR="00461869">
        <w:rPr>
          <w:rFonts w:ascii="Times New Roman" w:hAnsi="Times New Roman" w:cs="Times New Roman"/>
          <w:sz w:val="24"/>
          <w:szCs w:val="24"/>
          <w:lang w:bidi="he-IL"/>
        </w:rPr>
        <w:t xml:space="preserve">(by </w:t>
      </w:r>
      <w:r w:rsidR="00A669BE">
        <w:rPr>
          <w:rFonts w:ascii="Times New Roman" w:hAnsi="Times New Roman" w:cs="Times New Roman"/>
          <w:sz w:val="24"/>
          <w:szCs w:val="24"/>
          <w:lang w:bidi="he-IL"/>
        </w:rPr>
        <w:t>explain</w:t>
      </w:r>
      <w:r w:rsidR="00461869">
        <w:rPr>
          <w:rFonts w:ascii="Times New Roman" w:hAnsi="Times New Roman" w:cs="Times New Roman"/>
          <w:sz w:val="24"/>
          <w:szCs w:val="24"/>
          <w:lang w:bidi="he-IL"/>
        </w:rPr>
        <w:t>ing</w:t>
      </w:r>
      <w:r w:rsidR="00A669BE">
        <w:rPr>
          <w:rFonts w:ascii="Times New Roman" w:hAnsi="Times New Roman" w:cs="Times New Roman"/>
          <w:sz w:val="24"/>
          <w:szCs w:val="24"/>
          <w:lang w:bidi="he-IL"/>
        </w:rPr>
        <w:t xml:space="preserve"> why th</w:t>
      </w:r>
      <w:r w:rsidR="004601EA">
        <w:rPr>
          <w:rFonts w:ascii="Times New Roman" w:hAnsi="Times New Roman" w:cs="Times New Roman"/>
          <w:sz w:val="24"/>
          <w:szCs w:val="24"/>
          <w:lang w:bidi="he-IL"/>
        </w:rPr>
        <w:t>is</w:t>
      </w:r>
      <w:r w:rsidR="00A669BE">
        <w:rPr>
          <w:rFonts w:ascii="Times New Roman" w:hAnsi="Times New Roman" w:cs="Times New Roman"/>
          <w:sz w:val="24"/>
          <w:szCs w:val="24"/>
          <w:lang w:bidi="he-IL"/>
        </w:rPr>
        <w:t xml:space="preserve"> value</w:t>
      </w:r>
      <w:r w:rsidR="004601EA">
        <w:rPr>
          <w:rFonts w:ascii="Times New Roman" w:hAnsi="Times New Roman" w:cs="Times New Roman"/>
          <w:sz w:val="24"/>
          <w:szCs w:val="24"/>
          <w:lang w:bidi="he-IL"/>
        </w:rPr>
        <w:t xml:space="preserve"> is</w:t>
      </w:r>
      <w:r w:rsidR="00A669BE">
        <w:rPr>
          <w:rFonts w:ascii="Times New Roman" w:hAnsi="Times New Roman" w:cs="Times New Roman"/>
          <w:sz w:val="24"/>
          <w:szCs w:val="24"/>
          <w:lang w:bidi="he-IL"/>
        </w:rPr>
        <w:t xml:space="preserve"> important to them</w:t>
      </w:r>
      <w:r w:rsidR="0012009A">
        <w:rPr>
          <w:rFonts w:ascii="Times New Roman" w:hAnsi="Times New Roman" w:cs="Times New Roman"/>
          <w:sz w:val="24"/>
          <w:szCs w:val="24"/>
          <w:lang w:bidi="he-IL"/>
        </w:rPr>
        <w:t xml:space="preserve"> </w:t>
      </w:r>
      <w:r w:rsidR="00461869">
        <w:rPr>
          <w:rFonts w:ascii="Times New Roman" w:hAnsi="Times New Roman" w:cs="Times New Roman"/>
          <w:sz w:val="24"/>
          <w:szCs w:val="24"/>
          <w:lang w:bidi="he-IL"/>
        </w:rPr>
        <w:t>etc.</w:t>
      </w:r>
      <w:r w:rsidR="00A669BE">
        <w:rPr>
          <w:rFonts w:ascii="Times New Roman" w:hAnsi="Times New Roman" w:cs="Times New Roman"/>
          <w:sz w:val="24"/>
          <w:szCs w:val="24"/>
          <w:lang w:bidi="he-IL"/>
        </w:rPr>
        <w:t>) increased their readiness to reconcile with the victims</w:t>
      </w:r>
      <w:r w:rsidR="00EA6240">
        <w:rPr>
          <w:rFonts w:ascii="Times New Roman" w:hAnsi="Times New Roman" w:cs="Times New Roman"/>
          <w:sz w:val="24"/>
          <w:szCs w:val="24"/>
          <w:lang w:bidi="he-IL"/>
        </w:rPr>
        <w:t>.</w:t>
      </w:r>
      <w:r w:rsidR="006E0F91">
        <w:rPr>
          <w:rFonts w:ascii="Times New Roman" w:hAnsi="Times New Roman" w:cs="Times New Roman"/>
          <w:sz w:val="24"/>
          <w:szCs w:val="24"/>
          <w:lang w:bidi="he-IL"/>
        </w:rPr>
        <w:t xml:space="preserve"> </w:t>
      </w:r>
      <w:r w:rsidR="0012009A">
        <w:rPr>
          <w:rFonts w:ascii="Times New Roman" w:hAnsi="Times New Roman" w:cs="Times New Roman"/>
          <w:sz w:val="24"/>
          <w:szCs w:val="24"/>
          <w:lang w:bidi="he-IL"/>
        </w:rPr>
        <w:t xml:space="preserve">In contexts of intergroup transgressions, </w:t>
      </w:r>
      <w:r w:rsidR="004847DF">
        <w:rPr>
          <w:rFonts w:ascii="Times New Roman" w:hAnsi="Times New Roman" w:cs="Times New Roman"/>
          <w:sz w:val="24"/>
          <w:szCs w:val="24"/>
          <w:lang w:bidi="he-IL"/>
        </w:rPr>
        <w:t>Barlow et al. (</w:t>
      </w:r>
      <w:r w:rsidR="002B348F">
        <w:rPr>
          <w:rFonts w:ascii="Times New Roman" w:hAnsi="Times New Roman" w:cs="Times New Roman"/>
          <w:sz w:val="24"/>
          <w:szCs w:val="24"/>
          <w:lang w:bidi="he-IL"/>
        </w:rPr>
        <w:t>2015)</w:t>
      </w:r>
      <w:r w:rsidR="00A16032">
        <w:rPr>
          <w:rFonts w:ascii="Times New Roman" w:hAnsi="Times New Roman" w:cs="Times New Roman"/>
          <w:sz w:val="24"/>
          <w:szCs w:val="24"/>
          <w:lang w:bidi="he-IL"/>
        </w:rPr>
        <w:t xml:space="preserve"> found that when non-Aboriginal Australians learned that their ingroup apologized for crimes committed against Aboriginal Australians</w:t>
      </w:r>
      <w:r w:rsidR="00B979BF">
        <w:rPr>
          <w:rFonts w:ascii="Times New Roman" w:hAnsi="Times New Roman" w:cs="Times New Roman"/>
          <w:sz w:val="24"/>
          <w:szCs w:val="24"/>
          <w:lang w:bidi="he-IL"/>
        </w:rPr>
        <w:t xml:space="preserve"> and their fellow ingroup members </w:t>
      </w:r>
      <w:r w:rsidR="00C82CD4">
        <w:rPr>
          <w:rFonts w:ascii="Times New Roman" w:hAnsi="Times New Roman" w:cs="Times New Roman"/>
          <w:sz w:val="24"/>
          <w:szCs w:val="24"/>
          <w:lang w:bidi="he-IL"/>
        </w:rPr>
        <w:t xml:space="preserve">supported </w:t>
      </w:r>
      <w:r w:rsidR="00B979BF">
        <w:rPr>
          <w:rFonts w:ascii="Times New Roman" w:hAnsi="Times New Roman" w:cs="Times New Roman"/>
          <w:sz w:val="24"/>
          <w:szCs w:val="24"/>
          <w:lang w:bidi="he-IL"/>
        </w:rPr>
        <w:t xml:space="preserve">(vs. </w:t>
      </w:r>
      <w:r w:rsidR="00C82CD4">
        <w:rPr>
          <w:rFonts w:ascii="Times New Roman" w:hAnsi="Times New Roman" w:cs="Times New Roman"/>
          <w:sz w:val="24"/>
          <w:szCs w:val="24"/>
          <w:lang w:bidi="he-IL"/>
        </w:rPr>
        <w:t>opposed</w:t>
      </w:r>
      <w:r w:rsidR="00B979BF">
        <w:rPr>
          <w:rFonts w:ascii="Times New Roman" w:hAnsi="Times New Roman" w:cs="Times New Roman"/>
          <w:sz w:val="24"/>
          <w:szCs w:val="24"/>
          <w:lang w:bidi="he-IL"/>
        </w:rPr>
        <w:t>) the apology</w:t>
      </w:r>
      <w:r w:rsidR="004601EA">
        <w:rPr>
          <w:rFonts w:ascii="Times New Roman" w:hAnsi="Times New Roman" w:cs="Times New Roman"/>
          <w:sz w:val="24"/>
          <w:szCs w:val="24"/>
          <w:lang w:bidi="he-IL"/>
        </w:rPr>
        <w:t>, they felt morally restored. Feeling morally restored, in turn, translated into non-Aboriginal Australians</w:t>
      </w:r>
      <w:r w:rsidR="007B0DD4">
        <w:rPr>
          <w:rFonts w:ascii="Times New Roman" w:hAnsi="Times New Roman" w:cs="Times New Roman"/>
          <w:sz w:val="24"/>
          <w:szCs w:val="24"/>
          <w:lang w:bidi="he-IL"/>
        </w:rPr>
        <w:t>’</w:t>
      </w:r>
      <w:r w:rsidR="004601EA">
        <w:rPr>
          <w:rFonts w:ascii="Times New Roman" w:hAnsi="Times New Roman" w:cs="Times New Roman"/>
          <w:sz w:val="24"/>
          <w:szCs w:val="24"/>
          <w:lang w:bidi="he-IL"/>
        </w:rPr>
        <w:t xml:space="preserve"> greater </w:t>
      </w:r>
      <w:r w:rsidR="00B979BF">
        <w:rPr>
          <w:rFonts w:ascii="Times New Roman" w:hAnsi="Times New Roman" w:cs="Times New Roman"/>
          <w:sz w:val="24"/>
          <w:szCs w:val="24"/>
          <w:lang w:bidi="he-IL"/>
        </w:rPr>
        <w:t xml:space="preserve">willing to reconcile with the victim group. </w:t>
      </w:r>
      <w:r w:rsidR="005C5FA0">
        <w:rPr>
          <w:rFonts w:ascii="Times New Roman" w:hAnsi="Times New Roman" w:cs="Times New Roman"/>
          <w:sz w:val="24"/>
          <w:szCs w:val="24"/>
          <w:lang w:bidi="he-IL"/>
        </w:rPr>
        <w:t>Similarly</w:t>
      </w:r>
      <w:r w:rsidR="003B5DD7">
        <w:rPr>
          <w:rFonts w:ascii="Times New Roman" w:hAnsi="Times New Roman" w:cs="Times New Roman"/>
          <w:sz w:val="24"/>
          <w:szCs w:val="24"/>
          <w:lang w:bidi="he-IL"/>
        </w:rPr>
        <w:t>, Peetz et al. (2010) found that, when referring to the Holocaust, affirming German participants’ ingroup’s moral identity</w:t>
      </w:r>
      <w:r w:rsidR="00B65406">
        <w:rPr>
          <w:rFonts w:ascii="Times New Roman" w:hAnsi="Times New Roman" w:cs="Times New Roman"/>
          <w:sz w:val="24"/>
          <w:szCs w:val="24"/>
          <w:lang w:bidi="he-IL"/>
        </w:rPr>
        <w:t xml:space="preserve"> by</w:t>
      </w:r>
      <w:r w:rsidR="003B5DD7">
        <w:rPr>
          <w:rFonts w:ascii="Times New Roman" w:hAnsi="Times New Roman" w:cs="Times New Roman"/>
          <w:sz w:val="24"/>
          <w:szCs w:val="24"/>
          <w:lang w:bidi="he-IL"/>
        </w:rPr>
        <w:t xml:space="preserve"> reminding them of Germany’s reparation attempts </w:t>
      </w:r>
      <w:r w:rsidR="002542A8">
        <w:rPr>
          <w:rFonts w:ascii="Times New Roman" w:hAnsi="Times New Roman" w:cs="Times New Roman"/>
          <w:sz w:val="24"/>
          <w:szCs w:val="24"/>
          <w:lang w:bidi="he-IL"/>
        </w:rPr>
        <w:t>(</w:t>
      </w:r>
      <w:r w:rsidR="003B5DD7">
        <w:rPr>
          <w:rFonts w:ascii="Times New Roman" w:hAnsi="Times New Roman" w:cs="Times New Roman"/>
          <w:sz w:val="24"/>
          <w:szCs w:val="24"/>
          <w:lang w:bidi="he-IL"/>
        </w:rPr>
        <w:t>e.g., in erecting hundreds of memorials to</w:t>
      </w:r>
      <w:r w:rsidR="003B5DD7" w:rsidRPr="00555A3D">
        <w:rPr>
          <w:rFonts w:ascii="Times New Roman" w:hAnsi="Times New Roman" w:cs="Times New Roman"/>
          <w:sz w:val="24"/>
          <w:szCs w:val="24"/>
          <w:lang w:bidi="he-IL"/>
        </w:rPr>
        <w:t xml:space="preserve"> keep the memory of the victims alive)</w:t>
      </w:r>
      <w:r w:rsidR="003B5DD7">
        <w:rPr>
          <w:rFonts w:ascii="Times New Roman" w:hAnsi="Times New Roman" w:cs="Times New Roman"/>
          <w:sz w:val="24"/>
          <w:szCs w:val="24"/>
          <w:lang w:bidi="he-IL"/>
        </w:rPr>
        <w:t xml:space="preserve"> resulted in their greater willingness to make amend</w:t>
      </w:r>
      <w:r w:rsidR="00FF5980">
        <w:rPr>
          <w:rFonts w:ascii="Times New Roman" w:hAnsi="Times New Roman" w:cs="Times New Roman"/>
          <w:sz w:val="24"/>
          <w:szCs w:val="24"/>
          <w:lang w:bidi="he-IL"/>
        </w:rPr>
        <w:t>s</w:t>
      </w:r>
      <w:r w:rsidR="003B5DD7">
        <w:rPr>
          <w:rFonts w:ascii="Times New Roman" w:hAnsi="Times New Roman" w:cs="Times New Roman"/>
          <w:sz w:val="24"/>
          <w:szCs w:val="24"/>
          <w:lang w:bidi="he-IL"/>
        </w:rPr>
        <w:t xml:space="preserve"> </w:t>
      </w:r>
      <w:r w:rsidR="00FF5980">
        <w:rPr>
          <w:rFonts w:ascii="Times New Roman" w:hAnsi="Times New Roman" w:cs="Times New Roman"/>
          <w:sz w:val="24"/>
          <w:szCs w:val="24"/>
          <w:lang w:bidi="he-IL"/>
        </w:rPr>
        <w:t xml:space="preserve">than </w:t>
      </w:r>
      <w:r w:rsidR="003B5DD7">
        <w:rPr>
          <w:rFonts w:ascii="Times New Roman" w:hAnsi="Times New Roman" w:cs="Times New Roman"/>
          <w:sz w:val="24"/>
          <w:szCs w:val="24"/>
          <w:lang w:bidi="he-IL"/>
        </w:rPr>
        <w:t xml:space="preserve">non-affirmed participants. </w:t>
      </w:r>
    </w:p>
    <w:p w14:paraId="444DE741" w14:textId="02E73610" w:rsidR="001F4276" w:rsidRPr="00752127" w:rsidRDefault="00752127" w:rsidP="006B06DA">
      <w:pPr>
        <w:spacing w:after="0" w:line="480" w:lineRule="auto"/>
        <w:ind w:firstLine="720"/>
        <w:contextualSpacing/>
        <w:rPr>
          <w:rFonts w:ascii="Times New Roman" w:hAnsi="Times New Roman" w:cs="Times New Roman"/>
          <w:sz w:val="24"/>
          <w:szCs w:val="24"/>
          <w:lang w:bidi="he-IL"/>
        </w:rPr>
      </w:pPr>
      <w:r w:rsidRPr="00705D44">
        <w:rPr>
          <w:rFonts w:ascii="Times New Roman" w:hAnsi="Times New Roman" w:cs="Times New Roman"/>
          <w:sz w:val="24"/>
          <w:szCs w:val="24"/>
        </w:rPr>
        <w:t xml:space="preserve">It is </w:t>
      </w:r>
      <w:r w:rsidR="00705D44" w:rsidRPr="00D0460C">
        <w:rPr>
          <w:rFonts w:ascii="Times New Roman" w:hAnsi="Times New Roman" w:cs="Times New Roman"/>
          <w:sz w:val="24"/>
          <w:szCs w:val="24"/>
        </w:rPr>
        <w:t>noteworthy</w:t>
      </w:r>
      <w:r w:rsidRPr="00705D44">
        <w:rPr>
          <w:rFonts w:ascii="Times New Roman" w:hAnsi="Times New Roman" w:cs="Times New Roman"/>
          <w:sz w:val="24"/>
          <w:szCs w:val="24"/>
        </w:rPr>
        <w:t xml:space="preserve"> that</w:t>
      </w:r>
      <w:r w:rsidR="00D560F3">
        <w:rPr>
          <w:rFonts w:ascii="Times New Roman" w:hAnsi="Times New Roman" w:cs="Times New Roman"/>
          <w:sz w:val="24"/>
          <w:szCs w:val="24"/>
        </w:rPr>
        <w:t>,</w:t>
      </w:r>
      <w:r w:rsidRPr="00705D44">
        <w:rPr>
          <w:rFonts w:ascii="Times New Roman" w:hAnsi="Times New Roman" w:cs="Times New Roman"/>
          <w:sz w:val="24"/>
          <w:szCs w:val="24"/>
        </w:rPr>
        <w:t xml:space="preserve"> despite being theoretically plausible, none of the </w:t>
      </w:r>
      <w:proofErr w:type="gramStart"/>
      <w:r w:rsidRPr="00705D44">
        <w:rPr>
          <w:rFonts w:ascii="Times New Roman" w:hAnsi="Times New Roman" w:cs="Times New Roman"/>
          <w:sz w:val="24"/>
          <w:szCs w:val="24"/>
        </w:rPr>
        <w:t>aforementioned studies</w:t>
      </w:r>
      <w:proofErr w:type="gramEnd"/>
      <w:r w:rsidRPr="00705D44">
        <w:rPr>
          <w:rFonts w:ascii="Times New Roman" w:hAnsi="Times New Roman" w:cs="Times New Roman"/>
          <w:sz w:val="24"/>
          <w:szCs w:val="24"/>
        </w:rPr>
        <w:t xml:space="preserve"> reported </w:t>
      </w:r>
      <w:r w:rsidR="00AB3D80">
        <w:rPr>
          <w:rFonts w:ascii="Times New Roman" w:hAnsi="Times New Roman" w:cs="Times New Roman"/>
          <w:sz w:val="24"/>
          <w:szCs w:val="24"/>
        </w:rPr>
        <w:t>moral licensing effects</w:t>
      </w:r>
      <w:r w:rsidR="00E65704">
        <w:rPr>
          <w:rFonts w:ascii="Times New Roman" w:hAnsi="Times New Roman" w:cs="Times New Roman"/>
          <w:sz w:val="24"/>
          <w:szCs w:val="24"/>
        </w:rPr>
        <w:t xml:space="preserve">. Such effects occur </w:t>
      </w:r>
      <w:r w:rsidR="00657372">
        <w:rPr>
          <w:rFonts w:ascii="Times New Roman" w:hAnsi="Times New Roman" w:cs="Times New Roman"/>
          <w:sz w:val="24"/>
          <w:szCs w:val="24"/>
        </w:rPr>
        <w:t xml:space="preserve">when </w:t>
      </w:r>
      <w:r w:rsidRPr="00705D44">
        <w:rPr>
          <w:rFonts w:ascii="Times New Roman" w:hAnsi="Times New Roman" w:cs="Times New Roman"/>
          <w:sz w:val="24"/>
          <w:szCs w:val="24"/>
        </w:rPr>
        <w:t xml:space="preserve">people’s initial moral behavior </w:t>
      </w:r>
      <w:r w:rsidR="00657372">
        <w:rPr>
          <w:rFonts w:ascii="Times New Roman" w:hAnsi="Times New Roman" w:cs="Times New Roman"/>
          <w:sz w:val="24"/>
          <w:szCs w:val="24"/>
        </w:rPr>
        <w:lastRenderedPageBreak/>
        <w:t>leads</w:t>
      </w:r>
      <w:r w:rsidRPr="00705D44">
        <w:rPr>
          <w:rFonts w:ascii="Times New Roman" w:hAnsi="Times New Roman" w:cs="Times New Roman"/>
          <w:sz w:val="24"/>
          <w:szCs w:val="24"/>
        </w:rPr>
        <w:t xml:space="preserve"> to subsequent </w:t>
      </w:r>
      <w:r w:rsidRPr="00005DD6">
        <w:rPr>
          <w:rFonts w:ascii="Times New Roman" w:hAnsi="Times New Roman" w:cs="Times New Roman"/>
          <w:sz w:val="24"/>
          <w:szCs w:val="24"/>
        </w:rPr>
        <w:t xml:space="preserve">immoral, unethical, or otherwise problematic behavior </w:t>
      </w:r>
      <w:r w:rsidR="0028323F">
        <w:rPr>
          <w:rFonts w:ascii="Times New Roman" w:hAnsi="Times New Roman" w:cs="Times New Roman"/>
          <w:sz w:val="24"/>
          <w:szCs w:val="24"/>
        </w:rPr>
        <w:t>(</w:t>
      </w:r>
      <w:r w:rsidRPr="00005DD6">
        <w:rPr>
          <w:rFonts w:ascii="Times New Roman" w:hAnsi="Times New Roman" w:cs="Times New Roman"/>
          <w:sz w:val="24"/>
          <w:szCs w:val="24"/>
        </w:rPr>
        <w:t xml:space="preserve">Blanken et al., 2015). </w:t>
      </w:r>
      <w:r w:rsidR="00FF5980">
        <w:rPr>
          <w:rFonts w:ascii="Times New Roman" w:hAnsi="Times New Roman" w:cs="Times New Roman"/>
          <w:sz w:val="24"/>
          <w:szCs w:val="24"/>
        </w:rPr>
        <w:t xml:space="preserve">For example, </w:t>
      </w:r>
      <w:r w:rsidR="00705D44">
        <w:rPr>
          <w:rFonts w:ascii="Times New Roman" w:hAnsi="Times New Roman" w:cs="Times New Roman"/>
          <w:sz w:val="24"/>
          <w:szCs w:val="24"/>
        </w:rPr>
        <w:t>in the German context studied by Peetz et al. (2010)</w:t>
      </w:r>
      <w:r w:rsidR="00005DD6">
        <w:rPr>
          <w:rFonts w:ascii="Times New Roman" w:hAnsi="Times New Roman" w:cs="Times New Roman"/>
          <w:sz w:val="24"/>
          <w:szCs w:val="24"/>
        </w:rPr>
        <w:t>,</w:t>
      </w:r>
      <w:r w:rsidR="00705D44">
        <w:rPr>
          <w:rFonts w:ascii="Times New Roman" w:hAnsi="Times New Roman" w:cs="Times New Roman"/>
          <w:sz w:val="24"/>
          <w:szCs w:val="24"/>
        </w:rPr>
        <w:t xml:space="preserve"> </w:t>
      </w:r>
      <w:r w:rsidR="00005DD6">
        <w:rPr>
          <w:rFonts w:ascii="Times New Roman" w:hAnsi="Times New Roman" w:cs="Times New Roman"/>
          <w:sz w:val="24"/>
          <w:szCs w:val="24"/>
        </w:rPr>
        <w:t>one could plausibly speculate that reminding</w:t>
      </w:r>
      <w:r w:rsidR="001F4276" w:rsidRPr="00705D44">
        <w:rPr>
          <w:rFonts w:ascii="Times New Roman" w:hAnsi="Times New Roman" w:cs="Times New Roman"/>
          <w:sz w:val="24"/>
          <w:szCs w:val="24"/>
        </w:rPr>
        <w:t xml:space="preserve"> Germans</w:t>
      </w:r>
      <w:r w:rsidR="00005DD6">
        <w:rPr>
          <w:rFonts w:ascii="Times New Roman" w:hAnsi="Times New Roman" w:cs="Times New Roman"/>
          <w:sz w:val="24"/>
          <w:szCs w:val="24"/>
        </w:rPr>
        <w:t xml:space="preserve"> of their ingroup’s massive </w:t>
      </w:r>
      <w:r w:rsidR="001F4276" w:rsidRPr="00705D44">
        <w:rPr>
          <w:rFonts w:ascii="Times New Roman" w:hAnsi="Times New Roman" w:cs="Times New Roman"/>
          <w:sz w:val="24"/>
          <w:szCs w:val="24"/>
        </w:rPr>
        <w:t xml:space="preserve">reparation </w:t>
      </w:r>
      <w:r w:rsidR="00005DD6">
        <w:rPr>
          <w:rFonts w:ascii="Times New Roman" w:hAnsi="Times New Roman" w:cs="Times New Roman"/>
          <w:sz w:val="24"/>
          <w:szCs w:val="24"/>
        </w:rPr>
        <w:t xml:space="preserve">efforts </w:t>
      </w:r>
      <w:r w:rsidR="001F4276" w:rsidRPr="00705D44">
        <w:rPr>
          <w:rFonts w:ascii="Times New Roman" w:hAnsi="Times New Roman" w:cs="Times New Roman"/>
          <w:sz w:val="24"/>
          <w:szCs w:val="24"/>
        </w:rPr>
        <w:t xml:space="preserve">might lead them to perceive that what has been done so far is enough (i.e., a licensing effect). </w:t>
      </w:r>
      <w:r w:rsidR="000067FA">
        <w:rPr>
          <w:rFonts w:ascii="Times New Roman" w:hAnsi="Times New Roman" w:cs="Times New Roman"/>
          <w:sz w:val="24"/>
          <w:szCs w:val="24"/>
        </w:rPr>
        <w:t>However</w:t>
      </w:r>
      <w:r w:rsidR="001F4276" w:rsidRPr="00705D44">
        <w:rPr>
          <w:rFonts w:ascii="Times New Roman" w:hAnsi="Times New Roman" w:cs="Times New Roman"/>
          <w:sz w:val="24"/>
          <w:szCs w:val="24"/>
        </w:rPr>
        <w:t xml:space="preserve">, </w:t>
      </w:r>
      <w:r w:rsidR="009C0197" w:rsidRPr="00705D44">
        <w:rPr>
          <w:rFonts w:ascii="Times New Roman" w:hAnsi="Times New Roman" w:cs="Times New Roman"/>
          <w:sz w:val="24"/>
          <w:szCs w:val="24"/>
        </w:rPr>
        <w:t xml:space="preserve">correlational research by Imhoff et al. (2017) </w:t>
      </w:r>
      <w:r w:rsidR="009C0197">
        <w:rPr>
          <w:rFonts w:ascii="Times New Roman" w:hAnsi="Times New Roman" w:cs="Times New Roman"/>
          <w:sz w:val="24"/>
          <w:szCs w:val="24"/>
        </w:rPr>
        <w:t xml:space="preserve">suggests otherwise. They found that </w:t>
      </w:r>
      <w:r w:rsidR="00897209">
        <w:rPr>
          <w:rFonts w:ascii="Times New Roman" w:hAnsi="Times New Roman" w:cs="Times New Roman"/>
          <w:sz w:val="24"/>
          <w:szCs w:val="24"/>
        </w:rPr>
        <w:t xml:space="preserve">the more </w:t>
      </w:r>
      <w:r w:rsidR="00E54B38">
        <w:rPr>
          <w:rFonts w:ascii="Times New Roman" w:hAnsi="Times New Roman" w:cs="Times New Roman"/>
          <w:sz w:val="24"/>
          <w:szCs w:val="24"/>
        </w:rPr>
        <w:t>Germans</w:t>
      </w:r>
      <w:r w:rsidR="001F4276" w:rsidRPr="00705D44">
        <w:rPr>
          <w:rFonts w:ascii="Times New Roman" w:hAnsi="Times New Roman" w:cs="Times New Roman"/>
          <w:sz w:val="24"/>
          <w:szCs w:val="24"/>
        </w:rPr>
        <w:t xml:space="preserve"> attribute the Holocaust to an </w:t>
      </w:r>
      <w:r w:rsidR="001F4276" w:rsidRPr="00E12247">
        <w:rPr>
          <w:rFonts w:ascii="Times New Roman" w:hAnsi="Times New Roman" w:cs="Times New Roman"/>
          <w:sz w:val="24"/>
          <w:szCs w:val="24"/>
        </w:rPr>
        <w:t>evil essence in their ancestors</w:t>
      </w:r>
      <w:r w:rsidR="00E54B38">
        <w:rPr>
          <w:rFonts w:ascii="Times New Roman" w:hAnsi="Times New Roman" w:cs="Times New Roman"/>
          <w:sz w:val="24"/>
          <w:szCs w:val="24"/>
        </w:rPr>
        <w:t xml:space="preserve"> (a</w:t>
      </w:r>
      <w:r w:rsidR="005C49C0">
        <w:rPr>
          <w:rFonts w:ascii="Times New Roman" w:hAnsi="Times New Roman" w:cs="Times New Roman"/>
          <w:sz w:val="24"/>
          <w:szCs w:val="24"/>
        </w:rPr>
        <w:t>n especially</w:t>
      </w:r>
      <w:r w:rsidR="00E54B38">
        <w:rPr>
          <w:rFonts w:ascii="Times New Roman" w:hAnsi="Times New Roman" w:cs="Times New Roman"/>
          <w:sz w:val="24"/>
          <w:szCs w:val="24"/>
        </w:rPr>
        <w:t xml:space="preserve"> strong form of moral condemnation</w:t>
      </w:r>
      <w:r w:rsidR="00E10AF2">
        <w:rPr>
          <w:rFonts w:ascii="Times New Roman" w:hAnsi="Times New Roman" w:cs="Times New Roman"/>
          <w:sz w:val="24"/>
          <w:szCs w:val="24"/>
        </w:rPr>
        <w:t xml:space="preserve"> of their ingroup</w:t>
      </w:r>
      <w:r w:rsidR="00E54B38">
        <w:rPr>
          <w:rFonts w:ascii="Times New Roman" w:hAnsi="Times New Roman" w:cs="Times New Roman"/>
          <w:sz w:val="24"/>
          <w:szCs w:val="24"/>
        </w:rPr>
        <w:t>)</w:t>
      </w:r>
      <w:r w:rsidR="007F0898">
        <w:rPr>
          <w:rFonts w:ascii="Times New Roman" w:hAnsi="Times New Roman" w:cs="Times New Roman"/>
          <w:sz w:val="24"/>
          <w:szCs w:val="24"/>
        </w:rPr>
        <w:t xml:space="preserve"> </w:t>
      </w:r>
      <w:r w:rsidR="00897209">
        <w:rPr>
          <w:rFonts w:ascii="Times New Roman" w:hAnsi="Times New Roman" w:cs="Times New Roman"/>
          <w:sz w:val="24"/>
          <w:szCs w:val="24"/>
        </w:rPr>
        <w:t xml:space="preserve">the more they </w:t>
      </w:r>
      <w:r w:rsidR="001F4276" w:rsidRPr="00705D44">
        <w:rPr>
          <w:rFonts w:ascii="Times New Roman" w:hAnsi="Times New Roman" w:cs="Times New Roman"/>
          <w:sz w:val="24"/>
          <w:szCs w:val="24"/>
        </w:rPr>
        <w:t xml:space="preserve">support the </w:t>
      </w:r>
      <w:r w:rsidR="007F0898">
        <w:rPr>
          <w:rFonts w:ascii="Times New Roman" w:hAnsi="Times New Roman" w:cs="Times New Roman"/>
          <w:sz w:val="24"/>
          <w:szCs w:val="24"/>
        </w:rPr>
        <w:t>so-called “</w:t>
      </w:r>
      <w:r w:rsidR="001F4276" w:rsidRPr="00705D44">
        <w:rPr>
          <w:rFonts w:ascii="Times New Roman" w:hAnsi="Times New Roman" w:cs="Times New Roman"/>
          <w:sz w:val="24"/>
          <w:szCs w:val="24"/>
        </w:rPr>
        <w:t>Schlussstrich</w:t>
      </w:r>
      <w:r w:rsidR="007F0898">
        <w:rPr>
          <w:rFonts w:ascii="Times New Roman" w:hAnsi="Times New Roman" w:cs="Times New Roman"/>
          <w:sz w:val="24"/>
          <w:szCs w:val="24"/>
        </w:rPr>
        <w:t>”</w:t>
      </w:r>
      <w:r w:rsidR="005925B9" w:rsidRPr="005925B9">
        <w:rPr>
          <w:rFonts w:ascii="Times New Roman" w:hAnsi="Times New Roman" w:cs="Times New Roman"/>
          <w:sz w:val="24"/>
          <w:szCs w:val="24"/>
        </w:rPr>
        <w:t xml:space="preserve"> </w:t>
      </w:r>
      <w:r w:rsidR="007F0898">
        <w:rPr>
          <w:rFonts w:ascii="Times New Roman" w:hAnsi="Times New Roman" w:cs="Times New Roman"/>
          <w:sz w:val="24"/>
          <w:szCs w:val="24"/>
        </w:rPr>
        <w:t xml:space="preserve">(a </w:t>
      </w:r>
      <w:r w:rsidR="005925B9" w:rsidRPr="00705D44">
        <w:rPr>
          <w:rFonts w:ascii="Times New Roman" w:hAnsi="Times New Roman" w:cs="Times New Roman"/>
          <w:sz w:val="24"/>
          <w:szCs w:val="24"/>
        </w:rPr>
        <w:t>prefer</w:t>
      </w:r>
      <w:r w:rsidR="007F0898">
        <w:rPr>
          <w:rFonts w:ascii="Times New Roman" w:hAnsi="Times New Roman" w:cs="Times New Roman"/>
          <w:sz w:val="24"/>
          <w:szCs w:val="24"/>
        </w:rPr>
        <w:t>ence</w:t>
      </w:r>
      <w:r w:rsidR="005925B9" w:rsidRPr="00705D44">
        <w:rPr>
          <w:rFonts w:ascii="Times New Roman" w:hAnsi="Times New Roman" w:cs="Times New Roman"/>
          <w:sz w:val="24"/>
          <w:szCs w:val="24"/>
        </w:rPr>
        <w:t xml:space="preserve"> to move on and not be confronted with </w:t>
      </w:r>
      <w:r w:rsidR="005925B9">
        <w:rPr>
          <w:rFonts w:ascii="Times New Roman" w:hAnsi="Times New Roman" w:cs="Times New Roman"/>
          <w:sz w:val="24"/>
          <w:szCs w:val="24"/>
        </w:rPr>
        <w:t xml:space="preserve">the </w:t>
      </w:r>
      <w:r w:rsidR="005925B9" w:rsidRPr="00705D44">
        <w:rPr>
          <w:rFonts w:ascii="Times New Roman" w:hAnsi="Times New Roman" w:cs="Times New Roman"/>
          <w:sz w:val="24"/>
          <w:szCs w:val="24"/>
        </w:rPr>
        <w:t>Holocaust</w:t>
      </w:r>
      <w:r w:rsidR="000019F7">
        <w:rPr>
          <w:rFonts w:ascii="Times New Roman" w:hAnsi="Times New Roman" w:cs="Times New Roman"/>
          <w:sz w:val="24"/>
          <w:szCs w:val="24"/>
        </w:rPr>
        <w:t>)</w:t>
      </w:r>
      <w:r w:rsidR="001F4276" w:rsidRPr="00705D44">
        <w:rPr>
          <w:rFonts w:ascii="Times New Roman" w:hAnsi="Times New Roman" w:cs="Times New Roman"/>
          <w:sz w:val="24"/>
          <w:szCs w:val="24"/>
        </w:rPr>
        <w:t>. Th</w:t>
      </w:r>
      <w:r w:rsidR="000C3026">
        <w:rPr>
          <w:rFonts w:ascii="Times New Roman" w:hAnsi="Times New Roman" w:cs="Times New Roman"/>
          <w:sz w:val="24"/>
          <w:szCs w:val="24"/>
        </w:rPr>
        <w:t>e</w:t>
      </w:r>
      <w:r w:rsidR="001F4276" w:rsidRPr="00705D44">
        <w:rPr>
          <w:rFonts w:ascii="Times New Roman" w:hAnsi="Times New Roman" w:cs="Times New Roman"/>
          <w:sz w:val="24"/>
          <w:szCs w:val="24"/>
        </w:rPr>
        <w:t>s</w:t>
      </w:r>
      <w:r w:rsidR="000C3026">
        <w:rPr>
          <w:rFonts w:ascii="Times New Roman" w:hAnsi="Times New Roman" w:cs="Times New Roman"/>
          <w:sz w:val="24"/>
          <w:szCs w:val="24"/>
        </w:rPr>
        <w:t>e</w:t>
      </w:r>
      <w:r w:rsidR="001F4276" w:rsidRPr="00705D44">
        <w:rPr>
          <w:rFonts w:ascii="Times New Roman" w:hAnsi="Times New Roman" w:cs="Times New Roman"/>
          <w:sz w:val="24"/>
          <w:szCs w:val="24"/>
        </w:rPr>
        <w:t xml:space="preserve"> </w:t>
      </w:r>
      <w:r w:rsidR="000C3026">
        <w:rPr>
          <w:rFonts w:ascii="Times New Roman" w:hAnsi="Times New Roman" w:cs="Times New Roman"/>
          <w:sz w:val="24"/>
          <w:szCs w:val="24"/>
        </w:rPr>
        <w:t xml:space="preserve">findings </w:t>
      </w:r>
      <w:r w:rsidR="001F4276" w:rsidRPr="00705D44">
        <w:rPr>
          <w:rFonts w:ascii="Times New Roman" w:hAnsi="Times New Roman" w:cs="Times New Roman"/>
          <w:sz w:val="24"/>
          <w:szCs w:val="24"/>
        </w:rPr>
        <w:t>suggest that morality-affirmation</w:t>
      </w:r>
      <w:r w:rsidR="00AB33BE">
        <w:rPr>
          <w:rFonts w:ascii="Times New Roman" w:hAnsi="Times New Roman" w:cs="Times New Roman"/>
          <w:sz w:val="24"/>
          <w:szCs w:val="24"/>
        </w:rPr>
        <w:t>,</w:t>
      </w:r>
      <w:r w:rsidR="001F4276" w:rsidRPr="00705D44">
        <w:rPr>
          <w:rFonts w:ascii="Times New Roman" w:hAnsi="Times New Roman" w:cs="Times New Roman"/>
          <w:sz w:val="24"/>
          <w:szCs w:val="24"/>
        </w:rPr>
        <w:t xml:space="preserve"> </w:t>
      </w:r>
      <w:r w:rsidR="00E302FF">
        <w:rPr>
          <w:rFonts w:ascii="Times New Roman" w:hAnsi="Times New Roman" w:cs="Times New Roman"/>
          <w:sz w:val="24"/>
          <w:szCs w:val="24"/>
        </w:rPr>
        <w:t>rather than moral condemnation</w:t>
      </w:r>
      <w:r w:rsidR="00AB33BE">
        <w:rPr>
          <w:rFonts w:ascii="Times New Roman" w:hAnsi="Times New Roman" w:cs="Times New Roman"/>
          <w:sz w:val="24"/>
          <w:szCs w:val="24"/>
        </w:rPr>
        <w:t>,</w:t>
      </w:r>
      <w:r w:rsidR="00E302FF">
        <w:rPr>
          <w:rFonts w:ascii="Times New Roman" w:hAnsi="Times New Roman" w:cs="Times New Roman"/>
          <w:sz w:val="24"/>
          <w:szCs w:val="24"/>
        </w:rPr>
        <w:t xml:space="preserve"> </w:t>
      </w:r>
      <w:r w:rsidR="001F4276" w:rsidRPr="00705D44">
        <w:rPr>
          <w:rFonts w:ascii="Times New Roman" w:hAnsi="Times New Roman" w:cs="Times New Roman"/>
          <w:sz w:val="24"/>
          <w:szCs w:val="24"/>
        </w:rPr>
        <w:t xml:space="preserve">might make </w:t>
      </w:r>
      <w:r w:rsidR="00D0460C">
        <w:rPr>
          <w:rFonts w:ascii="Times New Roman" w:hAnsi="Times New Roman" w:cs="Times New Roman"/>
          <w:sz w:val="24"/>
          <w:szCs w:val="24"/>
        </w:rPr>
        <w:t>German</w:t>
      </w:r>
      <w:r w:rsidR="004A22FA">
        <w:rPr>
          <w:rFonts w:ascii="Times New Roman" w:hAnsi="Times New Roman" w:cs="Times New Roman"/>
          <w:sz w:val="24"/>
          <w:szCs w:val="24"/>
        </w:rPr>
        <w:t>s</w:t>
      </w:r>
      <w:r w:rsidR="00D0460C" w:rsidRPr="00705D44">
        <w:rPr>
          <w:rFonts w:ascii="Times New Roman" w:hAnsi="Times New Roman" w:cs="Times New Roman"/>
          <w:sz w:val="24"/>
          <w:szCs w:val="24"/>
        </w:rPr>
        <w:t xml:space="preserve"> </w:t>
      </w:r>
      <w:r w:rsidR="001F4276" w:rsidRPr="00705D44">
        <w:rPr>
          <w:rFonts w:ascii="Times New Roman" w:hAnsi="Times New Roman" w:cs="Times New Roman"/>
          <w:sz w:val="24"/>
          <w:szCs w:val="24"/>
        </w:rPr>
        <w:t xml:space="preserve">more open toward dealing with the </w:t>
      </w:r>
      <w:r w:rsidR="007B0DD4" w:rsidRPr="00705D44">
        <w:rPr>
          <w:rFonts w:ascii="Times New Roman" w:hAnsi="Times New Roman" w:cs="Times New Roman"/>
          <w:sz w:val="24"/>
          <w:szCs w:val="24"/>
        </w:rPr>
        <w:t>Holocaust</w:t>
      </w:r>
      <w:r w:rsidR="001F4276" w:rsidRPr="00705D44">
        <w:rPr>
          <w:rFonts w:ascii="Times New Roman" w:hAnsi="Times New Roman" w:cs="Times New Roman"/>
          <w:sz w:val="24"/>
          <w:szCs w:val="24"/>
        </w:rPr>
        <w:t xml:space="preserve"> </w:t>
      </w:r>
      <w:r w:rsidR="00FF5980">
        <w:rPr>
          <w:rFonts w:ascii="Times New Roman" w:hAnsi="Times New Roman" w:cs="Times New Roman"/>
          <w:sz w:val="24"/>
          <w:szCs w:val="24"/>
        </w:rPr>
        <w:t xml:space="preserve">rather than </w:t>
      </w:r>
      <w:r w:rsidR="007B0DD4">
        <w:rPr>
          <w:rFonts w:ascii="Times New Roman" w:hAnsi="Times New Roman" w:cs="Times New Roman"/>
          <w:sz w:val="24"/>
          <w:szCs w:val="24"/>
        </w:rPr>
        <w:t>trying to erase this chapter</w:t>
      </w:r>
      <w:r w:rsidR="001F4276" w:rsidRPr="00705D44">
        <w:rPr>
          <w:rFonts w:ascii="Times New Roman" w:hAnsi="Times New Roman" w:cs="Times New Roman"/>
          <w:sz w:val="24"/>
          <w:szCs w:val="24"/>
        </w:rPr>
        <w:t xml:space="preserve"> from history. </w:t>
      </w:r>
    </w:p>
    <w:p w14:paraId="3CC0103B" w14:textId="1D15A2EA" w:rsidR="0062147B" w:rsidRDefault="00B979BF" w:rsidP="006B06D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lang w:bidi="he-IL"/>
        </w:rPr>
        <w:t>Together, these findings suggest that morality affirmation</w:t>
      </w:r>
      <w:r w:rsidR="00B05AAE">
        <w:rPr>
          <w:rFonts w:ascii="Times New Roman" w:hAnsi="Times New Roman" w:cs="Times New Roman"/>
          <w:sz w:val="24"/>
          <w:szCs w:val="24"/>
          <w:lang w:bidi="he-IL"/>
        </w:rPr>
        <w:t xml:space="preserve">, </w:t>
      </w:r>
      <w:r>
        <w:rPr>
          <w:rFonts w:ascii="Times New Roman" w:hAnsi="Times New Roman" w:cs="Times New Roman"/>
          <w:sz w:val="24"/>
          <w:szCs w:val="24"/>
          <w:lang w:bidi="he-IL"/>
        </w:rPr>
        <w:t>even without direct message</w:t>
      </w:r>
      <w:r w:rsidR="00B05AAE">
        <w:rPr>
          <w:rFonts w:ascii="Times New Roman" w:hAnsi="Times New Roman" w:cs="Times New Roman"/>
          <w:sz w:val="24"/>
          <w:szCs w:val="24"/>
          <w:lang w:bidi="he-IL"/>
        </w:rPr>
        <w:t>s</w:t>
      </w:r>
      <w:r>
        <w:rPr>
          <w:rFonts w:ascii="Times New Roman" w:hAnsi="Times New Roman" w:cs="Times New Roman"/>
          <w:sz w:val="24"/>
          <w:szCs w:val="24"/>
          <w:lang w:bidi="he-IL"/>
        </w:rPr>
        <w:t xml:space="preserve"> of moral acceptance from</w:t>
      </w:r>
      <w:r w:rsidR="00020E17">
        <w:rPr>
          <w:rFonts w:ascii="Times New Roman" w:hAnsi="Times New Roman" w:cs="Times New Roman"/>
          <w:sz w:val="24"/>
          <w:szCs w:val="24"/>
          <w:lang w:bidi="he-IL"/>
        </w:rPr>
        <w:t xml:space="preserve"> the victims</w:t>
      </w:r>
      <w:r w:rsidR="00B05AAE">
        <w:rPr>
          <w:rFonts w:ascii="Times New Roman" w:hAnsi="Times New Roman" w:cs="Times New Roman"/>
          <w:sz w:val="24"/>
          <w:szCs w:val="24"/>
          <w:lang w:bidi="he-IL"/>
        </w:rPr>
        <w:t xml:space="preserve">, </w:t>
      </w:r>
      <w:r w:rsidR="00020E17">
        <w:rPr>
          <w:rFonts w:ascii="Times New Roman" w:hAnsi="Times New Roman" w:cs="Times New Roman"/>
          <w:sz w:val="24"/>
          <w:szCs w:val="24"/>
          <w:lang w:bidi="he-IL"/>
        </w:rPr>
        <w:t xml:space="preserve">can increase the readiness of </w:t>
      </w:r>
      <w:r w:rsidR="00CF4115">
        <w:rPr>
          <w:rFonts w:ascii="Times New Roman" w:hAnsi="Times New Roman" w:cs="Times New Roman"/>
          <w:sz w:val="24"/>
          <w:szCs w:val="24"/>
          <w:lang w:bidi="he-IL"/>
        </w:rPr>
        <w:t xml:space="preserve">interpersonal or intergroup </w:t>
      </w:r>
      <w:r w:rsidR="00020E17">
        <w:rPr>
          <w:rFonts w:ascii="Times New Roman" w:hAnsi="Times New Roman" w:cs="Times New Roman"/>
          <w:sz w:val="24"/>
          <w:szCs w:val="24"/>
          <w:lang w:bidi="he-IL"/>
        </w:rPr>
        <w:t xml:space="preserve">perpetrators to reconcile with their victims. Future research should systematically examine this possibility within the framework of the needs-based model by </w:t>
      </w:r>
      <w:r w:rsidR="00DE7451">
        <w:rPr>
          <w:rFonts w:ascii="Times New Roman" w:hAnsi="Times New Roman" w:cs="Times New Roman"/>
          <w:sz w:val="24"/>
          <w:szCs w:val="24"/>
          <w:lang w:bidi="he-IL"/>
        </w:rPr>
        <w:t>directly pitting</w:t>
      </w:r>
      <w:r w:rsidR="00020E17">
        <w:rPr>
          <w:rFonts w:ascii="Times New Roman" w:hAnsi="Times New Roman" w:cs="Times New Roman"/>
          <w:sz w:val="24"/>
          <w:szCs w:val="24"/>
          <w:lang w:bidi="he-IL"/>
        </w:rPr>
        <w:t xml:space="preserve"> the effectiveness of morality vs. agency affirmation</w:t>
      </w:r>
      <w:r w:rsidR="00DE7451">
        <w:rPr>
          <w:rFonts w:ascii="Times New Roman" w:hAnsi="Times New Roman" w:cs="Times New Roman"/>
          <w:sz w:val="24"/>
          <w:szCs w:val="24"/>
          <w:lang w:bidi="he-IL"/>
        </w:rPr>
        <w:t>s against each other</w:t>
      </w:r>
      <w:r w:rsidR="00020E17">
        <w:rPr>
          <w:rFonts w:ascii="Times New Roman" w:hAnsi="Times New Roman" w:cs="Times New Roman"/>
          <w:sz w:val="24"/>
          <w:szCs w:val="24"/>
          <w:lang w:bidi="he-IL"/>
        </w:rPr>
        <w:t>.</w:t>
      </w:r>
      <w:r w:rsidR="000067FA" w:rsidRPr="000067FA">
        <w:rPr>
          <w:rFonts w:ascii="Times New Roman" w:hAnsi="Times New Roman" w:cs="Times New Roman"/>
          <w:sz w:val="24"/>
          <w:szCs w:val="24"/>
        </w:rPr>
        <w:t xml:space="preserve"> </w:t>
      </w:r>
      <w:r w:rsidR="000067FA">
        <w:rPr>
          <w:rFonts w:ascii="Times New Roman" w:hAnsi="Times New Roman" w:cs="Times New Roman"/>
          <w:sz w:val="24"/>
          <w:szCs w:val="24"/>
        </w:rPr>
        <w:t>In addition</w:t>
      </w:r>
      <w:r w:rsidR="000067FA" w:rsidRPr="00705D44">
        <w:rPr>
          <w:rFonts w:ascii="Times New Roman" w:hAnsi="Times New Roman" w:cs="Times New Roman"/>
          <w:sz w:val="24"/>
          <w:szCs w:val="24"/>
        </w:rPr>
        <w:t xml:space="preserve">, </w:t>
      </w:r>
      <w:r w:rsidR="000067FA">
        <w:rPr>
          <w:rFonts w:ascii="Times New Roman" w:hAnsi="Times New Roman" w:cs="Times New Roman"/>
          <w:sz w:val="24"/>
          <w:szCs w:val="24"/>
        </w:rPr>
        <w:t xml:space="preserve">as we acknowledge in the </w:t>
      </w:r>
      <w:r w:rsidR="000067FA" w:rsidRPr="007B0DD4">
        <w:rPr>
          <w:rFonts w:ascii="Times New Roman" w:hAnsi="Times New Roman" w:cs="Times New Roman"/>
          <w:sz w:val="24"/>
          <w:szCs w:val="24"/>
        </w:rPr>
        <w:t xml:space="preserve">discussion of boundary conditions in </w:t>
      </w:r>
      <w:r w:rsidR="001A4B0E">
        <w:rPr>
          <w:rFonts w:ascii="Times New Roman" w:hAnsi="Times New Roman" w:cs="Times New Roman"/>
          <w:sz w:val="24"/>
          <w:szCs w:val="24"/>
        </w:rPr>
        <w:t>S</w:t>
      </w:r>
      <w:r w:rsidR="000067FA" w:rsidRPr="007B0DD4">
        <w:rPr>
          <w:rFonts w:ascii="Times New Roman" w:hAnsi="Times New Roman" w:cs="Times New Roman"/>
          <w:sz w:val="24"/>
          <w:szCs w:val="24"/>
        </w:rPr>
        <w:t>ection 7.2,</w:t>
      </w:r>
      <w:r w:rsidR="000067FA">
        <w:rPr>
          <w:rFonts w:ascii="Times New Roman" w:hAnsi="Times New Roman" w:cs="Times New Roman"/>
          <w:sz w:val="24"/>
          <w:szCs w:val="24"/>
        </w:rPr>
        <w:t xml:space="preserve"> m</w:t>
      </w:r>
      <w:r w:rsidR="000067FA" w:rsidRPr="00705D44">
        <w:rPr>
          <w:rFonts w:ascii="Times New Roman" w:hAnsi="Times New Roman" w:cs="Times New Roman"/>
          <w:sz w:val="24"/>
          <w:szCs w:val="24"/>
        </w:rPr>
        <w:t xml:space="preserve">ore research is needed to </w:t>
      </w:r>
      <w:r w:rsidR="00FF5980">
        <w:rPr>
          <w:rFonts w:ascii="Times New Roman" w:hAnsi="Times New Roman" w:cs="Times New Roman"/>
          <w:sz w:val="24"/>
          <w:szCs w:val="24"/>
        </w:rPr>
        <w:t xml:space="preserve">increase our understanding of the </w:t>
      </w:r>
      <w:r w:rsidR="000067FA">
        <w:rPr>
          <w:rFonts w:ascii="Times New Roman" w:hAnsi="Times New Roman" w:cs="Times New Roman"/>
          <w:sz w:val="24"/>
          <w:szCs w:val="24"/>
        </w:rPr>
        <w:t xml:space="preserve">circumstances under which moral affirmation </w:t>
      </w:r>
      <w:r w:rsidR="007B0DD4">
        <w:rPr>
          <w:rFonts w:ascii="Times New Roman" w:hAnsi="Times New Roman" w:cs="Times New Roman"/>
          <w:sz w:val="24"/>
          <w:szCs w:val="24"/>
        </w:rPr>
        <w:t xml:space="preserve">does </w:t>
      </w:r>
      <w:r w:rsidR="000067FA">
        <w:rPr>
          <w:rFonts w:ascii="Times New Roman" w:hAnsi="Times New Roman" w:cs="Times New Roman"/>
          <w:sz w:val="24"/>
          <w:szCs w:val="24"/>
        </w:rPr>
        <w:t>lead to licensing effects</w:t>
      </w:r>
      <w:r w:rsidR="007B0DD4">
        <w:rPr>
          <w:rFonts w:ascii="Times New Roman" w:hAnsi="Times New Roman" w:cs="Times New Roman"/>
          <w:sz w:val="24"/>
          <w:szCs w:val="24"/>
        </w:rPr>
        <w:t>—</w:t>
      </w:r>
      <w:r w:rsidR="000067FA">
        <w:rPr>
          <w:rFonts w:ascii="Times New Roman" w:hAnsi="Times New Roman" w:cs="Times New Roman"/>
          <w:sz w:val="24"/>
          <w:szCs w:val="24"/>
        </w:rPr>
        <w:t xml:space="preserve">rather than to the positive effects on </w:t>
      </w:r>
      <w:r w:rsidR="007B0DD4">
        <w:rPr>
          <w:rFonts w:ascii="Times New Roman" w:hAnsi="Times New Roman" w:cs="Times New Roman"/>
          <w:sz w:val="24"/>
          <w:szCs w:val="24"/>
        </w:rPr>
        <w:t>reconciliation</w:t>
      </w:r>
      <w:r w:rsidR="000067FA">
        <w:rPr>
          <w:rFonts w:ascii="Times New Roman" w:hAnsi="Times New Roman" w:cs="Times New Roman"/>
          <w:sz w:val="24"/>
          <w:szCs w:val="24"/>
        </w:rPr>
        <w:t xml:space="preserve"> </w:t>
      </w:r>
      <w:r w:rsidR="007B0DD4">
        <w:rPr>
          <w:rFonts w:ascii="Times New Roman" w:hAnsi="Times New Roman" w:cs="Times New Roman"/>
          <w:sz w:val="24"/>
          <w:szCs w:val="24"/>
        </w:rPr>
        <w:t>reviewed</w:t>
      </w:r>
      <w:r w:rsidR="000067FA">
        <w:rPr>
          <w:rFonts w:ascii="Times New Roman" w:hAnsi="Times New Roman" w:cs="Times New Roman"/>
          <w:sz w:val="24"/>
          <w:szCs w:val="24"/>
        </w:rPr>
        <w:t xml:space="preserve"> in this section</w:t>
      </w:r>
      <w:r w:rsidR="000067FA" w:rsidRPr="00705D44">
        <w:rPr>
          <w:rFonts w:ascii="Times New Roman" w:hAnsi="Times New Roman" w:cs="Times New Roman"/>
          <w:sz w:val="24"/>
          <w:szCs w:val="24"/>
        </w:rPr>
        <w:t>.</w:t>
      </w:r>
    </w:p>
    <w:p w14:paraId="2B1E5BBD" w14:textId="3E3DC952" w:rsidR="00DB4B82" w:rsidRDefault="003F7487" w:rsidP="003F7487">
      <w:pPr>
        <w:pStyle w:val="ListParagraph"/>
        <w:numPr>
          <w:ilvl w:val="0"/>
          <w:numId w:val="7"/>
        </w:num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Applying the needs-based model to contexts of structural inequality</w:t>
      </w:r>
    </w:p>
    <w:p w14:paraId="35C181E1" w14:textId="3EDA3036" w:rsidR="004A7B04" w:rsidRDefault="00046766" w:rsidP="007C1632">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 xml:space="preserve">The next step in our research program was to test predictions derived from the model in contexts of </w:t>
      </w:r>
      <w:r w:rsidR="00372D7D">
        <w:rPr>
          <w:rFonts w:ascii="Times New Roman" w:hAnsi="Times New Roman" w:cs="Times New Roman"/>
          <w:sz w:val="24"/>
          <w:szCs w:val="24"/>
          <w:lang w:bidi="he-IL"/>
        </w:rPr>
        <w:t xml:space="preserve">intergroup relations characterized by </w:t>
      </w:r>
      <w:r>
        <w:rPr>
          <w:rFonts w:ascii="Times New Roman" w:hAnsi="Times New Roman" w:cs="Times New Roman"/>
          <w:sz w:val="24"/>
          <w:szCs w:val="24"/>
          <w:lang w:bidi="he-IL"/>
        </w:rPr>
        <w:t>social inequality that do not involve direct transgressions</w:t>
      </w:r>
      <w:r w:rsidR="006939CB">
        <w:rPr>
          <w:rFonts w:ascii="Times New Roman" w:hAnsi="Times New Roman" w:cs="Times New Roman"/>
          <w:sz w:val="24"/>
          <w:szCs w:val="24"/>
          <w:lang w:bidi="he-IL"/>
        </w:rPr>
        <w:t xml:space="preserve"> </w:t>
      </w:r>
      <w:r w:rsidR="00A313FB">
        <w:rPr>
          <w:rFonts w:ascii="Times New Roman" w:hAnsi="Times New Roman" w:cs="Times New Roman"/>
          <w:sz w:val="24"/>
          <w:szCs w:val="24"/>
          <w:lang w:bidi="he-IL"/>
        </w:rPr>
        <w:t>such as</w:t>
      </w:r>
      <w:r w:rsidR="006939CB">
        <w:rPr>
          <w:rFonts w:ascii="Times New Roman" w:hAnsi="Times New Roman" w:cs="Times New Roman"/>
          <w:sz w:val="24"/>
          <w:szCs w:val="24"/>
          <w:lang w:bidi="he-IL"/>
        </w:rPr>
        <w:t xml:space="preserve"> in the case of </w:t>
      </w:r>
      <w:r w:rsidR="00FC59EB">
        <w:rPr>
          <w:rFonts w:ascii="Times New Roman" w:hAnsi="Times New Roman" w:cs="Times New Roman"/>
          <w:sz w:val="24"/>
          <w:szCs w:val="24"/>
          <w:lang w:bidi="he-IL"/>
        </w:rPr>
        <w:t xml:space="preserve">genocides, </w:t>
      </w:r>
      <w:r w:rsidR="006939CB">
        <w:rPr>
          <w:rFonts w:ascii="Times New Roman" w:hAnsi="Times New Roman" w:cs="Times New Roman"/>
          <w:sz w:val="24"/>
          <w:szCs w:val="24"/>
          <w:lang w:bidi="he-IL"/>
        </w:rPr>
        <w:t>wa</w:t>
      </w:r>
      <w:r w:rsidR="00A313FB">
        <w:rPr>
          <w:rFonts w:ascii="Times New Roman" w:hAnsi="Times New Roman" w:cs="Times New Roman"/>
          <w:sz w:val="24"/>
          <w:szCs w:val="24"/>
          <w:lang w:bidi="he-IL"/>
        </w:rPr>
        <w:t>rs</w:t>
      </w:r>
      <w:r w:rsidR="00FF5980">
        <w:rPr>
          <w:rFonts w:ascii="Times New Roman" w:hAnsi="Times New Roman" w:cs="Times New Roman"/>
          <w:sz w:val="24"/>
          <w:szCs w:val="24"/>
          <w:lang w:bidi="he-IL"/>
        </w:rPr>
        <w:t>,</w:t>
      </w:r>
      <w:r w:rsidR="00FC59EB">
        <w:rPr>
          <w:rFonts w:ascii="Times New Roman" w:hAnsi="Times New Roman" w:cs="Times New Roman"/>
          <w:sz w:val="24"/>
          <w:szCs w:val="24"/>
          <w:lang w:bidi="he-IL"/>
        </w:rPr>
        <w:t xml:space="preserve"> or</w:t>
      </w:r>
      <w:r w:rsidR="00A313FB">
        <w:rPr>
          <w:rFonts w:ascii="Times New Roman" w:hAnsi="Times New Roman" w:cs="Times New Roman"/>
          <w:sz w:val="24"/>
          <w:szCs w:val="24"/>
          <w:lang w:bidi="he-IL"/>
        </w:rPr>
        <w:t xml:space="preserve"> massacres</w:t>
      </w:r>
      <w:r w:rsidR="006939CB">
        <w:rPr>
          <w:rFonts w:ascii="Times New Roman" w:hAnsi="Times New Roman" w:cs="Times New Roman"/>
          <w:sz w:val="24"/>
          <w:szCs w:val="24"/>
          <w:lang w:bidi="he-IL"/>
        </w:rPr>
        <w:t xml:space="preserve">. Galtung (1969) coined the term ‘structural violence’ to underscore </w:t>
      </w:r>
      <w:proofErr w:type="gramStart"/>
      <w:r w:rsidR="006939CB">
        <w:rPr>
          <w:rFonts w:ascii="Times New Roman" w:hAnsi="Times New Roman" w:cs="Times New Roman"/>
          <w:sz w:val="24"/>
          <w:szCs w:val="24"/>
          <w:lang w:bidi="he-IL"/>
        </w:rPr>
        <w:t>that unequal social structures</w:t>
      </w:r>
      <w:proofErr w:type="gramEnd"/>
      <w:r w:rsidR="006939CB">
        <w:rPr>
          <w:rFonts w:ascii="Times New Roman" w:hAnsi="Times New Roman" w:cs="Times New Roman"/>
          <w:sz w:val="24"/>
          <w:szCs w:val="24"/>
          <w:lang w:bidi="he-IL"/>
        </w:rPr>
        <w:t xml:space="preserve"> in themselves </w:t>
      </w:r>
      <w:r w:rsidR="000847B3">
        <w:rPr>
          <w:rFonts w:ascii="Times New Roman" w:hAnsi="Times New Roman" w:cs="Times New Roman"/>
          <w:sz w:val="24"/>
          <w:szCs w:val="24"/>
          <w:lang w:bidi="he-IL"/>
        </w:rPr>
        <w:t>can</w:t>
      </w:r>
      <w:r>
        <w:rPr>
          <w:rFonts w:ascii="Times New Roman" w:hAnsi="Times New Roman" w:cs="Times New Roman"/>
          <w:sz w:val="24"/>
          <w:szCs w:val="24"/>
          <w:lang w:bidi="he-IL"/>
        </w:rPr>
        <w:t xml:space="preserve"> be </w:t>
      </w:r>
      <w:r>
        <w:rPr>
          <w:rFonts w:ascii="Times New Roman" w:hAnsi="Times New Roman" w:cs="Times New Roman"/>
          <w:sz w:val="24"/>
          <w:szCs w:val="24"/>
          <w:lang w:bidi="he-IL"/>
        </w:rPr>
        <w:lastRenderedPageBreak/>
        <w:t>viewed as a form of</w:t>
      </w:r>
      <w:r w:rsidR="00FC59EB">
        <w:rPr>
          <w:rFonts w:ascii="Times New Roman" w:hAnsi="Times New Roman" w:cs="Times New Roman"/>
          <w:sz w:val="24"/>
          <w:szCs w:val="24"/>
          <w:lang w:bidi="he-IL"/>
        </w:rPr>
        <w:t xml:space="preserve"> violent</w:t>
      </w:r>
      <w:r>
        <w:rPr>
          <w:rFonts w:ascii="Times New Roman" w:hAnsi="Times New Roman" w:cs="Times New Roman"/>
          <w:sz w:val="24"/>
          <w:szCs w:val="24"/>
          <w:lang w:bidi="he-IL"/>
        </w:rPr>
        <w:t xml:space="preserve"> </w:t>
      </w:r>
      <w:r w:rsidR="006939CB">
        <w:rPr>
          <w:rFonts w:ascii="Times New Roman" w:hAnsi="Times New Roman" w:cs="Times New Roman"/>
          <w:sz w:val="24"/>
          <w:szCs w:val="24"/>
          <w:lang w:bidi="he-IL"/>
        </w:rPr>
        <w:t>transgression</w:t>
      </w:r>
      <w:r w:rsidR="00426DE5">
        <w:rPr>
          <w:rFonts w:ascii="Times New Roman" w:hAnsi="Times New Roman" w:cs="Times New Roman"/>
          <w:sz w:val="24"/>
          <w:szCs w:val="24"/>
          <w:lang w:bidi="he-IL"/>
        </w:rPr>
        <w:t>s</w:t>
      </w:r>
      <w:r w:rsidR="0098409B">
        <w:rPr>
          <w:rFonts w:ascii="Times New Roman" w:hAnsi="Times New Roman" w:cs="Times New Roman"/>
          <w:sz w:val="24"/>
          <w:szCs w:val="24"/>
          <w:lang w:bidi="he-IL"/>
        </w:rPr>
        <w:t>,</w:t>
      </w:r>
      <w:r w:rsidR="006939CB">
        <w:rPr>
          <w:rFonts w:ascii="Times New Roman" w:hAnsi="Times New Roman" w:cs="Times New Roman"/>
          <w:sz w:val="24"/>
          <w:szCs w:val="24"/>
          <w:lang w:bidi="he-IL"/>
        </w:rPr>
        <w:t xml:space="preserve"> because they </w:t>
      </w:r>
      <w:r w:rsidR="00B72CF3">
        <w:rPr>
          <w:rFonts w:ascii="Times New Roman" w:hAnsi="Times New Roman" w:cs="Times New Roman"/>
          <w:sz w:val="24"/>
          <w:szCs w:val="24"/>
          <w:lang w:bidi="he-IL"/>
        </w:rPr>
        <w:t>ultimately lead to unequal life chances</w:t>
      </w:r>
      <w:r w:rsidR="001F58D5">
        <w:rPr>
          <w:rFonts w:ascii="Times New Roman" w:hAnsi="Times New Roman" w:cs="Times New Roman"/>
          <w:sz w:val="24"/>
          <w:szCs w:val="24"/>
          <w:lang w:bidi="he-IL"/>
        </w:rPr>
        <w:t xml:space="preserve">. Moreover, in many cases structural inequality </w:t>
      </w:r>
      <w:r w:rsidR="00AF3FC8">
        <w:rPr>
          <w:rFonts w:ascii="Times New Roman" w:hAnsi="Times New Roman" w:cs="Times New Roman"/>
          <w:sz w:val="24"/>
          <w:szCs w:val="24"/>
          <w:lang w:bidi="he-IL"/>
        </w:rPr>
        <w:t>and</w:t>
      </w:r>
      <w:r w:rsidR="00EC630E">
        <w:rPr>
          <w:rFonts w:ascii="Times New Roman" w:hAnsi="Times New Roman" w:cs="Times New Roman"/>
          <w:sz w:val="24"/>
          <w:szCs w:val="24"/>
          <w:lang w:bidi="he-IL"/>
        </w:rPr>
        <w:t xml:space="preserve"> social injustice </w:t>
      </w:r>
      <w:r w:rsidR="001F58D5">
        <w:rPr>
          <w:rFonts w:ascii="Times New Roman" w:hAnsi="Times New Roman" w:cs="Times New Roman"/>
          <w:sz w:val="24"/>
          <w:szCs w:val="24"/>
          <w:lang w:bidi="he-IL"/>
        </w:rPr>
        <w:t xml:space="preserve">in the present reflect a history of direct </w:t>
      </w:r>
      <w:r w:rsidR="00FC59EB">
        <w:rPr>
          <w:rFonts w:ascii="Times New Roman" w:hAnsi="Times New Roman" w:cs="Times New Roman"/>
          <w:sz w:val="24"/>
          <w:szCs w:val="24"/>
          <w:lang w:bidi="he-IL"/>
        </w:rPr>
        <w:t xml:space="preserve">violence </w:t>
      </w:r>
      <w:r w:rsidR="001F58D5">
        <w:rPr>
          <w:rFonts w:ascii="Times New Roman" w:hAnsi="Times New Roman" w:cs="Times New Roman"/>
          <w:sz w:val="24"/>
          <w:szCs w:val="24"/>
          <w:lang w:bidi="he-IL"/>
        </w:rPr>
        <w:t xml:space="preserve">and/or occasional eruptions of </w:t>
      </w:r>
      <w:r w:rsidR="00FC59EB">
        <w:rPr>
          <w:rFonts w:ascii="Times New Roman" w:hAnsi="Times New Roman" w:cs="Times New Roman"/>
          <w:sz w:val="24"/>
          <w:szCs w:val="24"/>
          <w:lang w:bidi="he-IL"/>
        </w:rPr>
        <w:t>it</w:t>
      </w:r>
      <w:r w:rsidR="001F58D5">
        <w:rPr>
          <w:rFonts w:ascii="Times New Roman" w:hAnsi="Times New Roman" w:cs="Times New Roman"/>
          <w:sz w:val="24"/>
          <w:szCs w:val="24"/>
          <w:lang w:bidi="he-IL"/>
        </w:rPr>
        <w:t xml:space="preserve"> (with racial relations in the U</w:t>
      </w:r>
      <w:r w:rsidR="00FF5980">
        <w:rPr>
          <w:rFonts w:ascii="Times New Roman" w:hAnsi="Times New Roman" w:cs="Times New Roman"/>
          <w:sz w:val="24"/>
          <w:szCs w:val="24"/>
          <w:lang w:bidi="he-IL"/>
        </w:rPr>
        <w:t xml:space="preserve">nited States </w:t>
      </w:r>
      <w:r w:rsidR="0006245F">
        <w:rPr>
          <w:rFonts w:ascii="Times New Roman" w:hAnsi="Times New Roman" w:cs="Times New Roman"/>
          <w:sz w:val="24"/>
          <w:szCs w:val="24"/>
          <w:lang w:bidi="he-IL"/>
        </w:rPr>
        <w:t xml:space="preserve">being </w:t>
      </w:r>
      <w:r w:rsidR="001F58D5">
        <w:rPr>
          <w:rFonts w:ascii="Times New Roman" w:hAnsi="Times New Roman" w:cs="Times New Roman"/>
          <w:sz w:val="24"/>
          <w:szCs w:val="24"/>
          <w:lang w:bidi="he-IL"/>
        </w:rPr>
        <w:t>an example).</w:t>
      </w:r>
      <w:r w:rsidR="00002877">
        <w:rPr>
          <w:rFonts w:ascii="Times New Roman" w:hAnsi="Times New Roman" w:cs="Times New Roman"/>
          <w:sz w:val="24"/>
          <w:szCs w:val="24"/>
          <w:lang w:bidi="he-IL"/>
        </w:rPr>
        <w:t xml:space="preserve"> </w:t>
      </w:r>
      <w:r w:rsidR="00FF5980">
        <w:rPr>
          <w:rFonts w:ascii="Times New Roman" w:hAnsi="Times New Roman" w:cs="Times New Roman"/>
          <w:sz w:val="24"/>
          <w:szCs w:val="24"/>
          <w:lang w:bidi="he-IL"/>
        </w:rPr>
        <w:t xml:space="preserve">Although </w:t>
      </w:r>
      <w:r w:rsidR="00FC59EB">
        <w:rPr>
          <w:rFonts w:ascii="Times New Roman" w:hAnsi="Times New Roman" w:cs="Times New Roman"/>
          <w:sz w:val="24"/>
          <w:szCs w:val="24"/>
          <w:lang w:bidi="he-IL"/>
        </w:rPr>
        <w:t xml:space="preserve">drawing the line between </w:t>
      </w:r>
      <w:r w:rsidR="004A7B04">
        <w:rPr>
          <w:rFonts w:ascii="Times New Roman" w:hAnsi="Times New Roman" w:cs="Times New Roman"/>
          <w:sz w:val="24"/>
          <w:szCs w:val="24"/>
          <w:lang w:bidi="he-IL"/>
        </w:rPr>
        <w:t xml:space="preserve">direct transgressions and </w:t>
      </w:r>
      <w:r w:rsidR="003E4F58">
        <w:rPr>
          <w:rFonts w:ascii="Times New Roman" w:hAnsi="Times New Roman" w:cs="Times New Roman"/>
          <w:sz w:val="24"/>
          <w:szCs w:val="24"/>
          <w:lang w:bidi="he-IL"/>
        </w:rPr>
        <w:t>structural inequality</w:t>
      </w:r>
      <w:r w:rsidR="00FF5980">
        <w:rPr>
          <w:rFonts w:ascii="Times New Roman" w:hAnsi="Times New Roman" w:cs="Times New Roman"/>
          <w:sz w:val="24"/>
          <w:szCs w:val="24"/>
          <w:lang w:bidi="he-IL"/>
        </w:rPr>
        <w:t xml:space="preserve"> is difficult</w:t>
      </w:r>
      <w:r w:rsidR="00FC59EB">
        <w:rPr>
          <w:rFonts w:ascii="Times New Roman" w:hAnsi="Times New Roman" w:cs="Times New Roman"/>
          <w:sz w:val="24"/>
          <w:szCs w:val="24"/>
          <w:lang w:bidi="he-IL"/>
        </w:rPr>
        <w:t>, the distinction between them</w:t>
      </w:r>
      <w:r w:rsidR="003E4F58">
        <w:rPr>
          <w:rFonts w:ascii="Times New Roman" w:hAnsi="Times New Roman" w:cs="Times New Roman"/>
          <w:sz w:val="24"/>
          <w:szCs w:val="24"/>
          <w:lang w:bidi="he-IL"/>
        </w:rPr>
        <w:t xml:space="preserve"> </w:t>
      </w:r>
      <w:r w:rsidR="004A7B04">
        <w:rPr>
          <w:rFonts w:ascii="Times New Roman" w:hAnsi="Times New Roman" w:cs="Times New Roman"/>
          <w:sz w:val="24"/>
          <w:szCs w:val="24"/>
          <w:lang w:bidi="he-IL"/>
        </w:rPr>
        <w:t xml:space="preserve">(see also Christie et al.’s [2008] </w:t>
      </w:r>
      <w:r w:rsidR="00D7517D">
        <w:rPr>
          <w:rFonts w:ascii="Times New Roman" w:hAnsi="Times New Roman" w:cs="Times New Roman"/>
          <w:sz w:val="24"/>
          <w:szCs w:val="24"/>
          <w:lang w:bidi="he-IL"/>
        </w:rPr>
        <w:t>discussion of</w:t>
      </w:r>
      <w:r w:rsidR="004A7B04">
        <w:rPr>
          <w:rFonts w:ascii="Times New Roman" w:hAnsi="Times New Roman" w:cs="Times New Roman"/>
          <w:sz w:val="24"/>
          <w:szCs w:val="24"/>
          <w:lang w:bidi="he-IL"/>
        </w:rPr>
        <w:t xml:space="preserve"> negative </w:t>
      </w:r>
      <w:r w:rsidR="00D7517D">
        <w:rPr>
          <w:rFonts w:ascii="Times New Roman" w:hAnsi="Times New Roman" w:cs="Times New Roman"/>
          <w:sz w:val="24"/>
          <w:szCs w:val="24"/>
          <w:lang w:bidi="he-IL"/>
        </w:rPr>
        <w:t>vs.</w:t>
      </w:r>
      <w:r w:rsidR="004A7B04">
        <w:rPr>
          <w:rFonts w:ascii="Times New Roman" w:hAnsi="Times New Roman" w:cs="Times New Roman"/>
          <w:sz w:val="24"/>
          <w:szCs w:val="24"/>
          <w:lang w:bidi="he-IL"/>
        </w:rPr>
        <w:t xml:space="preserve"> positive peace) </w:t>
      </w:r>
      <w:r w:rsidR="00FF5980">
        <w:rPr>
          <w:rFonts w:ascii="Times New Roman" w:hAnsi="Times New Roman" w:cs="Times New Roman"/>
          <w:sz w:val="24"/>
          <w:szCs w:val="24"/>
          <w:lang w:bidi="he-IL"/>
        </w:rPr>
        <w:t xml:space="preserve">is </w:t>
      </w:r>
      <w:r w:rsidR="006A058A">
        <w:rPr>
          <w:rFonts w:ascii="Times New Roman" w:hAnsi="Times New Roman" w:cs="Times New Roman"/>
          <w:sz w:val="24"/>
          <w:szCs w:val="24"/>
          <w:lang w:bidi="he-IL"/>
        </w:rPr>
        <w:t xml:space="preserve">useful </w:t>
      </w:r>
      <w:r w:rsidR="00FF5980">
        <w:rPr>
          <w:rFonts w:ascii="Times New Roman" w:hAnsi="Times New Roman" w:cs="Times New Roman"/>
          <w:sz w:val="24"/>
          <w:szCs w:val="24"/>
          <w:lang w:bidi="he-IL"/>
        </w:rPr>
        <w:t xml:space="preserve">to us </w:t>
      </w:r>
      <w:r w:rsidR="00320196">
        <w:rPr>
          <w:rFonts w:ascii="Times New Roman" w:hAnsi="Times New Roman" w:cs="Times New Roman"/>
          <w:sz w:val="24"/>
          <w:szCs w:val="24"/>
          <w:lang w:bidi="he-IL"/>
        </w:rPr>
        <w:t>for two reasons. First,</w:t>
      </w:r>
      <w:r w:rsidR="006A058A">
        <w:rPr>
          <w:rFonts w:ascii="Times New Roman" w:hAnsi="Times New Roman" w:cs="Times New Roman"/>
          <w:sz w:val="24"/>
          <w:szCs w:val="24"/>
          <w:lang w:bidi="he-IL"/>
        </w:rPr>
        <w:t xml:space="preserve"> we were interested in studying </w:t>
      </w:r>
      <w:r w:rsidR="008A0DD2">
        <w:rPr>
          <w:rFonts w:ascii="Times New Roman" w:hAnsi="Times New Roman" w:cs="Times New Roman"/>
          <w:sz w:val="24"/>
          <w:szCs w:val="24"/>
          <w:lang w:bidi="he-IL"/>
        </w:rPr>
        <w:t xml:space="preserve">diverse </w:t>
      </w:r>
      <w:r w:rsidR="006A058A">
        <w:rPr>
          <w:rFonts w:ascii="Times New Roman" w:hAnsi="Times New Roman" w:cs="Times New Roman"/>
          <w:sz w:val="24"/>
          <w:szCs w:val="24"/>
          <w:lang w:bidi="he-IL"/>
        </w:rPr>
        <w:t>contexts of inequality</w:t>
      </w:r>
      <w:r w:rsidR="008A0DD2">
        <w:rPr>
          <w:rFonts w:ascii="Times New Roman" w:hAnsi="Times New Roman" w:cs="Times New Roman"/>
          <w:sz w:val="24"/>
          <w:szCs w:val="24"/>
          <w:lang w:bidi="he-IL"/>
        </w:rPr>
        <w:t xml:space="preserve">, including </w:t>
      </w:r>
      <w:r w:rsidR="00FF5980">
        <w:rPr>
          <w:rFonts w:ascii="Times New Roman" w:hAnsi="Times New Roman" w:cs="Times New Roman"/>
          <w:sz w:val="24"/>
          <w:szCs w:val="24"/>
          <w:lang w:bidi="he-IL"/>
        </w:rPr>
        <w:t xml:space="preserve">contexts </w:t>
      </w:r>
      <w:r w:rsidR="006A058A">
        <w:rPr>
          <w:rFonts w:ascii="Times New Roman" w:hAnsi="Times New Roman" w:cs="Times New Roman"/>
          <w:sz w:val="24"/>
          <w:szCs w:val="24"/>
          <w:lang w:bidi="he-IL"/>
        </w:rPr>
        <w:t xml:space="preserve">with relatively </w:t>
      </w:r>
      <w:r w:rsidR="002D5E19">
        <w:rPr>
          <w:rFonts w:ascii="Times New Roman" w:hAnsi="Times New Roman" w:cs="Times New Roman"/>
          <w:sz w:val="24"/>
          <w:szCs w:val="24"/>
          <w:lang w:bidi="he-IL"/>
        </w:rPr>
        <w:t>mild</w:t>
      </w:r>
      <w:r w:rsidR="008A0DD2">
        <w:rPr>
          <w:rFonts w:ascii="Times New Roman" w:hAnsi="Times New Roman" w:cs="Times New Roman"/>
          <w:sz w:val="24"/>
          <w:szCs w:val="24"/>
          <w:lang w:bidi="he-IL"/>
        </w:rPr>
        <w:t xml:space="preserve"> consequences</w:t>
      </w:r>
      <w:r w:rsidR="001C295F">
        <w:rPr>
          <w:rFonts w:ascii="Times New Roman" w:hAnsi="Times New Roman" w:cs="Times New Roman"/>
          <w:sz w:val="24"/>
          <w:szCs w:val="24"/>
          <w:lang w:bidi="he-IL"/>
        </w:rPr>
        <w:t>, such as</w:t>
      </w:r>
      <w:r w:rsidR="006A058A">
        <w:rPr>
          <w:rFonts w:ascii="Times New Roman" w:hAnsi="Times New Roman" w:cs="Times New Roman"/>
          <w:sz w:val="24"/>
          <w:szCs w:val="24"/>
          <w:lang w:bidi="he-IL"/>
        </w:rPr>
        <w:t xml:space="preserve"> </w:t>
      </w:r>
      <w:r w:rsidR="008A0DD2">
        <w:rPr>
          <w:rFonts w:ascii="Times New Roman" w:hAnsi="Times New Roman" w:cs="Times New Roman"/>
          <w:sz w:val="24"/>
          <w:szCs w:val="24"/>
          <w:lang w:bidi="he-IL"/>
        </w:rPr>
        <w:t>the relations</w:t>
      </w:r>
      <w:r w:rsidR="00320196">
        <w:rPr>
          <w:rFonts w:ascii="Times New Roman" w:hAnsi="Times New Roman" w:cs="Times New Roman"/>
          <w:sz w:val="24"/>
          <w:szCs w:val="24"/>
          <w:lang w:bidi="he-IL"/>
        </w:rPr>
        <w:t xml:space="preserve"> between </w:t>
      </w:r>
      <w:r w:rsidR="006A058A">
        <w:rPr>
          <w:rFonts w:ascii="Times New Roman" w:hAnsi="Times New Roman" w:cs="Times New Roman"/>
          <w:sz w:val="24"/>
          <w:szCs w:val="24"/>
          <w:lang w:bidi="he-IL"/>
        </w:rPr>
        <w:t xml:space="preserve">universities </w:t>
      </w:r>
      <w:r w:rsidR="00320196">
        <w:rPr>
          <w:rFonts w:ascii="Times New Roman" w:hAnsi="Times New Roman" w:cs="Times New Roman"/>
          <w:sz w:val="24"/>
          <w:szCs w:val="24"/>
          <w:lang w:bidi="he-IL"/>
        </w:rPr>
        <w:t xml:space="preserve">or professional groups </w:t>
      </w:r>
      <w:r w:rsidR="006A058A">
        <w:rPr>
          <w:rFonts w:ascii="Times New Roman" w:hAnsi="Times New Roman" w:cs="Times New Roman"/>
          <w:sz w:val="24"/>
          <w:szCs w:val="24"/>
          <w:lang w:bidi="he-IL"/>
        </w:rPr>
        <w:t>with unequal prestige</w:t>
      </w:r>
      <w:r w:rsidR="008A0DD2">
        <w:rPr>
          <w:rFonts w:ascii="Times New Roman" w:hAnsi="Times New Roman" w:cs="Times New Roman"/>
          <w:sz w:val="24"/>
          <w:szCs w:val="24"/>
          <w:lang w:bidi="he-IL"/>
        </w:rPr>
        <w:t>. Second, we theorized that in contexts characterized by structural inequality</w:t>
      </w:r>
      <w:r w:rsidR="00DB3AFD">
        <w:rPr>
          <w:rFonts w:ascii="Times New Roman" w:hAnsi="Times New Roman" w:cs="Times New Roman"/>
          <w:sz w:val="24"/>
          <w:szCs w:val="24"/>
          <w:lang w:bidi="he-IL"/>
        </w:rPr>
        <w:t xml:space="preserve"> people’s perceptions of the status quo as legitimate </w:t>
      </w:r>
      <w:r w:rsidR="0097624E">
        <w:rPr>
          <w:rFonts w:ascii="Times New Roman" w:hAnsi="Times New Roman" w:cs="Times New Roman"/>
          <w:sz w:val="24"/>
          <w:szCs w:val="24"/>
          <w:lang w:bidi="he-IL"/>
        </w:rPr>
        <w:t xml:space="preserve">would vary to a greater extent </w:t>
      </w:r>
      <w:r w:rsidR="004A7B04">
        <w:rPr>
          <w:rFonts w:ascii="Times New Roman" w:hAnsi="Times New Roman" w:cs="Times New Roman"/>
          <w:sz w:val="24"/>
          <w:szCs w:val="24"/>
          <w:lang w:bidi="he-IL"/>
        </w:rPr>
        <w:t xml:space="preserve">than in contexts of direct violence </w:t>
      </w:r>
      <w:r w:rsidR="005601AD">
        <w:rPr>
          <w:rFonts w:ascii="Times New Roman" w:hAnsi="Times New Roman" w:cs="Times New Roman"/>
          <w:sz w:val="24"/>
          <w:szCs w:val="24"/>
          <w:lang w:bidi="he-IL"/>
        </w:rPr>
        <w:t xml:space="preserve">(e.g., historical massacre events) </w:t>
      </w:r>
      <w:r w:rsidR="00DB3AFD">
        <w:rPr>
          <w:rFonts w:ascii="Times New Roman" w:hAnsi="Times New Roman" w:cs="Times New Roman"/>
          <w:sz w:val="24"/>
          <w:szCs w:val="24"/>
          <w:lang w:bidi="he-IL"/>
        </w:rPr>
        <w:t xml:space="preserve">and, as explained below, these perceptions may influence </w:t>
      </w:r>
      <w:r w:rsidR="00A313FB">
        <w:rPr>
          <w:rFonts w:ascii="Times New Roman" w:hAnsi="Times New Roman" w:cs="Times New Roman"/>
          <w:sz w:val="24"/>
          <w:szCs w:val="24"/>
          <w:lang w:bidi="he-IL"/>
        </w:rPr>
        <w:t>group members’</w:t>
      </w:r>
      <w:r w:rsidR="00DB3AFD">
        <w:rPr>
          <w:rFonts w:ascii="Times New Roman" w:hAnsi="Times New Roman" w:cs="Times New Roman"/>
          <w:sz w:val="24"/>
          <w:szCs w:val="24"/>
          <w:lang w:bidi="he-IL"/>
        </w:rPr>
        <w:t xml:space="preserve"> needs for agency and morality</w:t>
      </w:r>
      <w:r w:rsidR="00426DE5">
        <w:rPr>
          <w:rFonts w:ascii="Times New Roman" w:hAnsi="Times New Roman" w:cs="Times New Roman"/>
          <w:sz w:val="24"/>
          <w:szCs w:val="24"/>
          <w:lang w:bidi="he-IL"/>
        </w:rPr>
        <w:t xml:space="preserve"> restoration</w:t>
      </w:r>
      <w:r w:rsidR="00DB3AFD">
        <w:rPr>
          <w:rFonts w:ascii="Times New Roman" w:hAnsi="Times New Roman" w:cs="Times New Roman"/>
          <w:sz w:val="24"/>
          <w:szCs w:val="24"/>
          <w:lang w:bidi="he-IL"/>
        </w:rPr>
        <w:t xml:space="preserve">. </w:t>
      </w:r>
    </w:p>
    <w:p w14:paraId="2CD965AD" w14:textId="48205B70" w:rsidR="00DB4B82" w:rsidRDefault="00A313FB" w:rsidP="007C1632">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W</w:t>
      </w:r>
      <w:r w:rsidR="00CF0D83">
        <w:rPr>
          <w:rFonts w:ascii="Times New Roman" w:hAnsi="Times New Roman" w:cs="Times New Roman"/>
          <w:sz w:val="24"/>
          <w:szCs w:val="24"/>
          <w:lang w:bidi="he-IL"/>
        </w:rPr>
        <w:t xml:space="preserve">e discuss </w:t>
      </w:r>
      <w:r w:rsidR="00BE11D8">
        <w:rPr>
          <w:rFonts w:ascii="Times New Roman" w:hAnsi="Times New Roman" w:cs="Times New Roman"/>
          <w:sz w:val="24"/>
          <w:szCs w:val="24"/>
          <w:lang w:bidi="he-IL"/>
        </w:rPr>
        <w:t>four</w:t>
      </w:r>
      <w:r w:rsidR="00CF0D83">
        <w:rPr>
          <w:rFonts w:ascii="Times New Roman" w:hAnsi="Times New Roman" w:cs="Times New Roman"/>
          <w:sz w:val="24"/>
          <w:szCs w:val="24"/>
          <w:lang w:bidi="he-IL"/>
        </w:rPr>
        <w:t xml:space="preserve"> lines of research</w:t>
      </w:r>
      <w:r w:rsidR="00FC59EB">
        <w:rPr>
          <w:rFonts w:ascii="Times New Roman" w:hAnsi="Times New Roman" w:cs="Times New Roman"/>
          <w:sz w:val="24"/>
          <w:szCs w:val="24"/>
          <w:lang w:bidi="he-IL"/>
        </w:rPr>
        <w:t xml:space="preserve"> in this section</w:t>
      </w:r>
      <w:r w:rsidR="00CF0D83">
        <w:rPr>
          <w:rFonts w:ascii="Times New Roman" w:hAnsi="Times New Roman" w:cs="Times New Roman"/>
          <w:sz w:val="24"/>
          <w:szCs w:val="24"/>
          <w:lang w:bidi="he-IL"/>
        </w:rPr>
        <w:t xml:space="preserve">. The first examined the role of legitimacy perceptions in determining </w:t>
      </w:r>
      <w:r>
        <w:rPr>
          <w:rFonts w:ascii="Times New Roman" w:hAnsi="Times New Roman" w:cs="Times New Roman"/>
          <w:sz w:val="24"/>
          <w:szCs w:val="24"/>
          <w:lang w:bidi="he-IL"/>
        </w:rPr>
        <w:t xml:space="preserve">the extent </w:t>
      </w:r>
      <w:r w:rsidR="0006245F">
        <w:rPr>
          <w:rFonts w:ascii="Times New Roman" w:hAnsi="Times New Roman" w:cs="Times New Roman"/>
          <w:sz w:val="24"/>
          <w:szCs w:val="24"/>
          <w:lang w:bidi="he-IL"/>
        </w:rPr>
        <w:t xml:space="preserve">to which </w:t>
      </w:r>
      <w:r>
        <w:rPr>
          <w:rFonts w:ascii="Times New Roman" w:hAnsi="Times New Roman" w:cs="Times New Roman"/>
          <w:sz w:val="24"/>
          <w:szCs w:val="24"/>
          <w:lang w:bidi="he-IL"/>
        </w:rPr>
        <w:t>the</w:t>
      </w:r>
      <w:r w:rsidR="00CF0D83">
        <w:rPr>
          <w:rFonts w:ascii="Times New Roman" w:hAnsi="Times New Roman" w:cs="Times New Roman"/>
          <w:sz w:val="24"/>
          <w:szCs w:val="24"/>
          <w:lang w:bidi="he-IL"/>
        </w:rPr>
        <w:t xml:space="preserve"> needs of disadvantaged and advantaged group</w:t>
      </w:r>
      <w:r>
        <w:rPr>
          <w:rFonts w:ascii="Times New Roman" w:hAnsi="Times New Roman" w:cs="Times New Roman"/>
          <w:sz w:val="24"/>
          <w:szCs w:val="24"/>
          <w:lang w:bidi="he-IL"/>
        </w:rPr>
        <w:t xml:space="preserve"> member</w:t>
      </w:r>
      <w:r w:rsidR="00CF0D83">
        <w:rPr>
          <w:rFonts w:ascii="Times New Roman" w:hAnsi="Times New Roman" w:cs="Times New Roman"/>
          <w:sz w:val="24"/>
          <w:szCs w:val="24"/>
          <w:lang w:bidi="he-IL"/>
        </w:rPr>
        <w:t>s correspond to those of victims and perpetrators</w:t>
      </w:r>
      <w:r w:rsidR="0098409B">
        <w:rPr>
          <w:rFonts w:ascii="Times New Roman" w:hAnsi="Times New Roman" w:cs="Times New Roman"/>
          <w:sz w:val="24"/>
          <w:szCs w:val="24"/>
          <w:lang w:bidi="he-IL"/>
        </w:rPr>
        <w:t>,</w:t>
      </w:r>
      <w:r w:rsidR="00CF0D83">
        <w:rPr>
          <w:rFonts w:ascii="Times New Roman" w:hAnsi="Times New Roman" w:cs="Times New Roman"/>
          <w:sz w:val="24"/>
          <w:szCs w:val="24"/>
          <w:lang w:bidi="he-IL"/>
        </w:rPr>
        <w:t xml:space="preserve"> respectively. </w:t>
      </w:r>
      <w:r w:rsidR="00A428B2">
        <w:rPr>
          <w:rFonts w:ascii="Times New Roman" w:hAnsi="Times New Roman" w:cs="Times New Roman"/>
          <w:sz w:val="24"/>
          <w:szCs w:val="24"/>
          <w:lang w:bidi="he-IL"/>
        </w:rPr>
        <w:t xml:space="preserve">The second attempted to reconcile predictions derived from the needs-based model with seemingly </w:t>
      </w:r>
      <w:r w:rsidR="00ED68AE">
        <w:rPr>
          <w:rFonts w:ascii="Times New Roman" w:hAnsi="Times New Roman" w:cs="Times New Roman"/>
          <w:sz w:val="24"/>
          <w:szCs w:val="24"/>
          <w:lang w:bidi="he-IL"/>
        </w:rPr>
        <w:t xml:space="preserve">opposite </w:t>
      </w:r>
      <w:r w:rsidR="00A428B2">
        <w:rPr>
          <w:rFonts w:ascii="Times New Roman" w:hAnsi="Times New Roman" w:cs="Times New Roman"/>
          <w:sz w:val="24"/>
          <w:szCs w:val="24"/>
          <w:lang w:bidi="he-IL"/>
        </w:rPr>
        <w:t xml:space="preserve">predictions derived from the literature on the psychological </w:t>
      </w:r>
      <w:r w:rsidR="00ED68AE">
        <w:rPr>
          <w:rFonts w:ascii="Times New Roman" w:hAnsi="Times New Roman" w:cs="Times New Roman"/>
          <w:sz w:val="24"/>
          <w:szCs w:val="24"/>
          <w:lang w:bidi="he-IL"/>
        </w:rPr>
        <w:t xml:space="preserve">effects </w:t>
      </w:r>
      <w:r w:rsidR="00A428B2">
        <w:rPr>
          <w:rFonts w:ascii="Times New Roman" w:hAnsi="Times New Roman" w:cs="Times New Roman"/>
          <w:sz w:val="24"/>
          <w:szCs w:val="24"/>
          <w:lang w:bidi="he-IL"/>
        </w:rPr>
        <w:t xml:space="preserve">of social class. </w:t>
      </w:r>
      <w:r w:rsidR="00CF0D83">
        <w:rPr>
          <w:rFonts w:ascii="Times New Roman" w:hAnsi="Times New Roman" w:cs="Times New Roman"/>
          <w:sz w:val="24"/>
          <w:szCs w:val="24"/>
          <w:lang w:bidi="he-IL"/>
        </w:rPr>
        <w:t>The third examined how intergroup contact through which members of disadvantaged groups feel empowered by the advantaged group, and members of advantaged groups feel morally accepted by the disadvantaged group</w:t>
      </w:r>
      <w:r w:rsidR="00BE11D8">
        <w:rPr>
          <w:rFonts w:ascii="Times New Roman" w:hAnsi="Times New Roman" w:cs="Times New Roman"/>
          <w:sz w:val="24"/>
          <w:szCs w:val="24"/>
          <w:lang w:bidi="he-IL"/>
        </w:rPr>
        <w:t xml:space="preserve">, affects </w:t>
      </w:r>
      <w:r w:rsidR="008D64D0">
        <w:rPr>
          <w:rFonts w:ascii="Times New Roman" w:hAnsi="Times New Roman" w:cs="Times New Roman"/>
          <w:sz w:val="24"/>
          <w:szCs w:val="24"/>
          <w:lang w:bidi="he-IL"/>
        </w:rPr>
        <w:t>their</w:t>
      </w:r>
      <w:r w:rsidR="00393E6B">
        <w:rPr>
          <w:rFonts w:ascii="Times New Roman" w:hAnsi="Times New Roman" w:cs="Times New Roman"/>
          <w:sz w:val="24"/>
          <w:szCs w:val="24"/>
          <w:lang w:bidi="he-IL"/>
        </w:rPr>
        <w:t xml:space="preserve"> support for social change towards equality (</w:t>
      </w:r>
      <w:r w:rsidR="000D51C6">
        <w:rPr>
          <w:rFonts w:ascii="Times New Roman" w:hAnsi="Times New Roman" w:cs="Times New Roman"/>
          <w:sz w:val="24"/>
          <w:szCs w:val="24"/>
          <w:lang w:bidi="he-IL"/>
        </w:rPr>
        <w:t xml:space="preserve">which may be conceptualized as a component of reconciliation; </w:t>
      </w:r>
      <w:r w:rsidR="00B22FF0">
        <w:rPr>
          <w:rFonts w:ascii="Times New Roman" w:hAnsi="Times New Roman" w:cs="Times New Roman"/>
          <w:sz w:val="24"/>
          <w:szCs w:val="24"/>
          <w:lang w:bidi="he-IL"/>
        </w:rPr>
        <w:t>Nadler &amp; Shnabel, 2015</w:t>
      </w:r>
      <w:r w:rsidR="00ED68AE">
        <w:rPr>
          <w:rFonts w:ascii="Times New Roman" w:hAnsi="Times New Roman" w:cs="Times New Roman"/>
          <w:sz w:val="24"/>
          <w:szCs w:val="24"/>
          <w:lang w:bidi="he-IL"/>
        </w:rPr>
        <w:t>)</w:t>
      </w:r>
      <w:r w:rsidR="00BE11D8">
        <w:rPr>
          <w:rFonts w:ascii="Times New Roman" w:hAnsi="Times New Roman" w:cs="Times New Roman"/>
          <w:sz w:val="24"/>
          <w:szCs w:val="24"/>
          <w:lang w:bidi="he-IL"/>
        </w:rPr>
        <w:t xml:space="preserve">. </w:t>
      </w:r>
      <w:r w:rsidR="009A4FFB">
        <w:rPr>
          <w:rFonts w:ascii="Times New Roman" w:hAnsi="Times New Roman" w:cs="Times New Roman"/>
          <w:sz w:val="24"/>
          <w:szCs w:val="24"/>
          <w:lang w:bidi="he-IL"/>
        </w:rPr>
        <w:t>T</w:t>
      </w:r>
      <w:r w:rsidR="00BE11D8">
        <w:rPr>
          <w:rFonts w:ascii="Times New Roman" w:hAnsi="Times New Roman" w:cs="Times New Roman"/>
          <w:sz w:val="24"/>
          <w:szCs w:val="24"/>
          <w:lang w:bidi="he-IL"/>
        </w:rPr>
        <w:t xml:space="preserve">he fourth line of research </w:t>
      </w:r>
      <w:r w:rsidR="009A4FFB">
        <w:rPr>
          <w:rFonts w:ascii="Times New Roman" w:hAnsi="Times New Roman" w:cs="Times New Roman"/>
          <w:sz w:val="24"/>
          <w:szCs w:val="24"/>
          <w:lang w:bidi="he-IL"/>
        </w:rPr>
        <w:t xml:space="preserve">extended the third one by </w:t>
      </w:r>
      <w:r w:rsidR="00BE11D8">
        <w:rPr>
          <w:rFonts w:ascii="Times New Roman" w:hAnsi="Times New Roman" w:cs="Times New Roman"/>
          <w:sz w:val="24"/>
          <w:szCs w:val="24"/>
          <w:lang w:bidi="he-IL"/>
        </w:rPr>
        <w:t>examin</w:t>
      </w:r>
      <w:r w:rsidR="009A4FFB">
        <w:rPr>
          <w:rFonts w:ascii="Times New Roman" w:hAnsi="Times New Roman" w:cs="Times New Roman"/>
          <w:sz w:val="24"/>
          <w:szCs w:val="24"/>
          <w:lang w:bidi="he-IL"/>
        </w:rPr>
        <w:t>ing</w:t>
      </w:r>
      <w:r w:rsidR="00BE11D8">
        <w:rPr>
          <w:rFonts w:ascii="Times New Roman" w:hAnsi="Times New Roman" w:cs="Times New Roman"/>
          <w:sz w:val="24"/>
          <w:szCs w:val="24"/>
          <w:lang w:bidi="he-IL"/>
        </w:rPr>
        <w:t xml:space="preserve"> whether the effect of morally accepting contact on advantaged group members’ support for change is influenced by the</w:t>
      </w:r>
      <w:r w:rsidR="003E597D">
        <w:rPr>
          <w:rFonts w:ascii="Times New Roman" w:hAnsi="Times New Roman" w:cs="Times New Roman"/>
          <w:sz w:val="24"/>
          <w:szCs w:val="24"/>
          <w:lang w:bidi="he-IL"/>
        </w:rPr>
        <w:t xml:space="preserve">ir cognitive representation of </w:t>
      </w:r>
      <w:r w:rsidR="00A428B2">
        <w:rPr>
          <w:rFonts w:ascii="Times New Roman" w:hAnsi="Times New Roman" w:cs="Times New Roman"/>
          <w:sz w:val="24"/>
          <w:szCs w:val="24"/>
          <w:lang w:bidi="he-IL"/>
        </w:rPr>
        <w:lastRenderedPageBreak/>
        <w:t xml:space="preserve">intergroup </w:t>
      </w:r>
      <w:r w:rsidR="003E597D">
        <w:rPr>
          <w:rFonts w:ascii="Times New Roman" w:hAnsi="Times New Roman" w:cs="Times New Roman"/>
          <w:sz w:val="24"/>
          <w:szCs w:val="24"/>
          <w:lang w:bidi="he-IL"/>
        </w:rPr>
        <w:t>relations</w:t>
      </w:r>
      <w:r w:rsidR="00E34507">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00E34507">
        <w:rPr>
          <w:rFonts w:ascii="Times New Roman" w:hAnsi="Times New Roman" w:cs="Times New Roman"/>
          <w:sz w:val="24"/>
          <w:szCs w:val="24"/>
          <w:lang w:bidi="he-IL"/>
        </w:rPr>
        <w:t>S</w:t>
      </w:r>
      <w:r>
        <w:rPr>
          <w:rFonts w:ascii="Times New Roman" w:hAnsi="Times New Roman" w:cs="Times New Roman"/>
          <w:sz w:val="24"/>
          <w:szCs w:val="24"/>
          <w:lang w:bidi="he-IL"/>
        </w:rPr>
        <w:t xml:space="preserve">pecifically, </w:t>
      </w:r>
      <w:r w:rsidR="004F394B">
        <w:rPr>
          <w:rFonts w:ascii="Times New Roman" w:hAnsi="Times New Roman" w:cs="Times New Roman"/>
          <w:sz w:val="24"/>
          <w:szCs w:val="24"/>
          <w:lang w:bidi="he-IL"/>
        </w:rPr>
        <w:t xml:space="preserve">we examined </w:t>
      </w:r>
      <w:r w:rsidR="00004095">
        <w:rPr>
          <w:rFonts w:ascii="Times New Roman" w:hAnsi="Times New Roman" w:cs="Times New Roman"/>
          <w:sz w:val="24"/>
          <w:szCs w:val="24"/>
          <w:lang w:bidi="he-IL"/>
        </w:rPr>
        <w:t>the potentially moderating role of advantaged group members’</w:t>
      </w:r>
      <w:r>
        <w:rPr>
          <w:rFonts w:ascii="Times New Roman" w:hAnsi="Times New Roman" w:cs="Times New Roman"/>
          <w:sz w:val="24"/>
          <w:szCs w:val="24"/>
          <w:lang w:bidi="he-IL"/>
        </w:rPr>
        <w:t xml:space="preserve"> endorsement of a ‘dual identity’</w:t>
      </w:r>
      <w:r w:rsidR="00A428B2">
        <w:rPr>
          <w:rFonts w:ascii="Times New Roman" w:hAnsi="Times New Roman" w:cs="Times New Roman"/>
          <w:sz w:val="24"/>
          <w:szCs w:val="24"/>
          <w:lang w:bidi="he-IL"/>
        </w:rPr>
        <w:t xml:space="preserve"> representation</w:t>
      </w:r>
      <w:r w:rsidR="00070433">
        <w:rPr>
          <w:rFonts w:ascii="Times New Roman" w:hAnsi="Times New Roman" w:cs="Times New Roman"/>
          <w:sz w:val="24"/>
          <w:szCs w:val="24"/>
          <w:lang w:bidi="he-IL"/>
        </w:rPr>
        <w:t>, in which the advantaged and disadvantaged groups are perceived as separate yet sharing a common, superordinate identity</w:t>
      </w:r>
      <w:r w:rsidR="003E597D">
        <w:rPr>
          <w:rFonts w:ascii="Times New Roman" w:hAnsi="Times New Roman" w:cs="Times New Roman"/>
          <w:sz w:val="24"/>
          <w:szCs w:val="24"/>
          <w:lang w:bidi="he-IL"/>
        </w:rPr>
        <w:t xml:space="preserve">. </w:t>
      </w:r>
      <w:r w:rsidR="00BE11D8">
        <w:rPr>
          <w:rFonts w:ascii="Times New Roman" w:hAnsi="Times New Roman" w:cs="Times New Roman"/>
          <w:sz w:val="24"/>
          <w:szCs w:val="24"/>
          <w:lang w:bidi="he-IL"/>
        </w:rPr>
        <w:t xml:space="preserve"> </w:t>
      </w:r>
    </w:p>
    <w:p w14:paraId="4877215A" w14:textId="73D3BA77" w:rsidR="00A428B2" w:rsidRDefault="00A428B2" w:rsidP="00A428B2">
      <w:pPr>
        <w:pStyle w:val="ListParagraph"/>
        <w:spacing w:after="0" w:line="480" w:lineRule="auto"/>
        <w:ind w:left="1080"/>
        <w:rPr>
          <w:rFonts w:ascii="Times New Roman" w:hAnsi="Times New Roman" w:cs="Times New Roman"/>
          <w:i/>
          <w:iCs/>
          <w:sz w:val="24"/>
          <w:szCs w:val="24"/>
        </w:rPr>
      </w:pPr>
      <w:r>
        <w:rPr>
          <w:rFonts w:ascii="Times New Roman" w:hAnsi="Times New Roman" w:cs="Times New Roman"/>
          <w:i/>
          <w:iCs/>
          <w:sz w:val="24"/>
          <w:szCs w:val="24"/>
        </w:rPr>
        <w:t>5</w:t>
      </w:r>
      <w:r w:rsidRPr="0032696D">
        <w:rPr>
          <w:rFonts w:ascii="Times New Roman" w:hAnsi="Times New Roman" w:cs="Times New Roman"/>
          <w:i/>
          <w:iCs/>
          <w:sz w:val="24"/>
          <w:szCs w:val="24"/>
        </w:rPr>
        <w:t xml:space="preserve">. 1. </w:t>
      </w:r>
      <w:r>
        <w:rPr>
          <w:rFonts w:ascii="Times New Roman" w:hAnsi="Times New Roman" w:cs="Times New Roman"/>
          <w:i/>
          <w:iCs/>
          <w:sz w:val="24"/>
          <w:szCs w:val="24"/>
        </w:rPr>
        <w:t>The moderating role of legitimacy perceptions</w:t>
      </w:r>
    </w:p>
    <w:p w14:paraId="40945255" w14:textId="171BAF55" w:rsidR="00EF5E3A" w:rsidRPr="005F6005" w:rsidRDefault="009A4FFB" w:rsidP="007C1632">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I</w:t>
      </w:r>
      <w:r w:rsidR="009C0E91" w:rsidRPr="009C0E91">
        <w:rPr>
          <w:rFonts w:ascii="Times New Roman" w:hAnsi="Times New Roman" w:cs="Times New Roman"/>
          <w:sz w:val="24"/>
          <w:szCs w:val="24"/>
          <w:lang w:bidi="he-IL"/>
        </w:rPr>
        <w:t>ntergroup relations almost always involve disparities in access to</w:t>
      </w:r>
      <w:r w:rsidR="0044510C">
        <w:rPr>
          <w:rFonts w:ascii="Times New Roman" w:hAnsi="Times New Roman" w:cs="Times New Roman"/>
          <w:sz w:val="24"/>
          <w:szCs w:val="24"/>
          <w:lang w:bidi="he-IL"/>
        </w:rPr>
        <w:t xml:space="preserve"> concrete and symbolic</w:t>
      </w:r>
      <w:r w:rsidR="009C0E91" w:rsidRPr="009C0E91">
        <w:rPr>
          <w:rFonts w:ascii="Times New Roman" w:hAnsi="Times New Roman" w:cs="Times New Roman"/>
          <w:sz w:val="24"/>
          <w:szCs w:val="24"/>
          <w:lang w:bidi="he-IL"/>
        </w:rPr>
        <w:t xml:space="preserve"> resources</w:t>
      </w:r>
      <w:r w:rsidR="00343D71">
        <w:rPr>
          <w:rFonts w:ascii="Times New Roman" w:hAnsi="Times New Roman" w:cs="Times New Roman"/>
          <w:sz w:val="24"/>
          <w:szCs w:val="24"/>
          <w:lang w:bidi="he-IL"/>
        </w:rPr>
        <w:t>, such as</w:t>
      </w:r>
      <w:r w:rsidR="0044510C">
        <w:rPr>
          <w:rFonts w:ascii="Times New Roman" w:hAnsi="Times New Roman" w:cs="Times New Roman"/>
          <w:sz w:val="24"/>
          <w:szCs w:val="24"/>
          <w:lang w:bidi="he-IL"/>
        </w:rPr>
        <w:t xml:space="preserve"> </w:t>
      </w:r>
      <w:r w:rsidR="00346EA9">
        <w:rPr>
          <w:rFonts w:ascii="Times New Roman" w:hAnsi="Times New Roman" w:cs="Times New Roman"/>
          <w:sz w:val="24"/>
          <w:szCs w:val="24"/>
          <w:lang w:bidi="he-IL"/>
        </w:rPr>
        <w:t>high-paying salaries</w:t>
      </w:r>
      <w:r w:rsidR="0044510C">
        <w:rPr>
          <w:rFonts w:ascii="Times New Roman" w:hAnsi="Times New Roman" w:cs="Times New Roman"/>
          <w:sz w:val="24"/>
          <w:szCs w:val="24"/>
          <w:lang w:bidi="he-IL"/>
        </w:rPr>
        <w:t xml:space="preserve"> and prestige, respectively</w:t>
      </w:r>
      <w:r>
        <w:rPr>
          <w:rFonts w:ascii="Times New Roman" w:hAnsi="Times New Roman" w:cs="Times New Roman"/>
          <w:sz w:val="24"/>
          <w:szCs w:val="24"/>
          <w:lang w:bidi="he-IL"/>
        </w:rPr>
        <w:t xml:space="preserve">. </w:t>
      </w:r>
      <w:r w:rsidR="008F10E5">
        <w:rPr>
          <w:rFonts w:ascii="Times New Roman" w:hAnsi="Times New Roman" w:cs="Times New Roman"/>
          <w:sz w:val="24"/>
          <w:szCs w:val="24"/>
          <w:lang w:bidi="he-IL"/>
        </w:rPr>
        <w:t>These disparities give rise to stereotype</w:t>
      </w:r>
      <w:r w:rsidR="001E1D16">
        <w:rPr>
          <w:rFonts w:ascii="Times New Roman" w:hAnsi="Times New Roman" w:cs="Times New Roman"/>
          <w:sz w:val="24"/>
          <w:szCs w:val="24"/>
          <w:lang w:bidi="he-IL"/>
        </w:rPr>
        <w:t>s that both reflect and reinforce</w:t>
      </w:r>
      <w:r w:rsidR="000B6265">
        <w:rPr>
          <w:rFonts w:ascii="Times New Roman" w:hAnsi="Times New Roman" w:cs="Times New Roman"/>
          <w:sz w:val="24"/>
          <w:szCs w:val="24"/>
          <w:lang w:bidi="he-IL"/>
        </w:rPr>
        <w:t xml:space="preserve"> the existing </w:t>
      </w:r>
      <w:r w:rsidR="00481E93">
        <w:rPr>
          <w:rFonts w:ascii="Times New Roman" w:hAnsi="Times New Roman" w:cs="Times New Roman"/>
          <w:sz w:val="24"/>
          <w:szCs w:val="24"/>
          <w:lang w:bidi="he-IL"/>
        </w:rPr>
        <w:t xml:space="preserve">social </w:t>
      </w:r>
      <w:r w:rsidR="000B6265">
        <w:rPr>
          <w:rFonts w:ascii="Times New Roman" w:hAnsi="Times New Roman" w:cs="Times New Roman"/>
          <w:sz w:val="24"/>
          <w:szCs w:val="24"/>
          <w:lang w:bidi="he-IL"/>
        </w:rPr>
        <w:t>hierarchy</w:t>
      </w:r>
      <w:r w:rsidR="008A4CC5">
        <w:rPr>
          <w:rFonts w:ascii="Times New Roman" w:hAnsi="Times New Roman" w:cs="Times New Roman"/>
          <w:sz w:val="24"/>
          <w:szCs w:val="24"/>
          <w:lang w:bidi="he-IL"/>
        </w:rPr>
        <w:t xml:space="preserve">: disadvantaged groups are perceived as </w:t>
      </w:r>
      <w:r w:rsidR="0063066A">
        <w:rPr>
          <w:rFonts w:ascii="Times New Roman" w:hAnsi="Times New Roman" w:cs="Times New Roman"/>
          <w:sz w:val="24"/>
          <w:szCs w:val="24"/>
          <w:lang w:bidi="he-IL"/>
        </w:rPr>
        <w:t>warm</w:t>
      </w:r>
      <w:r w:rsidR="008178F2">
        <w:rPr>
          <w:rFonts w:ascii="Times New Roman" w:hAnsi="Times New Roman" w:cs="Times New Roman"/>
          <w:sz w:val="24"/>
          <w:szCs w:val="24"/>
          <w:lang w:bidi="he-IL"/>
        </w:rPr>
        <w:t>,</w:t>
      </w:r>
      <w:r w:rsidR="0063066A">
        <w:rPr>
          <w:rFonts w:ascii="Times New Roman" w:hAnsi="Times New Roman" w:cs="Times New Roman"/>
          <w:sz w:val="24"/>
          <w:szCs w:val="24"/>
          <w:lang w:bidi="he-IL"/>
        </w:rPr>
        <w:t xml:space="preserve"> but </w:t>
      </w:r>
      <w:r w:rsidR="008A4CC5">
        <w:rPr>
          <w:rFonts w:ascii="Times New Roman" w:hAnsi="Times New Roman" w:cs="Times New Roman"/>
          <w:sz w:val="24"/>
          <w:szCs w:val="24"/>
          <w:lang w:bidi="he-IL"/>
        </w:rPr>
        <w:t>incompetent</w:t>
      </w:r>
      <w:r w:rsidR="005E4FA2">
        <w:rPr>
          <w:rFonts w:ascii="Times New Roman" w:hAnsi="Times New Roman" w:cs="Times New Roman"/>
          <w:sz w:val="24"/>
          <w:szCs w:val="24"/>
          <w:lang w:bidi="he-IL"/>
        </w:rPr>
        <w:t xml:space="preserve"> (e.g., </w:t>
      </w:r>
      <w:r w:rsidR="005E4FA2" w:rsidRPr="005E4FA2">
        <w:rPr>
          <w:rFonts w:ascii="Times New Roman" w:hAnsi="Times New Roman" w:cs="Times New Roman"/>
          <w:sz w:val="24"/>
          <w:szCs w:val="24"/>
          <w:lang w:bidi="he-IL"/>
        </w:rPr>
        <w:t>lazy</w:t>
      </w:r>
      <w:r w:rsidR="00513492">
        <w:rPr>
          <w:rFonts w:ascii="Times New Roman" w:hAnsi="Times New Roman" w:cs="Times New Roman"/>
          <w:sz w:val="24"/>
          <w:szCs w:val="24"/>
          <w:lang w:bidi="he-IL"/>
        </w:rPr>
        <w:t>,</w:t>
      </w:r>
      <w:r w:rsidR="005E4FA2" w:rsidRPr="005E4FA2">
        <w:rPr>
          <w:rFonts w:ascii="Times New Roman" w:hAnsi="Times New Roman" w:cs="Times New Roman"/>
          <w:sz w:val="24"/>
          <w:szCs w:val="24"/>
          <w:lang w:bidi="he-IL"/>
        </w:rPr>
        <w:t xml:space="preserve"> </w:t>
      </w:r>
      <w:r w:rsidR="00541EF5">
        <w:rPr>
          <w:rFonts w:ascii="Times New Roman" w:hAnsi="Times New Roman" w:cs="Times New Roman"/>
          <w:sz w:val="24"/>
          <w:szCs w:val="24"/>
          <w:lang w:bidi="he-IL"/>
        </w:rPr>
        <w:t>un</w:t>
      </w:r>
      <w:r w:rsidR="005E4FA2" w:rsidRPr="005E4FA2">
        <w:rPr>
          <w:rFonts w:ascii="Times New Roman" w:hAnsi="Times New Roman" w:cs="Times New Roman"/>
          <w:sz w:val="24"/>
          <w:szCs w:val="24"/>
          <w:lang w:bidi="he-IL"/>
        </w:rPr>
        <w:t>intelligent</w:t>
      </w:r>
      <w:r w:rsidR="005E4FA2">
        <w:rPr>
          <w:rFonts w:ascii="Times New Roman" w:hAnsi="Times New Roman" w:cs="Times New Roman"/>
          <w:sz w:val="24"/>
          <w:szCs w:val="24"/>
          <w:lang w:bidi="he-IL"/>
        </w:rPr>
        <w:t>)</w:t>
      </w:r>
      <w:r w:rsidR="0063066A">
        <w:rPr>
          <w:rFonts w:ascii="Times New Roman" w:hAnsi="Times New Roman" w:cs="Times New Roman"/>
          <w:sz w:val="24"/>
          <w:szCs w:val="24"/>
          <w:lang w:bidi="he-IL"/>
        </w:rPr>
        <w:t>, whereas</w:t>
      </w:r>
      <w:r w:rsidR="004E6B56">
        <w:rPr>
          <w:rFonts w:ascii="Times New Roman" w:hAnsi="Times New Roman" w:cs="Times New Roman"/>
          <w:sz w:val="24"/>
          <w:szCs w:val="24"/>
          <w:lang w:bidi="he-IL"/>
        </w:rPr>
        <w:t xml:space="preserve"> advantaged groups are perceived as competent (e.g., smart</w:t>
      </w:r>
      <w:r w:rsidR="00541EF5">
        <w:rPr>
          <w:rFonts w:ascii="Times New Roman" w:hAnsi="Times New Roman" w:cs="Times New Roman"/>
          <w:sz w:val="24"/>
          <w:szCs w:val="24"/>
          <w:lang w:bidi="he-IL"/>
        </w:rPr>
        <w:t>,</w:t>
      </w:r>
      <w:r w:rsidR="004E6B56">
        <w:rPr>
          <w:rFonts w:ascii="Times New Roman" w:hAnsi="Times New Roman" w:cs="Times New Roman"/>
          <w:sz w:val="24"/>
          <w:szCs w:val="24"/>
          <w:lang w:bidi="he-IL"/>
        </w:rPr>
        <w:t xml:space="preserve"> ambitious)</w:t>
      </w:r>
      <w:r w:rsidR="008178F2">
        <w:rPr>
          <w:rFonts w:ascii="Times New Roman" w:hAnsi="Times New Roman" w:cs="Times New Roman"/>
          <w:sz w:val="24"/>
          <w:szCs w:val="24"/>
          <w:lang w:bidi="he-IL"/>
        </w:rPr>
        <w:t>,</w:t>
      </w:r>
      <w:r w:rsidR="004E6B56">
        <w:rPr>
          <w:rFonts w:ascii="Times New Roman" w:hAnsi="Times New Roman" w:cs="Times New Roman"/>
          <w:sz w:val="24"/>
          <w:szCs w:val="24"/>
          <w:lang w:bidi="he-IL"/>
        </w:rPr>
        <w:t xml:space="preserve"> but cold and bigoted</w:t>
      </w:r>
      <w:r w:rsidR="00243C47">
        <w:rPr>
          <w:rFonts w:ascii="Times New Roman" w:hAnsi="Times New Roman" w:cs="Times New Roman"/>
          <w:sz w:val="24"/>
          <w:szCs w:val="24"/>
          <w:lang w:bidi="he-IL"/>
        </w:rPr>
        <w:t xml:space="preserve"> (Fiske</w:t>
      </w:r>
      <w:r w:rsidR="00513492">
        <w:rPr>
          <w:rFonts w:ascii="Times New Roman" w:hAnsi="Times New Roman" w:cs="Times New Roman"/>
          <w:sz w:val="24"/>
          <w:szCs w:val="24"/>
          <w:lang w:bidi="he-IL"/>
        </w:rPr>
        <w:t xml:space="preserve"> et al., </w:t>
      </w:r>
      <w:r w:rsidR="00243C47">
        <w:rPr>
          <w:rFonts w:ascii="Times New Roman" w:hAnsi="Times New Roman" w:cs="Times New Roman"/>
          <w:sz w:val="24"/>
          <w:szCs w:val="24"/>
          <w:lang w:bidi="he-IL"/>
        </w:rPr>
        <w:t>2002)</w:t>
      </w:r>
      <w:r w:rsidR="004E6B56">
        <w:rPr>
          <w:rFonts w:ascii="Times New Roman" w:hAnsi="Times New Roman" w:cs="Times New Roman"/>
          <w:sz w:val="24"/>
          <w:szCs w:val="24"/>
          <w:lang w:bidi="he-IL"/>
        </w:rPr>
        <w:t xml:space="preserve">. </w:t>
      </w:r>
      <w:r w:rsidR="00BA0C44">
        <w:rPr>
          <w:rFonts w:ascii="Times New Roman" w:hAnsi="Times New Roman" w:cs="Times New Roman"/>
          <w:sz w:val="24"/>
          <w:szCs w:val="24"/>
          <w:lang w:bidi="he-IL"/>
        </w:rPr>
        <w:t>A</w:t>
      </w:r>
      <w:r w:rsidR="0044510C">
        <w:rPr>
          <w:rFonts w:ascii="Times New Roman" w:hAnsi="Times New Roman" w:cs="Times New Roman"/>
          <w:sz w:val="24"/>
          <w:szCs w:val="24"/>
          <w:lang w:bidi="he-IL"/>
        </w:rPr>
        <w:t xml:space="preserve">ccording to </w:t>
      </w:r>
      <w:r w:rsidR="00D75045">
        <w:rPr>
          <w:rFonts w:ascii="Times New Roman" w:hAnsi="Times New Roman" w:cs="Times New Roman"/>
          <w:sz w:val="24"/>
          <w:szCs w:val="24"/>
          <w:lang w:bidi="he-IL"/>
        </w:rPr>
        <w:t>social identity theory</w:t>
      </w:r>
      <w:r w:rsidR="00D75045" w:rsidRPr="00D75045">
        <w:rPr>
          <w:rFonts w:ascii="Times New Roman" w:hAnsi="Times New Roman" w:cs="Times New Roman"/>
          <w:sz w:val="24"/>
          <w:szCs w:val="24"/>
          <w:lang w:bidi="he-IL"/>
        </w:rPr>
        <w:t xml:space="preserve"> (Tajfel &amp; Turner, 1986)</w:t>
      </w:r>
      <w:r w:rsidR="008D7A2C">
        <w:rPr>
          <w:rFonts w:ascii="Times New Roman" w:hAnsi="Times New Roman" w:cs="Times New Roman"/>
          <w:sz w:val="24"/>
          <w:szCs w:val="24"/>
          <w:lang w:bidi="he-IL"/>
        </w:rPr>
        <w:t>,</w:t>
      </w:r>
      <w:r w:rsidR="0044510C">
        <w:rPr>
          <w:rFonts w:ascii="Times New Roman" w:hAnsi="Times New Roman" w:cs="Times New Roman"/>
          <w:sz w:val="24"/>
          <w:szCs w:val="24"/>
          <w:lang w:bidi="he-IL"/>
        </w:rPr>
        <w:t xml:space="preserve"> </w:t>
      </w:r>
      <w:r w:rsidR="00BA0C44">
        <w:rPr>
          <w:rFonts w:ascii="Times New Roman" w:hAnsi="Times New Roman" w:cs="Times New Roman"/>
          <w:sz w:val="24"/>
          <w:szCs w:val="24"/>
          <w:lang w:bidi="he-IL"/>
        </w:rPr>
        <w:t xml:space="preserve">however, </w:t>
      </w:r>
      <w:r w:rsidR="00346EA9">
        <w:rPr>
          <w:rFonts w:ascii="Times New Roman" w:hAnsi="Times New Roman" w:cs="Times New Roman"/>
          <w:sz w:val="24"/>
          <w:szCs w:val="24"/>
          <w:lang w:bidi="he-IL"/>
        </w:rPr>
        <w:t xml:space="preserve">these </w:t>
      </w:r>
      <w:r w:rsidR="009B4655">
        <w:rPr>
          <w:rFonts w:ascii="Times New Roman" w:hAnsi="Times New Roman" w:cs="Times New Roman"/>
          <w:sz w:val="24"/>
          <w:szCs w:val="24"/>
          <w:lang w:bidi="he-IL"/>
        </w:rPr>
        <w:t xml:space="preserve">social </w:t>
      </w:r>
      <w:r w:rsidR="00346EA9">
        <w:rPr>
          <w:rFonts w:ascii="Times New Roman" w:hAnsi="Times New Roman" w:cs="Times New Roman"/>
          <w:sz w:val="24"/>
          <w:szCs w:val="24"/>
          <w:lang w:bidi="he-IL"/>
        </w:rPr>
        <w:t>disparities</w:t>
      </w:r>
      <w:r w:rsidR="009B4655">
        <w:rPr>
          <w:rFonts w:ascii="Times New Roman" w:hAnsi="Times New Roman" w:cs="Times New Roman"/>
          <w:sz w:val="24"/>
          <w:szCs w:val="24"/>
          <w:lang w:bidi="he-IL"/>
        </w:rPr>
        <w:t xml:space="preserve"> </w:t>
      </w:r>
      <w:r w:rsidR="0044510C">
        <w:rPr>
          <w:rFonts w:ascii="Times New Roman" w:hAnsi="Times New Roman" w:cs="Times New Roman"/>
          <w:sz w:val="24"/>
          <w:szCs w:val="24"/>
          <w:lang w:bidi="he-IL"/>
        </w:rPr>
        <w:t>would be experienced as threatening to group members</w:t>
      </w:r>
      <w:r w:rsidR="00346EA9">
        <w:rPr>
          <w:rFonts w:ascii="Times New Roman" w:hAnsi="Times New Roman" w:cs="Times New Roman"/>
          <w:sz w:val="24"/>
          <w:szCs w:val="24"/>
          <w:lang w:bidi="he-IL"/>
        </w:rPr>
        <w:t>’ identity</w:t>
      </w:r>
      <w:r w:rsidR="0044510C">
        <w:rPr>
          <w:rFonts w:ascii="Times New Roman" w:hAnsi="Times New Roman" w:cs="Times New Roman"/>
          <w:sz w:val="24"/>
          <w:szCs w:val="24"/>
          <w:lang w:bidi="he-IL"/>
        </w:rPr>
        <w:t xml:space="preserve"> only </w:t>
      </w:r>
      <w:r w:rsidR="00346EA9">
        <w:rPr>
          <w:rFonts w:ascii="Times New Roman" w:hAnsi="Times New Roman" w:cs="Times New Roman"/>
          <w:sz w:val="24"/>
          <w:szCs w:val="24"/>
          <w:lang w:bidi="he-IL"/>
        </w:rPr>
        <w:t>if they</w:t>
      </w:r>
      <w:r w:rsidR="0044510C">
        <w:rPr>
          <w:rFonts w:ascii="Times New Roman" w:hAnsi="Times New Roman" w:cs="Times New Roman"/>
          <w:sz w:val="24"/>
          <w:szCs w:val="24"/>
          <w:lang w:bidi="he-IL"/>
        </w:rPr>
        <w:t xml:space="preserve"> are perceived as illegitimate. </w:t>
      </w:r>
      <w:r w:rsidR="00992C10">
        <w:rPr>
          <w:rFonts w:ascii="Times New Roman" w:hAnsi="Times New Roman" w:cs="Times New Roman"/>
          <w:sz w:val="24"/>
          <w:szCs w:val="24"/>
          <w:lang w:bidi="he-IL"/>
        </w:rPr>
        <w:t xml:space="preserve">If so, </w:t>
      </w:r>
      <w:r w:rsidR="00711B7E">
        <w:rPr>
          <w:rFonts w:ascii="Times New Roman" w:hAnsi="Times New Roman" w:cs="Times New Roman"/>
          <w:sz w:val="24"/>
          <w:szCs w:val="24"/>
          <w:lang w:bidi="he-IL"/>
        </w:rPr>
        <w:t>members of disadvantaged groups are likely to experience a heightened need for empowerment</w:t>
      </w:r>
      <w:r w:rsidR="0041060F">
        <w:rPr>
          <w:rFonts w:ascii="Times New Roman" w:hAnsi="Times New Roman" w:cs="Times New Roman"/>
          <w:sz w:val="24"/>
          <w:szCs w:val="24"/>
          <w:lang w:bidi="he-IL"/>
        </w:rPr>
        <w:t xml:space="preserve"> </w:t>
      </w:r>
      <w:r w:rsidR="000270C7">
        <w:rPr>
          <w:rFonts w:ascii="Times New Roman" w:hAnsi="Times New Roman" w:cs="Times New Roman"/>
          <w:sz w:val="24"/>
          <w:szCs w:val="24"/>
          <w:lang w:bidi="he-IL"/>
        </w:rPr>
        <w:t xml:space="preserve">if they perceive the existing </w:t>
      </w:r>
      <w:r w:rsidR="001C5955">
        <w:rPr>
          <w:rFonts w:ascii="Times New Roman" w:hAnsi="Times New Roman" w:cs="Times New Roman"/>
          <w:sz w:val="24"/>
          <w:szCs w:val="24"/>
          <w:lang w:bidi="he-IL"/>
        </w:rPr>
        <w:t>disparities a</w:t>
      </w:r>
      <w:r w:rsidR="008178F2">
        <w:rPr>
          <w:rFonts w:ascii="Times New Roman" w:hAnsi="Times New Roman" w:cs="Times New Roman"/>
          <w:sz w:val="24"/>
          <w:szCs w:val="24"/>
          <w:lang w:bidi="he-IL"/>
        </w:rPr>
        <w:t>re</w:t>
      </w:r>
      <w:r w:rsidR="001C5955">
        <w:rPr>
          <w:rFonts w:ascii="Times New Roman" w:hAnsi="Times New Roman" w:cs="Times New Roman"/>
          <w:sz w:val="24"/>
          <w:szCs w:val="24"/>
          <w:lang w:bidi="he-IL"/>
        </w:rPr>
        <w:t xml:space="preserve"> </w:t>
      </w:r>
      <w:r w:rsidR="000B261B">
        <w:rPr>
          <w:rFonts w:ascii="Times New Roman" w:hAnsi="Times New Roman" w:cs="Times New Roman"/>
          <w:sz w:val="24"/>
          <w:szCs w:val="24"/>
          <w:lang w:bidi="he-IL"/>
        </w:rPr>
        <w:t>un</w:t>
      </w:r>
      <w:r w:rsidR="002338F2">
        <w:rPr>
          <w:rFonts w:ascii="Times New Roman" w:hAnsi="Times New Roman" w:cs="Times New Roman"/>
          <w:sz w:val="24"/>
          <w:szCs w:val="24"/>
          <w:lang w:bidi="he-IL"/>
        </w:rPr>
        <w:t>just</w:t>
      </w:r>
      <w:r w:rsidR="001C5955">
        <w:rPr>
          <w:rFonts w:ascii="Times New Roman" w:hAnsi="Times New Roman" w:cs="Times New Roman"/>
          <w:sz w:val="24"/>
          <w:szCs w:val="24"/>
          <w:lang w:bidi="he-IL"/>
        </w:rPr>
        <w:t xml:space="preserve"> and the negative stereotypes about their group</w:t>
      </w:r>
      <w:r w:rsidR="008178F2">
        <w:rPr>
          <w:rFonts w:ascii="Times New Roman" w:hAnsi="Times New Roman" w:cs="Times New Roman"/>
          <w:sz w:val="24"/>
          <w:szCs w:val="24"/>
          <w:lang w:bidi="he-IL"/>
        </w:rPr>
        <w:t xml:space="preserve"> incorrect</w:t>
      </w:r>
      <w:r w:rsidR="000B261B">
        <w:rPr>
          <w:rFonts w:ascii="Times New Roman" w:hAnsi="Times New Roman" w:cs="Times New Roman"/>
          <w:sz w:val="24"/>
          <w:szCs w:val="24"/>
          <w:lang w:bidi="he-IL"/>
        </w:rPr>
        <w:t xml:space="preserve">—but not if they believe the disparities to </w:t>
      </w:r>
      <w:r w:rsidR="00312C74">
        <w:rPr>
          <w:rFonts w:ascii="Times New Roman" w:hAnsi="Times New Roman" w:cs="Times New Roman"/>
          <w:sz w:val="24"/>
          <w:szCs w:val="24"/>
          <w:lang w:bidi="he-IL"/>
        </w:rPr>
        <w:t xml:space="preserve">be </w:t>
      </w:r>
      <w:r w:rsidR="000B261B">
        <w:rPr>
          <w:rFonts w:ascii="Times New Roman" w:hAnsi="Times New Roman" w:cs="Times New Roman"/>
          <w:sz w:val="24"/>
          <w:szCs w:val="24"/>
          <w:lang w:bidi="he-IL"/>
        </w:rPr>
        <w:t xml:space="preserve">justified </w:t>
      </w:r>
      <w:r w:rsidR="00BA0820">
        <w:rPr>
          <w:rFonts w:ascii="Times New Roman" w:hAnsi="Times New Roman" w:cs="Times New Roman"/>
          <w:sz w:val="24"/>
          <w:szCs w:val="24"/>
          <w:lang w:bidi="he-IL"/>
        </w:rPr>
        <w:t>and</w:t>
      </w:r>
      <w:r w:rsidR="000B261B">
        <w:rPr>
          <w:rFonts w:ascii="Times New Roman" w:hAnsi="Times New Roman" w:cs="Times New Roman"/>
          <w:sz w:val="24"/>
          <w:szCs w:val="24"/>
          <w:lang w:bidi="he-IL"/>
        </w:rPr>
        <w:t xml:space="preserve"> the stereotypes </w:t>
      </w:r>
      <w:r w:rsidR="00087615">
        <w:rPr>
          <w:rFonts w:ascii="Times New Roman" w:hAnsi="Times New Roman" w:cs="Times New Roman"/>
          <w:sz w:val="24"/>
          <w:szCs w:val="24"/>
          <w:lang w:bidi="he-IL"/>
        </w:rPr>
        <w:t xml:space="preserve">about their ingroup </w:t>
      </w:r>
      <w:r w:rsidR="00BA0820">
        <w:rPr>
          <w:rFonts w:ascii="Times New Roman" w:hAnsi="Times New Roman" w:cs="Times New Roman"/>
          <w:sz w:val="24"/>
          <w:szCs w:val="24"/>
          <w:lang w:bidi="he-IL"/>
        </w:rPr>
        <w:t xml:space="preserve">to be </w:t>
      </w:r>
      <w:r w:rsidR="000B261B">
        <w:rPr>
          <w:rFonts w:ascii="Times New Roman" w:hAnsi="Times New Roman" w:cs="Times New Roman"/>
          <w:sz w:val="24"/>
          <w:szCs w:val="24"/>
          <w:lang w:bidi="he-IL"/>
        </w:rPr>
        <w:t>accurate</w:t>
      </w:r>
      <w:r w:rsidR="001C5955">
        <w:rPr>
          <w:rFonts w:ascii="Times New Roman" w:hAnsi="Times New Roman" w:cs="Times New Roman"/>
          <w:sz w:val="24"/>
          <w:szCs w:val="24"/>
          <w:lang w:bidi="he-IL"/>
        </w:rPr>
        <w:t xml:space="preserve">. </w:t>
      </w:r>
      <w:r w:rsidR="000516FF">
        <w:rPr>
          <w:rFonts w:ascii="Times New Roman" w:hAnsi="Times New Roman" w:cs="Times New Roman"/>
          <w:sz w:val="24"/>
          <w:szCs w:val="24"/>
          <w:lang w:bidi="he-IL"/>
        </w:rPr>
        <w:t>Correspondingly, members of advantaged groups are likely to experience a heightened need for acceptance</w:t>
      </w:r>
      <w:r w:rsidR="00905779">
        <w:rPr>
          <w:rFonts w:ascii="Times New Roman" w:hAnsi="Times New Roman" w:cs="Times New Roman"/>
          <w:sz w:val="24"/>
          <w:szCs w:val="24"/>
          <w:lang w:bidi="he-IL"/>
        </w:rPr>
        <w:t xml:space="preserve"> only if they perceive the </w:t>
      </w:r>
      <w:r w:rsidR="007E5300">
        <w:rPr>
          <w:rFonts w:ascii="Times New Roman" w:hAnsi="Times New Roman" w:cs="Times New Roman"/>
          <w:sz w:val="24"/>
          <w:szCs w:val="24"/>
          <w:lang w:bidi="he-IL"/>
        </w:rPr>
        <w:t xml:space="preserve">privileges </w:t>
      </w:r>
      <w:r w:rsidR="003249E8">
        <w:rPr>
          <w:rFonts w:ascii="Times New Roman" w:hAnsi="Times New Roman" w:cs="Times New Roman"/>
          <w:sz w:val="24"/>
          <w:szCs w:val="24"/>
          <w:lang w:bidi="he-IL"/>
        </w:rPr>
        <w:t>enjoyed by their ingroup</w:t>
      </w:r>
      <w:r w:rsidR="00905779">
        <w:rPr>
          <w:rFonts w:ascii="Times New Roman" w:hAnsi="Times New Roman" w:cs="Times New Roman"/>
          <w:sz w:val="24"/>
          <w:szCs w:val="24"/>
          <w:lang w:bidi="he-IL"/>
        </w:rPr>
        <w:t xml:space="preserve"> as unjust </w:t>
      </w:r>
      <w:r w:rsidR="002559C7">
        <w:rPr>
          <w:rFonts w:ascii="Times New Roman" w:hAnsi="Times New Roman" w:cs="Times New Roman"/>
          <w:sz w:val="24"/>
          <w:szCs w:val="24"/>
          <w:lang w:bidi="he-IL"/>
        </w:rPr>
        <w:t xml:space="preserve">and hence </w:t>
      </w:r>
      <w:r w:rsidR="00993B1E">
        <w:rPr>
          <w:rFonts w:ascii="Times New Roman" w:hAnsi="Times New Roman" w:cs="Times New Roman"/>
          <w:sz w:val="24"/>
          <w:szCs w:val="24"/>
          <w:lang w:bidi="he-IL"/>
        </w:rPr>
        <w:t>threatening</w:t>
      </w:r>
      <w:r w:rsidR="002559C7">
        <w:rPr>
          <w:rFonts w:ascii="Times New Roman" w:hAnsi="Times New Roman" w:cs="Times New Roman"/>
          <w:sz w:val="24"/>
          <w:szCs w:val="24"/>
          <w:lang w:bidi="he-IL"/>
        </w:rPr>
        <w:t xml:space="preserve"> </w:t>
      </w:r>
      <w:r w:rsidR="003550C3">
        <w:rPr>
          <w:rFonts w:ascii="Times New Roman" w:hAnsi="Times New Roman" w:cs="Times New Roman"/>
          <w:sz w:val="24"/>
          <w:szCs w:val="24"/>
          <w:lang w:bidi="he-IL"/>
        </w:rPr>
        <w:t xml:space="preserve">its </w:t>
      </w:r>
      <w:r w:rsidR="002559C7">
        <w:rPr>
          <w:rFonts w:ascii="Times New Roman" w:hAnsi="Times New Roman" w:cs="Times New Roman"/>
          <w:sz w:val="24"/>
          <w:szCs w:val="24"/>
          <w:lang w:bidi="he-IL"/>
        </w:rPr>
        <w:t>moral identity</w:t>
      </w:r>
      <w:r w:rsidR="00905779">
        <w:rPr>
          <w:rFonts w:ascii="Times New Roman" w:hAnsi="Times New Roman" w:cs="Times New Roman"/>
          <w:sz w:val="24"/>
          <w:szCs w:val="24"/>
          <w:lang w:bidi="he-IL"/>
        </w:rPr>
        <w:t xml:space="preserve"> </w:t>
      </w:r>
      <w:r w:rsidR="00D03E55">
        <w:rPr>
          <w:rFonts w:ascii="Times New Roman" w:hAnsi="Times New Roman" w:cs="Times New Roman"/>
          <w:sz w:val="24"/>
          <w:szCs w:val="24"/>
          <w:lang w:bidi="he-IL"/>
        </w:rPr>
        <w:t xml:space="preserve">(see Lowery et al., </w:t>
      </w:r>
      <w:r w:rsidR="00A41770">
        <w:rPr>
          <w:rFonts w:ascii="Times New Roman" w:hAnsi="Times New Roman" w:cs="Times New Roman"/>
          <w:sz w:val="24"/>
          <w:szCs w:val="24"/>
          <w:lang w:bidi="he-IL"/>
        </w:rPr>
        <w:t>2007</w:t>
      </w:r>
      <w:r w:rsidR="007E5300">
        <w:rPr>
          <w:rFonts w:ascii="Times New Roman" w:hAnsi="Times New Roman" w:cs="Times New Roman"/>
          <w:sz w:val="24"/>
          <w:szCs w:val="24"/>
          <w:lang w:bidi="he-IL"/>
        </w:rPr>
        <w:t>).</w:t>
      </w:r>
      <w:r w:rsidR="00C200DF">
        <w:rPr>
          <w:rFonts w:ascii="Times New Roman" w:hAnsi="Times New Roman" w:cs="Times New Roman"/>
          <w:sz w:val="24"/>
          <w:szCs w:val="24"/>
          <w:lang w:bidi="he-IL"/>
        </w:rPr>
        <w:t xml:space="preserve"> </w:t>
      </w:r>
      <w:r w:rsidR="00EF5E3A">
        <w:rPr>
          <w:rFonts w:ascii="Times New Roman" w:hAnsi="Times New Roman" w:cs="Times New Roman"/>
          <w:sz w:val="24"/>
          <w:szCs w:val="24"/>
          <w:lang w:bidi="he-IL"/>
        </w:rPr>
        <w:t>I</w:t>
      </w:r>
      <w:r w:rsidR="001B7866">
        <w:rPr>
          <w:rFonts w:ascii="Times New Roman" w:hAnsi="Times New Roman" w:cs="Times New Roman"/>
          <w:sz w:val="24"/>
          <w:szCs w:val="24"/>
          <w:lang w:bidi="he-IL"/>
        </w:rPr>
        <w:t>n two lines of research</w:t>
      </w:r>
      <w:r w:rsidR="007F1C65" w:rsidRPr="0087475F">
        <w:rPr>
          <w:rFonts w:ascii="Times New Roman" w:hAnsi="Times New Roman" w:cs="Times New Roman"/>
          <w:sz w:val="24"/>
          <w:szCs w:val="24"/>
          <w:lang w:bidi="he-IL"/>
        </w:rPr>
        <w:t>,</w:t>
      </w:r>
      <w:r w:rsidR="00EF5E3A" w:rsidRPr="0087475F">
        <w:rPr>
          <w:rFonts w:ascii="Times New Roman" w:hAnsi="Times New Roman" w:cs="Times New Roman"/>
          <w:sz w:val="24"/>
          <w:szCs w:val="24"/>
          <w:lang w:bidi="he-IL"/>
        </w:rPr>
        <w:t xml:space="preserve"> we </w:t>
      </w:r>
      <w:r w:rsidR="0041060F">
        <w:rPr>
          <w:rFonts w:ascii="Times New Roman" w:hAnsi="Times New Roman" w:cs="Times New Roman"/>
          <w:sz w:val="24"/>
          <w:szCs w:val="24"/>
          <w:lang w:bidi="he-IL"/>
        </w:rPr>
        <w:t xml:space="preserve">pursued the idea that </w:t>
      </w:r>
      <w:r w:rsidR="00DB15E5">
        <w:rPr>
          <w:rFonts w:ascii="Times New Roman" w:hAnsi="Times New Roman" w:cs="Times New Roman"/>
          <w:sz w:val="24"/>
          <w:szCs w:val="24"/>
          <w:lang w:bidi="he-IL"/>
        </w:rPr>
        <w:t xml:space="preserve">the needs associated with </w:t>
      </w:r>
      <w:r w:rsidR="00142E32">
        <w:rPr>
          <w:rFonts w:ascii="Times New Roman" w:hAnsi="Times New Roman" w:cs="Times New Roman"/>
          <w:sz w:val="24"/>
          <w:szCs w:val="24"/>
          <w:lang w:bidi="he-IL"/>
        </w:rPr>
        <w:t xml:space="preserve">the </w:t>
      </w:r>
      <w:r w:rsidR="00DB15E5">
        <w:rPr>
          <w:rFonts w:ascii="Times New Roman" w:hAnsi="Times New Roman" w:cs="Times New Roman"/>
          <w:sz w:val="24"/>
          <w:szCs w:val="24"/>
          <w:lang w:bidi="he-IL"/>
        </w:rPr>
        <w:t xml:space="preserve">victim and perpetrator roles would emerge among </w:t>
      </w:r>
      <w:r w:rsidR="00142E32">
        <w:rPr>
          <w:rFonts w:ascii="Times New Roman" w:hAnsi="Times New Roman" w:cs="Times New Roman"/>
          <w:sz w:val="24"/>
          <w:szCs w:val="24"/>
          <w:lang w:bidi="he-IL"/>
        </w:rPr>
        <w:t xml:space="preserve">members of </w:t>
      </w:r>
      <w:r w:rsidR="00DB15E5">
        <w:rPr>
          <w:rFonts w:ascii="Times New Roman" w:hAnsi="Times New Roman" w:cs="Times New Roman"/>
          <w:sz w:val="24"/>
          <w:szCs w:val="24"/>
          <w:lang w:bidi="he-IL"/>
        </w:rPr>
        <w:t xml:space="preserve">disadvantaged and advantaged groups </w:t>
      </w:r>
      <w:r w:rsidR="00142E32">
        <w:rPr>
          <w:rFonts w:ascii="Times New Roman" w:hAnsi="Times New Roman" w:cs="Times New Roman"/>
          <w:sz w:val="24"/>
          <w:szCs w:val="24"/>
          <w:lang w:bidi="he-IL"/>
        </w:rPr>
        <w:t>(</w:t>
      </w:r>
      <w:r w:rsidR="00DB15E5">
        <w:rPr>
          <w:rFonts w:ascii="Times New Roman" w:hAnsi="Times New Roman" w:cs="Times New Roman"/>
          <w:sz w:val="24"/>
          <w:szCs w:val="24"/>
          <w:lang w:bidi="he-IL"/>
        </w:rPr>
        <w:t>respectively</w:t>
      </w:r>
      <w:r w:rsidR="00142E32">
        <w:rPr>
          <w:rFonts w:ascii="Times New Roman" w:hAnsi="Times New Roman" w:cs="Times New Roman"/>
          <w:sz w:val="24"/>
          <w:szCs w:val="24"/>
          <w:lang w:bidi="he-IL"/>
        </w:rPr>
        <w:t>)</w:t>
      </w:r>
      <w:r w:rsidR="00EF5E3A" w:rsidRPr="0087475F">
        <w:rPr>
          <w:rFonts w:ascii="Times New Roman" w:hAnsi="Times New Roman" w:cs="Times New Roman"/>
          <w:sz w:val="24"/>
          <w:szCs w:val="24"/>
          <w:lang w:bidi="he-IL"/>
        </w:rPr>
        <w:t xml:space="preserve"> when group disparities are perceived as </w:t>
      </w:r>
      <w:r w:rsidR="00301DB7">
        <w:rPr>
          <w:rFonts w:ascii="Times New Roman" w:hAnsi="Times New Roman" w:cs="Times New Roman"/>
          <w:sz w:val="24"/>
          <w:szCs w:val="24"/>
          <w:lang w:bidi="he-IL"/>
        </w:rPr>
        <w:t>il</w:t>
      </w:r>
      <w:r w:rsidR="00EF5E3A" w:rsidRPr="00E12247">
        <w:rPr>
          <w:rFonts w:ascii="Times New Roman" w:hAnsi="Times New Roman" w:cs="Times New Roman"/>
          <w:sz w:val="24"/>
          <w:szCs w:val="24"/>
          <w:lang w:bidi="he-IL"/>
        </w:rPr>
        <w:t>legitimate</w:t>
      </w:r>
      <w:r w:rsidR="00C36ABD">
        <w:rPr>
          <w:rFonts w:ascii="Times New Roman" w:hAnsi="Times New Roman" w:cs="Times New Roman"/>
          <w:sz w:val="24"/>
          <w:szCs w:val="24"/>
          <w:lang w:bidi="he-IL"/>
        </w:rPr>
        <w:t xml:space="preserve">, </w:t>
      </w:r>
      <w:r w:rsidR="00EF5E3A" w:rsidRPr="0087475F">
        <w:rPr>
          <w:rFonts w:ascii="Times New Roman" w:hAnsi="Times New Roman" w:cs="Times New Roman"/>
          <w:sz w:val="24"/>
          <w:szCs w:val="24"/>
          <w:lang w:bidi="he-IL"/>
        </w:rPr>
        <w:t xml:space="preserve">but not when these disparities are perceived as </w:t>
      </w:r>
      <w:r w:rsidR="00EF5E3A" w:rsidRPr="00E12247">
        <w:rPr>
          <w:rFonts w:ascii="Times New Roman" w:hAnsi="Times New Roman" w:cs="Times New Roman"/>
          <w:sz w:val="24"/>
          <w:szCs w:val="24"/>
          <w:lang w:bidi="he-IL"/>
        </w:rPr>
        <w:t>legitimate</w:t>
      </w:r>
      <w:r w:rsidR="00EF5E3A" w:rsidRPr="00AF6EDC">
        <w:rPr>
          <w:rFonts w:ascii="Times New Roman" w:hAnsi="Times New Roman" w:cs="Times New Roman"/>
          <w:i/>
          <w:iCs/>
          <w:sz w:val="24"/>
          <w:szCs w:val="24"/>
          <w:lang w:bidi="he-IL"/>
        </w:rPr>
        <w:t xml:space="preserve">. </w:t>
      </w:r>
    </w:p>
    <w:p w14:paraId="7E472E8A" w14:textId="1C21FE30" w:rsidR="00812CD7" w:rsidRDefault="00537579" w:rsidP="00E12247">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One line of research (</w:t>
      </w:r>
      <w:r w:rsidR="0077279F">
        <w:rPr>
          <w:rFonts w:ascii="Times New Roman" w:hAnsi="Times New Roman" w:cs="Times New Roman"/>
          <w:sz w:val="24"/>
          <w:szCs w:val="24"/>
          <w:lang w:bidi="he-IL"/>
        </w:rPr>
        <w:t>Siem et al.</w:t>
      </w:r>
      <w:r>
        <w:rPr>
          <w:rFonts w:ascii="Times New Roman" w:hAnsi="Times New Roman" w:cs="Times New Roman"/>
          <w:sz w:val="24"/>
          <w:szCs w:val="24"/>
          <w:lang w:bidi="he-IL"/>
        </w:rPr>
        <w:t>,</w:t>
      </w:r>
      <w:r w:rsidR="0077279F">
        <w:rPr>
          <w:rFonts w:ascii="Times New Roman" w:hAnsi="Times New Roman" w:cs="Times New Roman"/>
          <w:sz w:val="24"/>
          <w:szCs w:val="24"/>
          <w:lang w:bidi="he-IL"/>
        </w:rPr>
        <w:t xml:space="preserve"> 2013) </w:t>
      </w:r>
      <w:r w:rsidR="000C5EAD">
        <w:rPr>
          <w:rFonts w:ascii="Times New Roman" w:hAnsi="Times New Roman" w:cs="Times New Roman"/>
          <w:sz w:val="24"/>
          <w:szCs w:val="24"/>
          <w:lang w:bidi="he-IL"/>
        </w:rPr>
        <w:t xml:space="preserve">consisted of two </w:t>
      </w:r>
      <w:r>
        <w:rPr>
          <w:rFonts w:ascii="Times New Roman" w:hAnsi="Times New Roman" w:cs="Times New Roman"/>
          <w:sz w:val="24"/>
          <w:szCs w:val="24"/>
          <w:lang w:bidi="he-IL"/>
        </w:rPr>
        <w:t>experiment</w:t>
      </w:r>
      <w:r w:rsidR="000C5EAD">
        <w:rPr>
          <w:rFonts w:ascii="Times New Roman" w:hAnsi="Times New Roman" w:cs="Times New Roman"/>
          <w:sz w:val="24"/>
          <w:szCs w:val="24"/>
          <w:lang w:bidi="he-IL"/>
        </w:rPr>
        <w:t>s</w:t>
      </w:r>
      <w:r>
        <w:rPr>
          <w:rFonts w:ascii="Times New Roman" w:hAnsi="Times New Roman" w:cs="Times New Roman"/>
          <w:sz w:val="24"/>
          <w:szCs w:val="24"/>
          <w:lang w:bidi="he-IL"/>
        </w:rPr>
        <w:t xml:space="preserve"> </w:t>
      </w:r>
      <w:r w:rsidR="000C5EAD">
        <w:rPr>
          <w:rFonts w:ascii="Times New Roman" w:hAnsi="Times New Roman" w:cs="Times New Roman"/>
          <w:sz w:val="24"/>
          <w:szCs w:val="24"/>
          <w:lang w:bidi="he-IL"/>
        </w:rPr>
        <w:t xml:space="preserve">that </w:t>
      </w:r>
      <w:r>
        <w:rPr>
          <w:rFonts w:ascii="Times New Roman" w:hAnsi="Times New Roman" w:cs="Times New Roman"/>
          <w:sz w:val="24"/>
          <w:szCs w:val="24"/>
          <w:lang w:bidi="he-IL"/>
        </w:rPr>
        <w:t xml:space="preserve">manipulated the legitimacy of group disparities. </w:t>
      </w:r>
      <w:r w:rsidR="000C5EAD">
        <w:rPr>
          <w:rFonts w:ascii="Times New Roman" w:hAnsi="Times New Roman" w:cs="Times New Roman"/>
          <w:sz w:val="24"/>
          <w:szCs w:val="24"/>
          <w:lang w:bidi="he-IL"/>
        </w:rPr>
        <w:t>In</w:t>
      </w:r>
      <w:r w:rsidR="00566ED3">
        <w:rPr>
          <w:rFonts w:ascii="Times New Roman" w:hAnsi="Times New Roman" w:cs="Times New Roman"/>
          <w:sz w:val="24"/>
          <w:szCs w:val="24"/>
          <w:lang w:bidi="he-IL"/>
        </w:rPr>
        <w:t xml:space="preserve"> Study 1, participants (</w:t>
      </w:r>
      <w:r w:rsidR="00566ED3" w:rsidRPr="00566ED3">
        <w:rPr>
          <w:rFonts w:ascii="Times New Roman" w:hAnsi="Times New Roman" w:cs="Times New Roman"/>
          <w:i/>
          <w:iCs/>
          <w:sz w:val="24"/>
          <w:szCs w:val="24"/>
          <w:lang w:bidi="he-IL"/>
        </w:rPr>
        <w:t>N</w:t>
      </w:r>
      <w:r w:rsidR="00566ED3">
        <w:rPr>
          <w:rFonts w:ascii="Times New Roman" w:hAnsi="Times New Roman" w:cs="Times New Roman"/>
          <w:sz w:val="24"/>
          <w:szCs w:val="24"/>
          <w:lang w:bidi="he-IL"/>
        </w:rPr>
        <w:t xml:space="preserve"> = 133) were assigned to two </w:t>
      </w:r>
      <w:r w:rsidR="00566ED3">
        <w:rPr>
          <w:rFonts w:ascii="Times New Roman" w:hAnsi="Times New Roman" w:cs="Times New Roman"/>
          <w:sz w:val="24"/>
          <w:szCs w:val="24"/>
          <w:lang w:bidi="he-IL"/>
        </w:rPr>
        <w:lastRenderedPageBreak/>
        <w:t xml:space="preserve">minimal groups </w:t>
      </w:r>
      <w:r w:rsidR="00707327">
        <w:rPr>
          <w:rFonts w:ascii="Times New Roman" w:hAnsi="Times New Roman" w:cs="Times New Roman"/>
          <w:sz w:val="24"/>
          <w:szCs w:val="24"/>
          <w:lang w:bidi="he-IL"/>
        </w:rPr>
        <w:t xml:space="preserve">(the ‘triangle’ or ‘rectangle’ team) </w:t>
      </w:r>
      <w:r w:rsidR="00566ED3">
        <w:rPr>
          <w:rFonts w:ascii="Times New Roman" w:hAnsi="Times New Roman" w:cs="Times New Roman"/>
          <w:sz w:val="24"/>
          <w:szCs w:val="24"/>
          <w:lang w:bidi="he-IL"/>
        </w:rPr>
        <w:t xml:space="preserve">and asked to solve a math test. </w:t>
      </w:r>
      <w:r w:rsidR="006B54D8">
        <w:rPr>
          <w:rFonts w:ascii="Times New Roman" w:hAnsi="Times New Roman" w:cs="Times New Roman"/>
          <w:sz w:val="24"/>
          <w:szCs w:val="24"/>
          <w:lang w:bidi="he-IL"/>
        </w:rPr>
        <w:t>In the legitimacy condition</w:t>
      </w:r>
      <w:r w:rsidR="00744BA1">
        <w:rPr>
          <w:rFonts w:ascii="Times New Roman" w:hAnsi="Times New Roman" w:cs="Times New Roman"/>
          <w:sz w:val="24"/>
          <w:szCs w:val="24"/>
          <w:lang w:bidi="he-IL"/>
        </w:rPr>
        <w:t>,</w:t>
      </w:r>
      <w:r w:rsidR="006B54D8">
        <w:rPr>
          <w:rFonts w:ascii="Times New Roman" w:hAnsi="Times New Roman" w:cs="Times New Roman"/>
          <w:sz w:val="24"/>
          <w:szCs w:val="24"/>
          <w:lang w:bidi="he-IL"/>
        </w:rPr>
        <w:t xml:space="preserve"> </w:t>
      </w:r>
      <w:r w:rsidR="007C1632">
        <w:rPr>
          <w:rFonts w:ascii="Times New Roman" w:hAnsi="Times New Roman" w:cs="Times New Roman"/>
          <w:sz w:val="24"/>
          <w:szCs w:val="24"/>
          <w:lang w:bidi="he-IL"/>
        </w:rPr>
        <w:t xml:space="preserve">neither of the </w:t>
      </w:r>
      <w:r w:rsidR="006B54D8">
        <w:rPr>
          <w:rFonts w:ascii="Times New Roman" w:hAnsi="Times New Roman" w:cs="Times New Roman"/>
          <w:sz w:val="24"/>
          <w:szCs w:val="24"/>
          <w:lang w:bidi="he-IL"/>
        </w:rPr>
        <w:t>teams could use a calculator, whereas i</w:t>
      </w:r>
      <w:r w:rsidR="00566ED3">
        <w:rPr>
          <w:rFonts w:ascii="Times New Roman" w:hAnsi="Times New Roman" w:cs="Times New Roman"/>
          <w:sz w:val="24"/>
          <w:szCs w:val="24"/>
          <w:lang w:bidi="he-IL"/>
        </w:rPr>
        <w:t xml:space="preserve">n the illegitimacy condition one </w:t>
      </w:r>
      <w:r w:rsidR="00707327">
        <w:rPr>
          <w:rFonts w:ascii="Times New Roman" w:hAnsi="Times New Roman" w:cs="Times New Roman"/>
          <w:sz w:val="24"/>
          <w:szCs w:val="24"/>
          <w:lang w:bidi="he-IL"/>
        </w:rPr>
        <w:t>team</w:t>
      </w:r>
      <w:r w:rsidR="00566ED3">
        <w:rPr>
          <w:rFonts w:ascii="Times New Roman" w:hAnsi="Times New Roman" w:cs="Times New Roman"/>
          <w:sz w:val="24"/>
          <w:szCs w:val="24"/>
          <w:lang w:bidi="he-IL"/>
        </w:rPr>
        <w:t xml:space="preserve"> could use a calculator</w:t>
      </w:r>
      <w:r w:rsidR="007C1632">
        <w:rPr>
          <w:rFonts w:ascii="Times New Roman" w:hAnsi="Times New Roman" w:cs="Times New Roman"/>
          <w:sz w:val="24"/>
          <w:szCs w:val="24"/>
          <w:lang w:bidi="he-IL"/>
        </w:rPr>
        <w:t>,</w:t>
      </w:r>
      <w:r w:rsidR="00566ED3">
        <w:rPr>
          <w:rFonts w:ascii="Times New Roman" w:hAnsi="Times New Roman" w:cs="Times New Roman"/>
          <w:sz w:val="24"/>
          <w:szCs w:val="24"/>
          <w:lang w:bidi="he-IL"/>
        </w:rPr>
        <w:t xml:space="preserve"> wh</w:t>
      </w:r>
      <w:r w:rsidR="006B54D8">
        <w:rPr>
          <w:rFonts w:ascii="Times New Roman" w:hAnsi="Times New Roman" w:cs="Times New Roman"/>
          <w:sz w:val="24"/>
          <w:szCs w:val="24"/>
          <w:lang w:bidi="he-IL"/>
        </w:rPr>
        <w:t>ile</w:t>
      </w:r>
      <w:r w:rsidR="00566ED3">
        <w:rPr>
          <w:rFonts w:ascii="Times New Roman" w:hAnsi="Times New Roman" w:cs="Times New Roman"/>
          <w:sz w:val="24"/>
          <w:szCs w:val="24"/>
          <w:lang w:bidi="he-IL"/>
        </w:rPr>
        <w:t xml:space="preserve"> the other could not. </w:t>
      </w:r>
      <w:r w:rsidR="006B54D8">
        <w:rPr>
          <w:rFonts w:ascii="Times New Roman" w:hAnsi="Times New Roman" w:cs="Times New Roman"/>
          <w:sz w:val="24"/>
          <w:szCs w:val="24"/>
          <w:lang w:bidi="he-IL"/>
        </w:rPr>
        <w:t>The</w:t>
      </w:r>
      <w:r w:rsidR="000F4BB3">
        <w:rPr>
          <w:rFonts w:ascii="Times New Roman" w:hAnsi="Times New Roman" w:cs="Times New Roman"/>
          <w:sz w:val="24"/>
          <w:szCs w:val="24"/>
          <w:lang w:bidi="he-IL"/>
        </w:rPr>
        <w:t>n, the</w:t>
      </w:r>
      <w:r w:rsidR="006B54D8">
        <w:rPr>
          <w:rFonts w:ascii="Times New Roman" w:hAnsi="Times New Roman" w:cs="Times New Roman"/>
          <w:sz w:val="24"/>
          <w:szCs w:val="24"/>
          <w:lang w:bidi="he-IL"/>
        </w:rPr>
        <w:t xml:space="preserve"> m</w:t>
      </w:r>
      <w:r w:rsidR="00707327">
        <w:rPr>
          <w:rFonts w:ascii="Times New Roman" w:hAnsi="Times New Roman" w:cs="Times New Roman"/>
          <w:sz w:val="24"/>
          <w:szCs w:val="24"/>
          <w:lang w:bidi="he-IL"/>
        </w:rPr>
        <w:t xml:space="preserve">embers of the team </w:t>
      </w:r>
      <w:r w:rsidR="00E12247">
        <w:rPr>
          <w:rFonts w:ascii="Times New Roman" w:hAnsi="Times New Roman" w:cs="Times New Roman"/>
          <w:sz w:val="24"/>
          <w:szCs w:val="24"/>
          <w:lang w:bidi="he-IL"/>
        </w:rPr>
        <w:t xml:space="preserve">who performed </w:t>
      </w:r>
      <w:r w:rsidR="00707327">
        <w:rPr>
          <w:rFonts w:ascii="Times New Roman" w:hAnsi="Times New Roman" w:cs="Times New Roman"/>
          <w:sz w:val="24"/>
          <w:szCs w:val="24"/>
          <w:lang w:bidi="he-IL"/>
        </w:rPr>
        <w:t xml:space="preserve">better in the math test were rewarded with chocolates and an entertaining slide show, while the other team continued </w:t>
      </w:r>
      <w:r w:rsidR="007C1632">
        <w:rPr>
          <w:rFonts w:ascii="Times New Roman" w:hAnsi="Times New Roman" w:cs="Times New Roman"/>
          <w:sz w:val="24"/>
          <w:szCs w:val="24"/>
          <w:lang w:bidi="he-IL"/>
        </w:rPr>
        <w:t xml:space="preserve">to do </w:t>
      </w:r>
      <w:r w:rsidR="00707327">
        <w:rPr>
          <w:rFonts w:ascii="Times New Roman" w:hAnsi="Times New Roman" w:cs="Times New Roman"/>
          <w:sz w:val="24"/>
          <w:szCs w:val="24"/>
          <w:lang w:bidi="he-IL"/>
        </w:rPr>
        <w:t xml:space="preserve">the test. </w:t>
      </w:r>
      <w:r w:rsidR="006B54D8">
        <w:rPr>
          <w:rFonts w:ascii="Times New Roman" w:hAnsi="Times New Roman" w:cs="Times New Roman"/>
          <w:sz w:val="24"/>
          <w:szCs w:val="24"/>
          <w:lang w:bidi="he-IL"/>
        </w:rPr>
        <w:t xml:space="preserve">Participants were then led to believe that they </w:t>
      </w:r>
      <w:r w:rsidR="000F20E5">
        <w:rPr>
          <w:rFonts w:ascii="Times New Roman" w:hAnsi="Times New Roman" w:cs="Times New Roman"/>
          <w:sz w:val="24"/>
          <w:szCs w:val="24"/>
          <w:lang w:bidi="he-IL"/>
        </w:rPr>
        <w:t xml:space="preserve">were </w:t>
      </w:r>
      <w:r w:rsidR="006B54D8">
        <w:rPr>
          <w:rFonts w:ascii="Times New Roman" w:hAnsi="Times New Roman" w:cs="Times New Roman"/>
          <w:sz w:val="24"/>
          <w:szCs w:val="24"/>
          <w:lang w:bidi="he-IL"/>
        </w:rPr>
        <w:t>about to interact with the other team</w:t>
      </w:r>
      <w:r w:rsidR="009A4FFB">
        <w:rPr>
          <w:rFonts w:ascii="Times New Roman" w:hAnsi="Times New Roman" w:cs="Times New Roman"/>
          <w:sz w:val="24"/>
          <w:szCs w:val="24"/>
          <w:lang w:bidi="he-IL"/>
        </w:rPr>
        <w:t>.</w:t>
      </w:r>
      <w:r w:rsidR="006B54D8">
        <w:rPr>
          <w:rFonts w:ascii="Times New Roman" w:hAnsi="Times New Roman" w:cs="Times New Roman"/>
          <w:sz w:val="24"/>
          <w:szCs w:val="24"/>
          <w:lang w:bidi="he-IL"/>
        </w:rPr>
        <w:t xml:space="preserve"> </w:t>
      </w:r>
      <w:r w:rsidR="009A4FFB">
        <w:rPr>
          <w:rFonts w:ascii="Times New Roman" w:hAnsi="Times New Roman" w:cs="Times New Roman"/>
          <w:sz w:val="24"/>
          <w:szCs w:val="24"/>
          <w:lang w:bidi="he-IL"/>
        </w:rPr>
        <w:t>P</w:t>
      </w:r>
      <w:r w:rsidR="006B54D8">
        <w:rPr>
          <w:rFonts w:ascii="Times New Roman" w:hAnsi="Times New Roman" w:cs="Times New Roman"/>
          <w:sz w:val="24"/>
          <w:szCs w:val="24"/>
          <w:lang w:bidi="he-IL"/>
        </w:rPr>
        <w:t>rior to the anticipated interaction</w:t>
      </w:r>
      <w:r w:rsidR="009A4FFB">
        <w:rPr>
          <w:rFonts w:ascii="Times New Roman" w:hAnsi="Times New Roman" w:cs="Times New Roman"/>
          <w:sz w:val="24"/>
          <w:szCs w:val="24"/>
          <w:lang w:bidi="he-IL"/>
        </w:rPr>
        <w:t>,</w:t>
      </w:r>
      <w:r w:rsidR="006B54D8">
        <w:rPr>
          <w:rFonts w:ascii="Times New Roman" w:hAnsi="Times New Roman" w:cs="Times New Roman"/>
          <w:sz w:val="24"/>
          <w:szCs w:val="24"/>
          <w:lang w:bidi="he-IL"/>
        </w:rPr>
        <w:t xml:space="preserve"> they completed the </w:t>
      </w:r>
      <w:r w:rsidR="000F20E5">
        <w:rPr>
          <w:rFonts w:ascii="Times New Roman" w:hAnsi="Times New Roman" w:cs="Times New Roman"/>
          <w:sz w:val="24"/>
          <w:szCs w:val="24"/>
          <w:lang w:bidi="he-IL"/>
        </w:rPr>
        <w:t xml:space="preserve">measures </w:t>
      </w:r>
      <w:r w:rsidR="006B54D8">
        <w:rPr>
          <w:rFonts w:ascii="Times New Roman" w:hAnsi="Times New Roman" w:cs="Times New Roman"/>
          <w:sz w:val="24"/>
          <w:szCs w:val="24"/>
          <w:lang w:bidi="he-IL"/>
        </w:rPr>
        <w:t>of their need for empowerment</w:t>
      </w:r>
      <w:r w:rsidR="008D64D0">
        <w:rPr>
          <w:rFonts w:ascii="Times New Roman" w:hAnsi="Times New Roman" w:cs="Times New Roman"/>
          <w:sz w:val="24"/>
          <w:szCs w:val="24"/>
          <w:lang w:bidi="he-IL"/>
        </w:rPr>
        <w:t xml:space="preserve"> (</w:t>
      </w:r>
      <w:r w:rsidR="006B54D8">
        <w:rPr>
          <w:rFonts w:ascii="Times New Roman" w:hAnsi="Times New Roman" w:cs="Times New Roman"/>
          <w:sz w:val="24"/>
          <w:szCs w:val="24"/>
          <w:lang w:bidi="he-IL"/>
        </w:rPr>
        <w:t xml:space="preserve">e.g., </w:t>
      </w:r>
      <w:r w:rsidR="00DD7893">
        <w:rPr>
          <w:rFonts w:ascii="Times New Roman" w:hAnsi="Times New Roman" w:cs="Times New Roman"/>
          <w:sz w:val="24"/>
          <w:szCs w:val="24"/>
          <w:lang w:bidi="he-IL"/>
        </w:rPr>
        <w:t xml:space="preserve">wish that their </w:t>
      </w:r>
      <w:r w:rsidR="006B54D8" w:rsidRPr="002B5813">
        <w:rPr>
          <w:rFonts w:ascii="Times New Roman" w:hAnsi="Times New Roman" w:cs="Times New Roman"/>
          <w:sz w:val="24"/>
          <w:szCs w:val="24"/>
          <w:lang w:bidi="he-IL"/>
        </w:rPr>
        <w:t xml:space="preserve">team </w:t>
      </w:r>
      <w:r w:rsidR="00DD7893">
        <w:rPr>
          <w:rFonts w:ascii="Times New Roman" w:hAnsi="Times New Roman" w:cs="Times New Roman"/>
          <w:sz w:val="24"/>
          <w:szCs w:val="24"/>
          <w:lang w:bidi="he-IL"/>
        </w:rPr>
        <w:t xml:space="preserve">would </w:t>
      </w:r>
      <w:r w:rsidR="006B54D8" w:rsidRPr="002B5813">
        <w:rPr>
          <w:rFonts w:ascii="Times New Roman" w:hAnsi="Times New Roman" w:cs="Times New Roman"/>
          <w:sz w:val="24"/>
          <w:szCs w:val="24"/>
          <w:lang w:bidi="he-IL"/>
        </w:rPr>
        <w:t>ha</w:t>
      </w:r>
      <w:r w:rsidR="00DD7893">
        <w:rPr>
          <w:rFonts w:ascii="Times New Roman" w:hAnsi="Times New Roman" w:cs="Times New Roman"/>
          <w:sz w:val="24"/>
          <w:szCs w:val="24"/>
          <w:lang w:bidi="he-IL"/>
        </w:rPr>
        <w:t>ve</w:t>
      </w:r>
      <w:r w:rsidR="006B54D8" w:rsidRPr="002B5813">
        <w:rPr>
          <w:rFonts w:ascii="Times New Roman" w:hAnsi="Times New Roman" w:cs="Times New Roman"/>
          <w:sz w:val="24"/>
          <w:szCs w:val="24"/>
          <w:lang w:bidi="he-IL"/>
        </w:rPr>
        <w:t xml:space="preserve"> a considerable influence during the interaction</w:t>
      </w:r>
      <w:r w:rsidR="008D64D0">
        <w:rPr>
          <w:rFonts w:ascii="Times New Roman" w:hAnsi="Times New Roman" w:cs="Times New Roman"/>
          <w:sz w:val="24"/>
          <w:szCs w:val="24"/>
          <w:lang w:bidi="he-IL"/>
        </w:rPr>
        <w:t>)</w:t>
      </w:r>
      <w:r w:rsidR="006B54D8">
        <w:rPr>
          <w:rFonts w:ascii="Times New Roman" w:hAnsi="Times New Roman" w:cs="Times New Roman"/>
          <w:sz w:val="24"/>
          <w:szCs w:val="24"/>
          <w:lang w:bidi="he-IL"/>
        </w:rPr>
        <w:t xml:space="preserve"> and </w:t>
      </w:r>
      <w:r w:rsidR="000502FC">
        <w:rPr>
          <w:rFonts w:ascii="Times New Roman" w:hAnsi="Times New Roman" w:cs="Times New Roman"/>
          <w:sz w:val="24"/>
          <w:szCs w:val="24"/>
          <w:lang w:bidi="he-IL"/>
        </w:rPr>
        <w:t xml:space="preserve">need for </w:t>
      </w:r>
      <w:r w:rsidR="006B54D8">
        <w:rPr>
          <w:rFonts w:ascii="Times New Roman" w:hAnsi="Times New Roman" w:cs="Times New Roman"/>
          <w:sz w:val="24"/>
          <w:szCs w:val="24"/>
          <w:lang w:bidi="he-IL"/>
        </w:rPr>
        <w:t>acceptance</w:t>
      </w:r>
      <w:r w:rsidR="008D64D0">
        <w:rPr>
          <w:rFonts w:ascii="Times New Roman" w:hAnsi="Times New Roman" w:cs="Times New Roman"/>
          <w:sz w:val="24"/>
          <w:szCs w:val="24"/>
          <w:lang w:bidi="he-IL"/>
        </w:rPr>
        <w:t xml:space="preserve"> (</w:t>
      </w:r>
      <w:r w:rsidR="006B54D8">
        <w:rPr>
          <w:rFonts w:ascii="Times New Roman" w:hAnsi="Times New Roman" w:cs="Times New Roman"/>
          <w:sz w:val="24"/>
          <w:szCs w:val="24"/>
          <w:lang w:bidi="he-IL"/>
        </w:rPr>
        <w:t xml:space="preserve">e.g., </w:t>
      </w:r>
      <w:r w:rsidR="00DD7893">
        <w:rPr>
          <w:rFonts w:ascii="Times New Roman" w:hAnsi="Times New Roman" w:cs="Times New Roman"/>
          <w:sz w:val="24"/>
          <w:szCs w:val="24"/>
          <w:lang w:bidi="he-IL"/>
        </w:rPr>
        <w:t>wi</w:t>
      </w:r>
      <w:r w:rsidR="009A4FFB">
        <w:rPr>
          <w:rFonts w:ascii="Times New Roman" w:hAnsi="Times New Roman" w:cs="Times New Roman"/>
          <w:sz w:val="24"/>
          <w:szCs w:val="24"/>
          <w:lang w:bidi="he-IL"/>
        </w:rPr>
        <w:t>s</w:t>
      </w:r>
      <w:r w:rsidR="00DD7893">
        <w:rPr>
          <w:rFonts w:ascii="Times New Roman" w:hAnsi="Times New Roman" w:cs="Times New Roman"/>
          <w:sz w:val="24"/>
          <w:szCs w:val="24"/>
          <w:lang w:bidi="he-IL"/>
        </w:rPr>
        <w:t>h that their team would be liked by the other team</w:t>
      </w:r>
      <w:r w:rsidR="008D64D0">
        <w:rPr>
          <w:rFonts w:ascii="Times New Roman" w:hAnsi="Times New Roman" w:cs="Times New Roman"/>
          <w:sz w:val="24"/>
          <w:szCs w:val="24"/>
          <w:lang w:bidi="he-IL"/>
        </w:rPr>
        <w:t>)</w:t>
      </w:r>
      <w:r w:rsidR="006B54D8" w:rsidRPr="002B5813">
        <w:rPr>
          <w:rFonts w:ascii="Times New Roman" w:hAnsi="Times New Roman" w:cs="Times New Roman"/>
          <w:sz w:val="24"/>
          <w:szCs w:val="24"/>
          <w:lang w:bidi="he-IL"/>
        </w:rPr>
        <w:t xml:space="preserve">. </w:t>
      </w:r>
      <w:r w:rsidR="008167C5">
        <w:rPr>
          <w:rFonts w:ascii="Times New Roman" w:hAnsi="Times New Roman" w:cs="Times New Roman"/>
          <w:sz w:val="24"/>
          <w:szCs w:val="24"/>
          <w:lang w:bidi="he-IL"/>
        </w:rPr>
        <w:t>I</w:t>
      </w:r>
      <w:r w:rsidR="000F4BB3">
        <w:rPr>
          <w:rFonts w:ascii="Times New Roman" w:hAnsi="Times New Roman" w:cs="Times New Roman"/>
          <w:sz w:val="24"/>
          <w:szCs w:val="24"/>
          <w:lang w:bidi="he-IL"/>
        </w:rPr>
        <w:t xml:space="preserve">n the legitimacy condition, </w:t>
      </w:r>
      <w:r w:rsidR="00DD7893">
        <w:rPr>
          <w:rFonts w:ascii="Times New Roman" w:hAnsi="Times New Roman" w:cs="Times New Roman"/>
          <w:sz w:val="24"/>
          <w:szCs w:val="24"/>
          <w:lang w:bidi="he-IL"/>
        </w:rPr>
        <w:t xml:space="preserve">members of the rewarded, high-status team and members of the non-rewarded, low status team expressed similar levels of needs for empowerment and acceptance. In the illegitimacy condition, however, members of the high-status team </w:t>
      </w:r>
      <w:r w:rsidR="006C76C4">
        <w:rPr>
          <w:rFonts w:ascii="Times New Roman" w:hAnsi="Times New Roman" w:cs="Times New Roman"/>
          <w:sz w:val="24"/>
          <w:szCs w:val="24"/>
          <w:lang w:bidi="he-IL"/>
        </w:rPr>
        <w:t>had a</w:t>
      </w:r>
      <w:r w:rsidR="007C1632">
        <w:rPr>
          <w:rFonts w:ascii="Times New Roman" w:hAnsi="Times New Roman" w:cs="Times New Roman"/>
          <w:sz w:val="24"/>
          <w:szCs w:val="24"/>
          <w:lang w:bidi="he-IL"/>
        </w:rPr>
        <w:t xml:space="preserve"> greater</w:t>
      </w:r>
      <w:r w:rsidR="006C76C4">
        <w:rPr>
          <w:rFonts w:ascii="Times New Roman" w:hAnsi="Times New Roman" w:cs="Times New Roman"/>
          <w:sz w:val="24"/>
          <w:szCs w:val="24"/>
          <w:lang w:bidi="he-IL"/>
        </w:rPr>
        <w:t xml:space="preserve"> need for</w:t>
      </w:r>
      <w:r w:rsidR="00DD7893">
        <w:rPr>
          <w:rFonts w:ascii="Times New Roman" w:hAnsi="Times New Roman" w:cs="Times New Roman"/>
          <w:sz w:val="24"/>
          <w:szCs w:val="24"/>
          <w:lang w:bidi="he-IL"/>
        </w:rPr>
        <w:t xml:space="preserve"> acceptance</w:t>
      </w:r>
      <w:r w:rsidR="006C76C4">
        <w:rPr>
          <w:rFonts w:ascii="Times New Roman" w:hAnsi="Times New Roman" w:cs="Times New Roman"/>
          <w:sz w:val="24"/>
          <w:szCs w:val="24"/>
          <w:lang w:bidi="he-IL"/>
        </w:rPr>
        <w:t xml:space="preserve"> than members of the low status team, who in turn reported a </w:t>
      </w:r>
      <w:r w:rsidR="007C1632">
        <w:rPr>
          <w:rFonts w:ascii="Times New Roman" w:hAnsi="Times New Roman" w:cs="Times New Roman"/>
          <w:sz w:val="24"/>
          <w:szCs w:val="24"/>
          <w:lang w:bidi="he-IL"/>
        </w:rPr>
        <w:t xml:space="preserve">greater </w:t>
      </w:r>
      <w:r w:rsidR="006C76C4">
        <w:rPr>
          <w:rFonts w:ascii="Times New Roman" w:hAnsi="Times New Roman" w:cs="Times New Roman"/>
          <w:sz w:val="24"/>
          <w:szCs w:val="24"/>
          <w:lang w:bidi="he-IL"/>
        </w:rPr>
        <w:t xml:space="preserve">need for empowerment. Similar patterns were observed among </w:t>
      </w:r>
      <w:r w:rsidR="004B0424">
        <w:rPr>
          <w:rFonts w:ascii="Times New Roman" w:hAnsi="Times New Roman" w:cs="Times New Roman"/>
          <w:sz w:val="24"/>
          <w:szCs w:val="24"/>
          <w:lang w:bidi="he-IL"/>
        </w:rPr>
        <w:t xml:space="preserve">students </w:t>
      </w:r>
      <w:r w:rsidR="00285285">
        <w:rPr>
          <w:rFonts w:ascii="Times New Roman" w:hAnsi="Times New Roman" w:cs="Times New Roman"/>
          <w:sz w:val="24"/>
          <w:szCs w:val="24"/>
          <w:lang w:bidi="he-IL"/>
        </w:rPr>
        <w:t>(</w:t>
      </w:r>
      <w:r w:rsidR="00285285" w:rsidRPr="004B0424">
        <w:rPr>
          <w:rFonts w:ascii="Times New Roman" w:hAnsi="Times New Roman" w:cs="Times New Roman"/>
          <w:i/>
          <w:iCs/>
          <w:sz w:val="24"/>
          <w:szCs w:val="24"/>
          <w:lang w:bidi="he-IL"/>
        </w:rPr>
        <w:t>N</w:t>
      </w:r>
      <w:r w:rsidR="00285285">
        <w:rPr>
          <w:rFonts w:ascii="Times New Roman" w:hAnsi="Times New Roman" w:cs="Times New Roman"/>
          <w:sz w:val="24"/>
          <w:szCs w:val="24"/>
          <w:lang w:bidi="he-IL"/>
        </w:rPr>
        <w:t xml:space="preserve"> = 169) </w:t>
      </w:r>
      <w:r w:rsidR="008463F6">
        <w:rPr>
          <w:rFonts w:ascii="Times New Roman" w:hAnsi="Times New Roman" w:cs="Times New Roman"/>
          <w:sz w:val="24"/>
          <w:szCs w:val="24"/>
          <w:lang w:bidi="he-IL"/>
        </w:rPr>
        <w:t xml:space="preserve">who </w:t>
      </w:r>
      <w:r w:rsidR="004B0424">
        <w:rPr>
          <w:rFonts w:ascii="Times New Roman" w:hAnsi="Times New Roman" w:cs="Times New Roman"/>
          <w:sz w:val="24"/>
          <w:szCs w:val="24"/>
          <w:lang w:bidi="he-IL"/>
        </w:rPr>
        <w:t>consider</w:t>
      </w:r>
      <w:r w:rsidR="00285285">
        <w:rPr>
          <w:rFonts w:ascii="Times New Roman" w:hAnsi="Times New Roman" w:cs="Times New Roman"/>
          <w:sz w:val="24"/>
          <w:szCs w:val="24"/>
          <w:lang w:bidi="he-IL"/>
        </w:rPr>
        <w:t>ed</w:t>
      </w:r>
      <w:r w:rsidR="004B0424">
        <w:rPr>
          <w:rFonts w:ascii="Times New Roman" w:hAnsi="Times New Roman" w:cs="Times New Roman"/>
          <w:sz w:val="24"/>
          <w:szCs w:val="24"/>
          <w:lang w:bidi="he-IL"/>
        </w:rPr>
        <w:t xml:space="preserve"> becom</w:t>
      </w:r>
      <w:r w:rsidR="008463F6">
        <w:rPr>
          <w:rFonts w:ascii="Times New Roman" w:hAnsi="Times New Roman" w:cs="Times New Roman"/>
          <w:sz w:val="24"/>
          <w:szCs w:val="24"/>
          <w:lang w:bidi="he-IL"/>
        </w:rPr>
        <w:t>ing</w:t>
      </w:r>
      <w:r w:rsidR="004B0424">
        <w:rPr>
          <w:rFonts w:ascii="Times New Roman" w:hAnsi="Times New Roman" w:cs="Times New Roman"/>
          <w:sz w:val="24"/>
          <w:szCs w:val="24"/>
          <w:lang w:bidi="he-IL"/>
        </w:rPr>
        <w:t xml:space="preserve"> clinical </w:t>
      </w:r>
      <w:r w:rsidR="006C76C4">
        <w:rPr>
          <w:rFonts w:ascii="Times New Roman" w:hAnsi="Times New Roman" w:cs="Times New Roman"/>
          <w:sz w:val="24"/>
          <w:szCs w:val="24"/>
          <w:lang w:bidi="he-IL"/>
        </w:rPr>
        <w:t>psycholog</w:t>
      </w:r>
      <w:r w:rsidR="004B0424">
        <w:rPr>
          <w:rFonts w:ascii="Times New Roman" w:hAnsi="Times New Roman" w:cs="Times New Roman"/>
          <w:sz w:val="24"/>
          <w:szCs w:val="24"/>
          <w:lang w:bidi="he-IL"/>
        </w:rPr>
        <w:t>ists</w:t>
      </w:r>
      <w:r w:rsidR="006C76C4">
        <w:rPr>
          <w:rFonts w:ascii="Times New Roman" w:hAnsi="Times New Roman" w:cs="Times New Roman"/>
          <w:sz w:val="24"/>
          <w:szCs w:val="24"/>
          <w:lang w:bidi="he-IL"/>
        </w:rPr>
        <w:t xml:space="preserve"> </w:t>
      </w:r>
      <w:r w:rsidR="00285285">
        <w:rPr>
          <w:rFonts w:ascii="Times New Roman" w:hAnsi="Times New Roman" w:cs="Times New Roman"/>
          <w:sz w:val="24"/>
          <w:szCs w:val="24"/>
          <w:lang w:bidi="he-IL"/>
        </w:rPr>
        <w:t xml:space="preserve">and </w:t>
      </w:r>
      <w:r w:rsidR="006C76C4">
        <w:rPr>
          <w:rFonts w:ascii="Times New Roman" w:hAnsi="Times New Roman" w:cs="Times New Roman"/>
          <w:sz w:val="24"/>
          <w:szCs w:val="24"/>
          <w:lang w:bidi="he-IL"/>
        </w:rPr>
        <w:t xml:space="preserve">were led to </w:t>
      </w:r>
      <w:r w:rsidR="004B0424">
        <w:rPr>
          <w:rFonts w:ascii="Times New Roman" w:hAnsi="Times New Roman" w:cs="Times New Roman"/>
          <w:sz w:val="24"/>
          <w:szCs w:val="24"/>
          <w:lang w:bidi="he-IL"/>
        </w:rPr>
        <w:t>view</w:t>
      </w:r>
      <w:r w:rsidR="006C76C4">
        <w:rPr>
          <w:rFonts w:ascii="Times New Roman" w:hAnsi="Times New Roman" w:cs="Times New Roman"/>
          <w:sz w:val="24"/>
          <w:szCs w:val="24"/>
          <w:lang w:bidi="he-IL"/>
        </w:rPr>
        <w:t xml:space="preserve"> their lower status vis-à-vis </w:t>
      </w:r>
      <w:r w:rsidR="003509B0">
        <w:rPr>
          <w:rFonts w:ascii="Times New Roman" w:hAnsi="Times New Roman" w:cs="Times New Roman"/>
          <w:sz w:val="24"/>
          <w:szCs w:val="24"/>
          <w:lang w:bidi="he-IL"/>
        </w:rPr>
        <w:t>psychiatric doctors</w:t>
      </w:r>
      <w:r w:rsidR="006C76C4">
        <w:rPr>
          <w:rFonts w:ascii="Times New Roman" w:hAnsi="Times New Roman" w:cs="Times New Roman"/>
          <w:sz w:val="24"/>
          <w:szCs w:val="24"/>
          <w:lang w:bidi="he-IL"/>
        </w:rPr>
        <w:t>, or higher status vis-à-vis social workers</w:t>
      </w:r>
      <w:r w:rsidR="004B0424">
        <w:rPr>
          <w:rFonts w:ascii="Times New Roman" w:hAnsi="Times New Roman" w:cs="Times New Roman"/>
          <w:sz w:val="24"/>
          <w:szCs w:val="24"/>
          <w:lang w:bidi="he-IL"/>
        </w:rPr>
        <w:t>,</w:t>
      </w:r>
      <w:r w:rsidR="006C76C4">
        <w:rPr>
          <w:rFonts w:ascii="Times New Roman" w:hAnsi="Times New Roman" w:cs="Times New Roman"/>
          <w:sz w:val="24"/>
          <w:szCs w:val="24"/>
          <w:lang w:bidi="he-IL"/>
        </w:rPr>
        <w:t xml:space="preserve"> </w:t>
      </w:r>
      <w:r w:rsidR="004B0424">
        <w:rPr>
          <w:rFonts w:ascii="Times New Roman" w:hAnsi="Times New Roman" w:cs="Times New Roman"/>
          <w:sz w:val="24"/>
          <w:szCs w:val="24"/>
          <w:lang w:bidi="he-IL"/>
        </w:rPr>
        <w:t>as</w:t>
      </w:r>
      <w:r w:rsidR="006C76C4">
        <w:rPr>
          <w:rFonts w:ascii="Times New Roman" w:hAnsi="Times New Roman" w:cs="Times New Roman"/>
          <w:sz w:val="24"/>
          <w:szCs w:val="24"/>
          <w:lang w:bidi="he-IL"/>
        </w:rPr>
        <w:t xml:space="preserve"> either legitimate</w:t>
      </w:r>
      <w:r w:rsidR="00285285">
        <w:rPr>
          <w:rFonts w:ascii="Times New Roman" w:hAnsi="Times New Roman" w:cs="Times New Roman"/>
          <w:sz w:val="24"/>
          <w:szCs w:val="24"/>
          <w:lang w:bidi="he-IL"/>
        </w:rPr>
        <w:t xml:space="preserve"> </w:t>
      </w:r>
      <w:r w:rsidR="00812CD7">
        <w:rPr>
          <w:rFonts w:ascii="Times New Roman" w:hAnsi="Times New Roman" w:cs="Times New Roman"/>
          <w:sz w:val="24"/>
          <w:szCs w:val="24"/>
          <w:lang w:bidi="he-IL"/>
        </w:rPr>
        <w:t xml:space="preserve">(given the differences in comprehensiveness of education) </w:t>
      </w:r>
      <w:r w:rsidR="00285285">
        <w:rPr>
          <w:rFonts w:ascii="Times New Roman" w:hAnsi="Times New Roman" w:cs="Times New Roman"/>
          <w:sz w:val="24"/>
          <w:szCs w:val="24"/>
          <w:lang w:bidi="he-IL"/>
        </w:rPr>
        <w:t xml:space="preserve">or </w:t>
      </w:r>
      <w:r w:rsidR="004B0424">
        <w:rPr>
          <w:rFonts w:ascii="Times New Roman" w:hAnsi="Times New Roman" w:cs="Times New Roman"/>
          <w:sz w:val="24"/>
          <w:szCs w:val="24"/>
          <w:lang w:bidi="he-IL"/>
        </w:rPr>
        <w:t>illegitimate</w:t>
      </w:r>
      <w:r w:rsidR="00812CD7">
        <w:rPr>
          <w:rFonts w:ascii="Times New Roman" w:hAnsi="Times New Roman" w:cs="Times New Roman"/>
          <w:sz w:val="24"/>
          <w:szCs w:val="24"/>
          <w:lang w:bidi="he-IL"/>
        </w:rPr>
        <w:t xml:space="preserve"> (given the similarities in responsibility and time spent with patients)</w:t>
      </w:r>
      <w:r w:rsidR="008463F6">
        <w:rPr>
          <w:rFonts w:ascii="Times New Roman" w:hAnsi="Times New Roman" w:cs="Times New Roman"/>
          <w:sz w:val="24"/>
          <w:szCs w:val="24"/>
          <w:lang w:bidi="he-IL"/>
        </w:rPr>
        <w:t xml:space="preserve">. </w:t>
      </w:r>
    </w:p>
    <w:p w14:paraId="13F07156" w14:textId="0E84129E" w:rsidR="008D57CB" w:rsidRDefault="008463F6" w:rsidP="009A4FFB">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The second line of research (</w:t>
      </w:r>
      <w:r w:rsidR="00672501" w:rsidRPr="00672501">
        <w:rPr>
          <w:rFonts w:ascii="Times New Roman" w:hAnsi="Times New Roman" w:cs="Times New Roman"/>
          <w:sz w:val="24"/>
          <w:szCs w:val="24"/>
          <w:lang w:bidi="he-IL"/>
        </w:rPr>
        <w:t xml:space="preserve">Hässler, </w:t>
      </w:r>
      <w:r>
        <w:rPr>
          <w:rFonts w:ascii="Times New Roman" w:hAnsi="Times New Roman" w:cs="Times New Roman"/>
          <w:sz w:val="24"/>
          <w:szCs w:val="24"/>
          <w:lang w:bidi="he-IL"/>
        </w:rPr>
        <w:t>et al., 201</w:t>
      </w:r>
      <w:r w:rsidR="00672501">
        <w:rPr>
          <w:rFonts w:ascii="Times New Roman" w:hAnsi="Times New Roman" w:cs="Times New Roman"/>
          <w:sz w:val="24"/>
          <w:szCs w:val="24"/>
          <w:lang w:bidi="he-IL"/>
        </w:rPr>
        <w:t>9</w:t>
      </w:r>
      <w:r>
        <w:rPr>
          <w:rFonts w:ascii="Times New Roman" w:hAnsi="Times New Roman" w:cs="Times New Roman"/>
          <w:sz w:val="24"/>
          <w:szCs w:val="24"/>
          <w:lang w:bidi="he-IL"/>
        </w:rPr>
        <w:t>) consisted of</w:t>
      </w:r>
      <w:r w:rsidR="00BF5C5E">
        <w:rPr>
          <w:rFonts w:ascii="Times New Roman" w:hAnsi="Times New Roman" w:cs="Times New Roman"/>
          <w:sz w:val="24"/>
          <w:szCs w:val="24"/>
          <w:lang w:bidi="he-IL"/>
        </w:rPr>
        <w:t xml:space="preserve"> two correlational studies</w:t>
      </w:r>
      <w:r w:rsidR="00AD7887">
        <w:rPr>
          <w:rFonts w:ascii="Times New Roman" w:hAnsi="Times New Roman" w:cs="Times New Roman"/>
          <w:sz w:val="24"/>
          <w:szCs w:val="24"/>
          <w:lang w:bidi="he-IL"/>
        </w:rPr>
        <w:t xml:space="preserve">, </w:t>
      </w:r>
      <w:r w:rsidR="00E91AD1">
        <w:rPr>
          <w:rFonts w:ascii="Times New Roman" w:hAnsi="Times New Roman" w:cs="Times New Roman"/>
          <w:sz w:val="24"/>
          <w:szCs w:val="24"/>
          <w:lang w:bidi="he-IL"/>
        </w:rPr>
        <w:t xml:space="preserve">in </w:t>
      </w:r>
      <w:r w:rsidR="00AD7887">
        <w:rPr>
          <w:rFonts w:ascii="Times New Roman" w:hAnsi="Times New Roman" w:cs="Times New Roman"/>
          <w:sz w:val="24"/>
          <w:szCs w:val="24"/>
          <w:lang w:bidi="he-IL"/>
        </w:rPr>
        <w:t xml:space="preserve">which </w:t>
      </w:r>
      <w:r w:rsidR="00E91AD1">
        <w:rPr>
          <w:rFonts w:ascii="Times New Roman" w:hAnsi="Times New Roman" w:cs="Times New Roman"/>
          <w:sz w:val="24"/>
          <w:szCs w:val="24"/>
          <w:lang w:bidi="he-IL"/>
        </w:rPr>
        <w:t xml:space="preserve">legitimacy perceptions were </w:t>
      </w:r>
      <w:r w:rsidR="00AD7887">
        <w:rPr>
          <w:rFonts w:ascii="Times New Roman" w:hAnsi="Times New Roman" w:cs="Times New Roman"/>
          <w:sz w:val="24"/>
          <w:szCs w:val="24"/>
          <w:lang w:bidi="he-IL"/>
        </w:rPr>
        <w:t>measured (rather than manipulated).</w:t>
      </w:r>
      <w:r w:rsidR="00750657">
        <w:rPr>
          <w:rFonts w:ascii="Times New Roman" w:hAnsi="Times New Roman" w:cs="Times New Roman"/>
          <w:sz w:val="24"/>
          <w:szCs w:val="24"/>
          <w:lang w:bidi="he-IL"/>
        </w:rPr>
        <w:t xml:space="preserve"> </w:t>
      </w:r>
      <w:r w:rsidR="00B80D44">
        <w:rPr>
          <w:rFonts w:ascii="Times New Roman" w:hAnsi="Times New Roman" w:cs="Times New Roman"/>
          <w:sz w:val="24"/>
          <w:szCs w:val="24"/>
          <w:lang w:bidi="he-IL"/>
        </w:rPr>
        <w:t>I</w:t>
      </w:r>
      <w:r w:rsidR="0028055C">
        <w:rPr>
          <w:rFonts w:ascii="Times New Roman" w:hAnsi="Times New Roman" w:cs="Times New Roman"/>
          <w:sz w:val="24"/>
          <w:szCs w:val="24"/>
          <w:lang w:bidi="he-IL"/>
        </w:rPr>
        <w:t xml:space="preserve">n </w:t>
      </w:r>
      <w:r w:rsidR="00F71177">
        <w:rPr>
          <w:rFonts w:ascii="Times New Roman" w:hAnsi="Times New Roman" w:cs="Times New Roman"/>
          <w:sz w:val="24"/>
          <w:szCs w:val="24"/>
          <w:lang w:bidi="he-IL"/>
        </w:rPr>
        <w:t>Study 1</w:t>
      </w:r>
      <w:r w:rsidR="00B80D44">
        <w:rPr>
          <w:rFonts w:ascii="Times New Roman" w:hAnsi="Times New Roman" w:cs="Times New Roman"/>
          <w:sz w:val="24"/>
          <w:szCs w:val="24"/>
          <w:lang w:bidi="he-IL"/>
        </w:rPr>
        <w:t>, we had</w:t>
      </w:r>
      <w:r w:rsidR="00F71177">
        <w:rPr>
          <w:rFonts w:ascii="Times New Roman" w:hAnsi="Times New Roman" w:cs="Times New Roman"/>
          <w:sz w:val="24"/>
          <w:szCs w:val="24"/>
          <w:lang w:bidi="he-IL"/>
        </w:rPr>
        <w:t xml:space="preserve"> </w:t>
      </w:r>
      <w:r w:rsidR="00FB4493">
        <w:rPr>
          <w:rFonts w:ascii="Times New Roman" w:hAnsi="Times New Roman" w:cs="Times New Roman"/>
          <w:sz w:val="24"/>
          <w:szCs w:val="24"/>
          <w:lang w:bidi="he-IL"/>
        </w:rPr>
        <w:t>cis-heterosexual</w:t>
      </w:r>
      <w:r w:rsidR="00285285">
        <w:rPr>
          <w:rFonts w:ascii="Times New Roman" w:hAnsi="Times New Roman" w:cs="Times New Roman"/>
          <w:sz w:val="24"/>
          <w:szCs w:val="24"/>
          <w:lang w:bidi="he-IL"/>
        </w:rPr>
        <w:t xml:space="preserve"> (</w:t>
      </w:r>
      <w:r w:rsidR="002934C6">
        <w:rPr>
          <w:rFonts w:ascii="Times New Roman" w:hAnsi="Times New Roman" w:cs="Times New Roman"/>
          <w:sz w:val="24"/>
          <w:szCs w:val="24"/>
          <w:lang w:bidi="he-IL"/>
        </w:rPr>
        <w:t xml:space="preserve">i.e., </w:t>
      </w:r>
      <w:r w:rsidR="002934C6" w:rsidRPr="00811910">
        <w:rPr>
          <w:rFonts w:ascii="Times New Roman" w:hAnsi="Times New Roman" w:cs="Times New Roman"/>
          <w:sz w:val="24"/>
          <w:szCs w:val="24"/>
          <w:lang w:bidi="he-IL"/>
        </w:rPr>
        <w:t>heterosexual individuals whose gender identity corresponds to the sex</w:t>
      </w:r>
      <w:r w:rsidR="002934C6">
        <w:rPr>
          <w:rFonts w:ascii="Times New Roman" w:hAnsi="Times New Roman" w:cs="Times New Roman"/>
          <w:sz w:val="24"/>
          <w:szCs w:val="24"/>
          <w:lang w:bidi="he-IL"/>
        </w:rPr>
        <w:t xml:space="preserve"> assigned to them at birth</w:t>
      </w:r>
      <w:r w:rsidR="00285285">
        <w:rPr>
          <w:rFonts w:ascii="Times New Roman" w:hAnsi="Times New Roman" w:cs="Times New Roman"/>
          <w:sz w:val="24"/>
          <w:szCs w:val="24"/>
          <w:lang w:bidi="he-IL"/>
        </w:rPr>
        <w:t xml:space="preserve">; </w:t>
      </w:r>
      <w:r w:rsidR="00FB4493" w:rsidRPr="00E91AD1">
        <w:rPr>
          <w:rFonts w:ascii="Times New Roman" w:hAnsi="Times New Roman" w:cs="Times New Roman"/>
          <w:i/>
          <w:iCs/>
          <w:sz w:val="24"/>
          <w:szCs w:val="24"/>
          <w:lang w:bidi="he-IL"/>
        </w:rPr>
        <w:t>N</w:t>
      </w:r>
      <w:r w:rsidR="00FB4493">
        <w:rPr>
          <w:rFonts w:ascii="Times New Roman" w:hAnsi="Times New Roman" w:cs="Times New Roman"/>
          <w:sz w:val="24"/>
          <w:szCs w:val="24"/>
          <w:lang w:bidi="he-IL"/>
        </w:rPr>
        <w:t xml:space="preserve"> = 253) </w:t>
      </w:r>
      <w:r w:rsidR="00B47835">
        <w:rPr>
          <w:rFonts w:ascii="Times New Roman" w:hAnsi="Times New Roman" w:cs="Times New Roman"/>
          <w:sz w:val="24"/>
          <w:szCs w:val="24"/>
          <w:lang w:bidi="he-IL"/>
        </w:rPr>
        <w:t xml:space="preserve">and </w:t>
      </w:r>
      <w:r w:rsidR="00FB4493">
        <w:rPr>
          <w:rFonts w:ascii="Times New Roman" w:hAnsi="Times New Roman" w:cs="Times New Roman"/>
          <w:sz w:val="24"/>
          <w:szCs w:val="24"/>
          <w:lang w:bidi="he-IL"/>
        </w:rPr>
        <w:t xml:space="preserve">LGBTIQ+ </w:t>
      </w:r>
      <w:r w:rsidR="00F71177">
        <w:rPr>
          <w:rFonts w:ascii="Times New Roman" w:hAnsi="Times New Roman" w:cs="Times New Roman"/>
          <w:sz w:val="24"/>
          <w:szCs w:val="24"/>
          <w:lang w:bidi="he-IL"/>
        </w:rPr>
        <w:t>participants</w:t>
      </w:r>
      <w:r w:rsidR="00285285">
        <w:rPr>
          <w:rFonts w:ascii="Times New Roman" w:hAnsi="Times New Roman" w:cs="Times New Roman"/>
          <w:sz w:val="24"/>
          <w:szCs w:val="24"/>
          <w:lang w:bidi="he-IL"/>
        </w:rPr>
        <w:t xml:space="preserve"> (</w:t>
      </w:r>
      <w:r w:rsidR="003C53A5">
        <w:rPr>
          <w:rFonts w:ascii="Times New Roman" w:hAnsi="Times New Roman" w:cs="Times New Roman"/>
          <w:sz w:val="24"/>
          <w:szCs w:val="24"/>
          <w:lang w:bidi="he-IL"/>
        </w:rPr>
        <w:t xml:space="preserve">i.e., </w:t>
      </w:r>
      <w:r w:rsidR="003C53A5" w:rsidRPr="003C53A5">
        <w:rPr>
          <w:rFonts w:ascii="Times New Roman" w:hAnsi="Times New Roman" w:cs="Times New Roman"/>
          <w:sz w:val="24"/>
          <w:szCs w:val="24"/>
          <w:lang w:bidi="he-IL"/>
        </w:rPr>
        <w:t>individuals identifying as lesbian, gay, bisexual, transgender, intersexual, queer</w:t>
      </w:r>
      <w:r w:rsidR="007C1632">
        <w:rPr>
          <w:rFonts w:ascii="Times New Roman" w:hAnsi="Times New Roman" w:cs="Times New Roman"/>
          <w:sz w:val="24"/>
          <w:szCs w:val="24"/>
          <w:lang w:bidi="he-IL"/>
        </w:rPr>
        <w:t>,</w:t>
      </w:r>
      <w:r w:rsidR="003C53A5" w:rsidRPr="003C53A5">
        <w:rPr>
          <w:rFonts w:ascii="Times New Roman" w:hAnsi="Times New Roman" w:cs="Times New Roman"/>
          <w:sz w:val="24"/>
          <w:szCs w:val="24"/>
          <w:lang w:bidi="he-IL"/>
        </w:rPr>
        <w:t xml:space="preserve"> and other sexual or gender minorities</w:t>
      </w:r>
      <w:r w:rsidR="00285285">
        <w:rPr>
          <w:rFonts w:ascii="Times New Roman" w:hAnsi="Times New Roman" w:cs="Times New Roman"/>
          <w:sz w:val="24"/>
          <w:szCs w:val="24"/>
          <w:lang w:bidi="he-IL"/>
        </w:rPr>
        <w:t xml:space="preserve">; </w:t>
      </w:r>
      <w:r w:rsidR="00FB4493" w:rsidRPr="00DB42A8">
        <w:rPr>
          <w:rFonts w:ascii="Times New Roman" w:hAnsi="Times New Roman" w:cs="Times New Roman"/>
          <w:i/>
          <w:iCs/>
          <w:sz w:val="24"/>
          <w:szCs w:val="24"/>
          <w:lang w:bidi="he-IL"/>
        </w:rPr>
        <w:t>N</w:t>
      </w:r>
      <w:r w:rsidR="00FB4493">
        <w:rPr>
          <w:rFonts w:ascii="Times New Roman" w:hAnsi="Times New Roman" w:cs="Times New Roman"/>
          <w:sz w:val="24"/>
          <w:szCs w:val="24"/>
          <w:lang w:bidi="he-IL"/>
        </w:rPr>
        <w:t xml:space="preserve"> = 422) from Germany and Switzerland</w:t>
      </w:r>
      <w:r w:rsidR="00B47835">
        <w:rPr>
          <w:rFonts w:ascii="Times New Roman" w:hAnsi="Times New Roman" w:cs="Times New Roman"/>
          <w:sz w:val="24"/>
          <w:szCs w:val="24"/>
          <w:lang w:bidi="he-IL"/>
        </w:rPr>
        <w:t>. The study examined</w:t>
      </w:r>
      <w:r w:rsidR="00F71177">
        <w:rPr>
          <w:rFonts w:ascii="Times New Roman" w:hAnsi="Times New Roman" w:cs="Times New Roman"/>
          <w:sz w:val="24"/>
          <w:szCs w:val="24"/>
          <w:lang w:bidi="he-IL"/>
        </w:rPr>
        <w:t xml:space="preserve"> </w:t>
      </w:r>
      <w:r w:rsidR="00DB42A8">
        <w:rPr>
          <w:rFonts w:ascii="Times New Roman" w:hAnsi="Times New Roman" w:cs="Times New Roman"/>
          <w:sz w:val="24"/>
          <w:szCs w:val="24"/>
          <w:lang w:bidi="he-IL"/>
        </w:rPr>
        <w:t xml:space="preserve">whether </w:t>
      </w:r>
      <w:r w:rsidR="00750657">
        <w:rPr>
          <w:rFonts w:ascii="Times New Roman" w:hAnsi="Times New Roman" w:cs="Times New Roman"/>
          <w:sz w:val="24"/>
          <w:szCs w:val="24"/>
          <w:lang w:bidi="he-IL"/>
        </w:rPr>
        <w:t>system justification</w:t>
      </w:r>
      <w:r w:rsidR="00114451">
        <w:rPr>
          <w:rFonts w:ascii="Times New Roman" w:hAnsi="Times New Roman" w:cs="Times New Roman"/>
          <w:sz w:val="24"/>
          <w:szCs w:val="24"/>
          <w:lang w:bidi="he-IL"/>
        </w:rPr>
        <w:t>,</w:t>
      </w:r>
      <w:r w:rsidR="00A516A7">
        <w:rPr>
          <w:rFonts w:ascii="Times New Roman" w:hAnsi="Times New Roman" w:cs="Times New Roman"/>
          <w:sz w:val="24"/>
          <w:szCs w:val="24"/>
          <w:lang w:bidi="he-IL"/>
        </w:rPr>
        <w:t xml:space="preserve"> </w:t>
      </w:r>
      <w:r w:rsidR="00FB4493">
        <w:rPr>
          <w:rFonts w:ascii="Times New Roman" w:hAnsi="Times New Roman" w:cs="Times New Roman"/>
          <w:sz w:val="24"/>
          <w:szCs w:val="24"/>
          <w:lang w:bidi="he-IL"/>
        </w:rPr>
        <w:t>i.e.</w:t>
      </w:r>
      <w:r w:rsidR="00114451">
        <w:rPr>
          <w:rFonts w:ascii="Times New Roman" w:hAnsi="Times New Roman" w:cs="Times New Roman"/>
          <w:sz w:val="24"/>
          <w:szCs w:val="24"/>
          <w:lang w:bidi="he-IL"/>
        </w:rPr>
        <w:t>,</w:t>
      </w:r>
      <w:r w:rsidR="00FB4493">
        <w:rPr>
          <w:rFonts w:ascii="Times New Roman" w:hAnsi="Times New Roman" w:cs="Times New Roman"/>
          <w:sz w:val="24"/>
          <w:szCs w:val="24"/>
          <w:lang w:bidi="he-IL"/>
        </w:rPr>
        <w:t xml:space="preserve"> </w:t>
      </w:r>
      <w:r w:rsidR="00151337">
        <w:rPr>
          <w:rFonts w:ascii="Times New Roman" w:hAnsi="Times New Roman" w:cs="Times New Roman"/>
          <w:sz w:val="24"/>
          <w:szCs w:val="24"/>
          <w:lang w:bidi="he-IL"/>
        </w:rPr>
        <w:t xml:space="preserve">the </w:t>
      </w:r>
      <w:r w:rsidR="00AD7887" w:rsidRPr="00151337">
        <w:rPr>
          <w:rFonts w:ascii="Times New Roman" w:hAnsi="Times New Roman" w:cs="Times New Roman"/>
          <w:sz w:val="24"/>
          <w:szCs w:val="24"/>
          <w:lang w:bidi="he-IL"/>
        </w:rPr>
        <w:lastRenderedPageBreak/>
        <w:t>motivat</w:t>
      </w:r>
      <w:r w:rsidR="00151337" w:rsidRPr="00151337">
        <w:rPr>
          <w:rFonts w:ascii="Times New Roman" w:hAnsi="Times New Roman" w:cs="Times New Roman"/>
          <w:sz w:val="24"/>
          <w:szCs w:val="24"/>
          <w:lang w:bidi="he-IL"/>
        </w:rPr>
        <w:t>ion</w:t>
      </w:r>
      <w:r w:rsidR="00AD7887" w:rsidRPr="00151337">
        <w:rPr>
          <w:rFonts w:ascii="Times New Roman" w:hAnsi="Times New Roman" w:cs="Times New Roman"/>
          <w:sz w:val="24"/>
          <w:szCs w:val="24"/>
          <w:lang w:bidi="he-IL"/>
        </w:rPr>
        <w:t xml:space="preserve"> to defend, justify, and bolster the existing social and politica</w:t>
      </w:r>
      <w:r w:rsidR="00151337">
        <w:rPr>
          <w:rFonts w:ascii="Times New Roman" w:hAnsi="Times New Roman" w:cs="Times New Roman"/>
          <w:sz w:val="24"/>
          <w:szCs w:val="24"/>
          <w:lang w:bidi="he-IL"/>
        </w:rPr>
        <w:t>l arrangements</w:t>
      </w:r>
      <w:r w:rsidR="00A516A7">
        <w:rPr>
          <w:rFonts w:ascii="Times New Roman" w:hAnsi="Times New Roman" w:cs="Times New Roman"/>
          <w:sz w:val="24"/>
          <w:szCs w:val="24"/>
          <w:lang w:bidi="he-IL"/>
        </w:rPr>
        <w:t xml:space="preserve"> </w:t>
      </w:r>
      <w:r w:rsidR="00114451">
        <w:rPr>
          <w:rFonts w:ascii="Times New Roman" w:hAnsi="Times New Roman" w:cs="Times New Roman"/>
          <w:sz w:val="24"/>
          <w:szCs w:val="24"/>
          <w:lang w:bidi="he-IL"/>
        </w:rPr>
        <w:t>(</w:t>
      </w:r>
      <w:r w:rsidR="00AD7887" w:rsidRPr="00151337">
        <w:rPr>
          <w:rFonts w:ascii="Times New Roman" w:hAnsi="Times New Roman" w:cs="Times New Roman"/>
          <w:sz w:val="24"/>
          <w:szCs w:val="24"/>
          <w:lang w:bidi="he-IL"/>
        </w:rPr>
        <w:t>Jost &amp; van der Toorn, 2012)</w:t>
      </w:r>
      <w:r w:rsidR="00FB4493">
        <w:rPr>
          <w:rFonts w:ascii="Times New Roman" w:hAnsi="Times New Roman" w:cs="Times New Roman"/>
          <w:sz w:val="24"/>
          <w:szCs w:val="24"/>
          <w:lang w:bidi="he-IL"/>
        </w:rPr>
        <w:t xml:space="preserve"> </w:t>
      </w:r>
      <w:r w:rsidR="00285285">
        <w:rPr>
          <w:rFonts w:ascii="Times New Roman" w:hAnsi="Times New Roman" w:cs="Times New Roman"/>
          <w:sz w:val="24"/>
          <w:szCs w:val="24"/>
          <w:lang w:bidi="he-IL"/>
        </w:rPr>
        <w:t xml:space="preserve">would </w:t>
      </w:r>
      <w:r w:rsidR="00DB42A8">
        <w:rPr>
          <w:rFonts w:ascii="Times New Roman" w:hAnsi="Times New Roman" w:cs="Times New Roman"/>
          <w:sz w:val="24"/>
          <w:szCs w:val="24"/>
          <w:lang w:bidi="he-IL"/>
        </w:rPr>
        <w:t>moderate their needs for morality and agency</w:t>
      </w:r>
      <w:r w:rsidR="00AD7887" w:rsidRPr="00151337">
        <w:rPr>
          <w:rFonts w:ascii="Times New Roman" w:hAnsi="Times New Roman" w:cs="Times New Roman"/>
          <w:sz w:val="24"/>
          <w:szCs w:val="24"/>
          <w:lang w:bidi="he-IL"/>
        </w:rPr>
        <w:t xml:space="preserve">. </w:t>
      </w:r>
      <w:r w:rsidR="00BE5B4E">
        <w:rPr>
          <w:rFonts w:ascii="Times New Roman" w:hAnsi="Times New Roman" w:cs="Times New Roman"/>
          <w:sz w:val="24"/>
          <w:szCs w:val="24"/>
          <w:lang w:bidi="he-IL"/>
        </w:rPr>
        <w:t>W</w:t>
      </w:r>
      <w:r w:rsidR="0048743E">
        <w:rPr>
          <w:rFonts w:ascii="Times New Roman" w:hAnsi="Times New Roman" w:cs="Times New Roman"/>
          <w:sz w:val="24"/>
          <w:szCs w:val="24"/>
          <w:lang w:bidi="he-IL"/>
        </w:rPr>
        <w:t xml:space="preserve">e </w:t>
      </w:r>
      <w:r w:rsidR="009A4FFB">
        <w:rPr>
          <w:rFonts w:ascii="Times New Roman" w:hAnsi="Times New Roman" w:cs="Times New Roman"/>
          <w:sz w:val="24"/>
          <w:szCs w:val="24"/>
          <w:lang w:bidi="he-IL"/>
        </w:rPr>
        <w:t xml:space="preserve">extended previous work within the model’s framework by </w:t>
      </w:r>
      <w:r w:rsidR="0048743E">
        <w:rPr>
          <w:rFonts w:ascii="Times New Roman" w:hAnsi="Times New Roman" w:cs="Times New Roman"/>
          <w:sz w:val="24"/>
          <w:szCs w:val="24"/>
          <w:lang w:bidi="he-IL"/>
        </w:rPr>
        <w:t>measur</w:t>
      </w:r>
      <w:r w:rsidR="009A4FFB">
        <w:rPr>
          <w:rFonts w:ascii="Times New Roman" w:hAnsi="Times New Roman" w:cs="Times New Roman"/>
          <w:sz w:val="24"/>
          <w:szCs w:val="24"/>
          <w:lang w:bidi="he-IL"/>
        </w:rPr>
        <w:t>ing</w:t>
      </w:r>
      <w:r w:rsidR="0048743E">
        <w:rPr>
          <w:rFonts w:ascii="Times New Roman" w:hAnsi="Times New Roman" w:cs="Times New Roman"/>
          <w:sz w:val="24"/>
          <w:szCs w:val="24"/>
          <w:lang w:bidi="he-IL"/>
        </w:rPr>
        <w:t xml:space="preserve"> two types of moral needs: </w:t>
      </w:r>
      <w:r w:rsidR="00D94DB6">
        <w:rPr>
          <w:rFonts w:ascii="Times New Roman" w:hAnsi="Times New Roman" w:cs="Times New Roman"/>
          <w:sz w:val="24"/>
          <w:szCs w:val="24"/>
          <w:lang w:bidi="he-IL"/>
        </w:rPr>
        <w:t>A</w:t>
      </w:r>
      <w:r w:rsidR="0048743E">
        <w:rPr>
          <w:rFonts w:ascii="Times New Roman" w:hAnsi="Times New Roman" w:cs="Times New Roman"/>
          <w:sz w:val="24"/>
          <w:szCs w:val="24"/>
          <w:lang w:bidi="he-IL"/>
        </w:rPr>
        <w:t xml:space="preserve"> defensive need, representing the wish to restore the ingroup’s moral reputation without changing its behavior, and a non-defensive need, representing </w:t>
      </w:r>
      <w:r w:rsidR="00D94DB6">
        <w:rPr>
          <w:rFonts w:ascii="Times New Roman" w:hAnsi="Times New Roman" w:cs="Times New Roman"/>
          <w:sz w:val="24"/>
          <w:szCs w:val="24"/>
          <w:lang w:bidi="he-IL"/>
        </w:rPr>
        <w:t xml:space="preserve">the experience of group-based guilt and wish that it would improve its moral conduct. </w:t>
      </w:r>
      <w:r w:rsidR="000A5FE6">
        <w:rPr>
          <w:rFonts w:ascii="Times New Roman" w:hAnsi="Times New Roman" w:cs="Times New Roman"/>
          <w:sz w:val="24"/>
          <w:szCs w:val="24"/>
          <w:lang w:bidi="he-IL"/>
        </w:rPr>
        <w:t xml:space="preserve">This </w:t>
      </w:r>
      <w:r w:rsidR="00CF3362">
        <w:rPr>
          <w:rFonts w:ascii="Times New Roman" w:hAnsi="Times New Roman" w:cs="Times New Roman"/>
          <w:sz w:val="24"/>
          <w:szCs w:val="24"/>
          <w:lang w:bidi="he-IL"/>
        </w:rPr>
        <w:t>distinction</w:t>
      </w:r>
      <w:r w:rsidR="000A5FE6">
        <w:rPr>
          <w:rFonts w:ascii="Times New Roman" w:hAnsi="Times New Roman" w:cs="Times New Roman"/>
          <w:sz w:val="24"/>
          <w:szCs w:val="24"/>
          <w:lang w:bidi="he-IL"/>
        </w:rPr>
        <w:t xml:space="preserve"> is based on Allpress et al.’s (2014) differentiation between </w:t>
      </w:r>
      <w:r w:rsidR="000A5FE6" w:rsidRPr="00CD40FA">
        <w:rPr>
          <w:rFonts w:ascii="Times New Roman" w:hAnsi="Times New Roman" w:cs="Times New Roman"/>
          <w:sz w:val="24"/>
          <w:szCs w:val="24"/>
          <w:lang w:bidi="he-IL"/>
        </w:rPr>
        <w:t>perpetrators’ moral shame</w:t>
      </w:r>
      <w:r w:rsidR="00285285">
        <w:rPr>
          <w:rFonts w:ascii="Times New Roman" w:hAnsi="Times New Roman" w:cs="Times New Roman"/>
          <w:sz w:val="24"/>
          <w:szCs w:val="24"/>
          <w:lang w:bidi="he-IL"/>
        </w:rPr>
        <w:t>, in which group members are concerned about</w:t>
      </w:r>
      <w:r w:rsidR="000A5FE6" w:rsidRPr="00CD40FA">
        <w:rPr>
          <w:rFonts w:ascii="Times New Roman" w:hAnsi="Times New Roman" w:cs="Times New Roman"/>
          <w:sz w:val="24"/>
          <w:szCs w:val="24"/>
          <w:lang w:bidi="he-IL"/>
        </w:rPr>
        <w:t xml:space="preserve"> </w:t>
      </w:r>
      <w:r w:rsidR="000A5FE6">
        <w:rPr>
          <w:rFonts w:ascii="Times New Roman" w:hAnsi="Times New Roman" w:cs="Times New Roman"/>
          <w:sz w:val="24"/>
          <w:szCs w:val="24"/>
          <w:lang w:bidi="he-IL"/>
        </w:rPr>
        <w:t>t</w:t>
      </w:r>
      <w:r w:rsidR="000A5FE6" w:rsidRPr="00CD40FA">
        <w:rPr>
          <w:rFonts w:ascii="Times New Roman" w:hAnsi="Times New Roman" w:cs="Times New Roman"/>
          <w:sz w:val="24"/>
          <w:szCs w:val="24"/>
          <w:lang w:bidi="he-IL"/>
        </w:rPr>
        <w:t>he ingroup’s violation of core moral values</w:t>
      </w:r>
      <w:r w:rsidR="004F4501">
        <w:rPr>
          <w:rFonts w:ascii="Times New Roman" w:hAnsi="Times New Roman" w:cs="Times New Roman"/>
          <w:sz w:val="24"/>
          <w:szCs w:val="24"/>
          <w:lang w:bidi="he-IL"/>
        </w:rPr>
        <w:t>,</w:t>
      </w:r>
      <w:r w:rsidR="000A5FE6" w:rsidRPr="00CD40FA">
        <w:rPr>
          <w:rFonts w:ascii="Times New Roman" w:hAnsi="Times New Roman" w:cs="Times New Roman"/>
          <w:sz w:val="24"/>
          <w:szCs w:val="24"/>
          <w:lang w:bidi="he-IL"/>
        </w:rPr>
        <w:t xml:space="preserve"> and image shame</w:t>
      </w:r>
      <w:r w:rsidR="00285285">
        <w:rPr>
          <w:rFonts w:ascii="Times New Roman" w:hAnsi="Times New Roman" w:cs="Times New Roman"/>
          <w:sz w:val="24"/>
          <w:szCs w:val="24"/>
          <w:lang w:bidi="he-IL"/>
        </w:rPr>
        <w:t>, in which group members are concerned</w:t>
      </w:r>
      <w:r w:rsidR="000A5FE6" w:rsidRPr="00CD40FA">
        <w:rPr>
          <w:rFonts w:ascii="Times New Roman" w:hAnsi="Times New Roman" w:cs="Times New Roman"/>
          <w:sz w:val="24"/>
          <w:szCs w:val="24"/>
          <w:lang w:bidi="he-IL"/>
        </w:rPr>
        <w:t xml:space="preserve"> about the ingroup’s moral reputation</w:t>
      </w:r>
      <w:r w:rsidR="004F4501">
        <w:rPr>
          <w:rFonts w:ascii="Times New Roman" w:hAnsi="Times New Roman" w:cs="Times New Roman"/>
          <w:sz w:val="24"/>
          <w:szCs w:val="24"/>
          <w:lang w:bidi="he-IL"/>
        </w:rPr>
        <w:t>.</w:t>
      </w:r>
    </w:p>
    <w:p w14:paraId="3703995C" w14:textId="17EDD3DF" w:rsidR="0051359C" w:rsidRDefault="000D444F" w:rsidP="00D36C70">
      <w:pPr>
        <w:spacing w:after="0" w:line="480" w:lineRule="auto"/>
        <w:ind w:firstLine="720"/>
        <w:rPr>
          <w:rFonts w:ascii="Times New Roman" w:hAnsi="Times New Roman" w:cs="Times New Roman"/>
          <w:sz w:val="24"/>
          <w:szCs w:val="24"/>
          <w:lang w:bidi="he-IL"/>
        </w:rPr>
      </w:pPr>
      <w:r>
        <w:rPr>
          <w:rFonts w:ascii="Times New Roman" w:hAnsi="Times New Roman" w:cs="Times New Roman" w:hint="cs"/>
          <w:sz w:val="24"/>
          <w:szCs w:val="24"/>
          <w:lang w:bidi="he-IL"/>
        </w:rPr>
        <w:t>T</w:t>
      </w:r>
      <w:r w:rsidR="009655CC">
        <w:rPr>
          <w:rFonts w:ascii="Times New Roman" w:hAnsi="Times New Roman" w:cs="Times New Roman"/>
          <w:sz w:val="24"/>
          <w:szCs w:val="24"/>
          <w:lang w:bidi="he-IL"/>
        </w:rPr>
        <w:t xml:space="preserve">he upper </w:t>
      </w:r>
      <w:r w:rsidR="00FE2A3F">
        <w:rPr>
          <w:rFonts w:ascii="Times New Roman" w:hAnsi="Times New Roman" w:cs="Times New Roman"/>
          <w:sz w:val="24"/>
          <w:szCs w:val="24"/>
          <w:lang w:bidi="he-IL"/>
        </w:rPr>
        <w:t>part</w:t>
      </w:r>
      <w:r w:rsidR="009655CC">
        <w:rPr>
          <w:rFonts w:ascii="Times New Roman" w:hAnsi="Times New Roman" w:cs="Times New Roman"/>
          <w:sz w:val="24"/>
          <w:szCs w:val="24"/>
          <w:lang w:bidi="he-IL"/>
        </w:rPr>
        <w:t xml:space="preserve"> </w:t>
      </w:r>
      <w:r w:rsidR="00FE2A3F">
        <w:rPr>
          <w:rFonts w:ascii="Times New Roman" w:hAnsi="Times New Roman" w:cs="Times New Roman"/>
          <w:sz w:val="24"/>
          <w:szCs w:val="24"/>
          <w:lang w:bidi="he-IL"/>
        </w:rPr>
        <w:t xml:space="preserve">of </w:t>
      </w:r>
      <w:r w:rsidR="009655CC">
        <w:rPr>
          <w:rFonts w:ascii="Times New Roman" w:hAnsi="Times New Roman" w:cs="Times New Roman"/>
          <w:sz w:val="24"/>
          <w:szCs w:val="24"/>
          <w:lang w:bidi="he-IL"/>
        </w:rPr>
        <w:t>Figure 9</w:t>
      </w:r>
      <w:r w:rsidR="009C7459">
        <w:rPr>
          <w:rFonts w:ascii="Times New Roman" w:hAnsi="Times New Roman" w:cs="Times New Roman"/>
          <w:sz w:val="24"/>
          <w:szCs w:val="24"/>
          <w:lang w:bidi="he-IL"/>
        </w:rPr>
        <w:t xml:space="preserve"> shows that</w:t>
      </w:r>
      <w:r w:rsidR="001D5D84">
        <w:rPr>
          <w:rFonts w:ascii="Times New Roman" w:hAnsi="Times New Roman" w:cs="Times New Roman"/>
          <w:sz w:val="24"/>
          <w:szCs w:val="24"/>
          <w:lang w:bidi="he-IL"/>
        </w:rPr>
        <w:t xml:space="preserve">, </w:t>
      </w:r>
      <w:r w:rsidR="0051359C">
        <w:rPr>
          <w:rFonts w:ascii="Times New Roman" w:hAnsi="Times New Roman" w:cs="Times New Roman"/>
          <w:sz w:val="24"/>
          <w:szCs w:val="24"/>
          <w:lang w:bidi="he-IL"/>
        </w:rPr>
        <w:t xml:space="preserve">as expected, </w:t>
      </w:r>
      <w:r w:rsidR="009264AE">
        <w:rPr>
          <w:rFonts w:ascii="Times New Roman" w:hAnsi="Times New Roman" w:cs="Times New Roman"/>
          <w:sz w:val="24"/>
          <w:szCs w:val="24"/>
          <w:lang w:bidi="he-IL"/>
        </w:rPr>
        <w:t xml:space="preserve">members of </w:t>
      </w:r>
      <w:r w:rsidR="001D5D84">
        <w:rPr>
          <w:rFonts w:ascii="Times New Roman" w:hAnsi="Times New Roman" w:cs="Times New Roman"/>
          <w:sz w:val="24"/>
          <w:szCs w:val="24"/>
          <w:lang w:bidi="he-IL"/>
        </w:rPr>
        <w:t>sexual and gender minorities</w:t>
      </w:r>
      <w:r w:rsidR="004C29DB">
        <w:rPr>
          <w:rFonts w:ascii="Times New Roman" w:hAnsi="Times New Roman" w:cs="Times New Roman"/>
          <w:sz w:val="24"/>
          <w:szCs w:val="24"/>
          <w:lang w:bidi="he-IL"/>
        </w:rPr>
        <w:t xml:space="preserve"> reported a higher need for agency </w:t>
      </w:r>
      <w:r w:rsidR="007C1632">
        <w:rPr>
          <w:rFonts w:ascii="Times New Roman" w:hAnsi="Times New Roman" w:cs="Times New Roman"/>
          <w:sz w:val="24"/>
          <w:szCs w:val="24"/>
          <w:lang w:bidi="he-IL"/>
        </w:rPr>
        <w:t xml:space="preserve">than </w:t>
      </w:r>
      <w:r w:rsidR="004C29DB">
        <w:rPr>
          <w:rFonts w:ascii="Times New Roman" w:hAnsi="Times New Roman" w:cs="Times New Roman"/>
          <w:sz w:val="24"/>
          <w:szCs w:val="24"/>
          <w:lang w:bidi="he-IL"/>
        </w:rPr>
        <w:t>cis-heterosexual</w:t>
      </w:r>
      <w:r w:rsidR="009264AE">
        <w:rPr>
          <w:rFonts w:ascii="Times New Roman" w:hAnsi="Times New Roman" w:cs="Times New Roman"/>
          <w:sz w:val="24"/>
          <w:szCs w:val="24"/>
          <w:lang w:bidi="he-IL"/>
        </w:rPr>
        <w:t xml:space="preserve"> people</w:t>
      </w:r>
      <w:r w:rsidR="00191613">
        <w:rPr>
          <w:rFonts w:ascii="Times New Roman" w:hAnsi="Times New Roman" w:cs="Times New Roman"/>
          <w:sz w:val="24"/>
          <w:szCs w:val="24"/>
          <w:lang w:bidi="he-IL"/>
        </w:rPr>
        <w:t xml:space="preserve">. </w:t>
      </w:r>
      <w:r w:rsidR="0051359C">
        <w:rPr>
          <w:rFonts w:ascii="Times New Roman" w:hAnsi="Times New Roman" w:cs="Times New Roman"/>
          <w:sz w:val="24"/>
          <w:szCs w:val="24"/>
          <w:lang w:bidi="he-IL"/>
        </w:rPr>
        <w:t>T</w:t>
      </w:r>
      <w:r w:rsidR="004C29DB">
        <w:rPr>
          <w:rFonts w:ascii="Times New Roman" w:hAnsi="Times New Roman" w:cs="Times New Roman"/>
          <w:sz w:val="24"/>
          <w:szCs w:val="24"/>
          <w:lang w:bidi="he-IL"/>
        </w:rPr>
        <w:t>his main effect was qualified by system justification</w:t>
      </w:r>
      <w:r w:rsidR="00447745">
        <w:rPr>
          <w:rFonts w:ascii="Times New Roman" w:hAnsi="Times New Roman" w:cs="Times New Roman"/>
          <w:sz w:val="24"/>
          <w:szCs w:val="24"/>
          <w:lang w:bidi="he-IL"/>
        </w:rPr>
        <w:t>, which</w:t>
      </w:r>
      <w:r w:rsidR="004C29DB">
        <w:rPr>
          <w:rFonts w:ascii="Times New Roman" w:hAnsi="Times New Roman" w:cs="Times New Roman"/>
          <w:sz w:val="24"/>
          <w:szCs w:val="24"/>
          <w:lang w:bidi="he-IL"/>
        </w:rPr>
        <w:t xml:space="preserve"> was </w:t>
      </w:r>
      <w:r w:rsidR="004C29DB" w:rsidRPr="00191613">
        <w:rPr>
          <w:rFonts w:ascii="Times New Roman" w:hAnsi="Times New Roman" w:cs="Times New Roman"/>
          <w:i/>
          <w:iCs/>
          <w:sz w:val="24"/>
          <w:szCs w:val="24"/>
          <w:lang w:bidi="he-IL"/>
        </w:rPr>
        <w:t>negatively</w:t>
      </w:r>
      <w:r w:rsidR="004C29DB">
        <w:rPr>
          <w:rFonts w:ascii="Times New Roman" w:hAnsi="Times New Roman" w:cs="Times New Roman"/>
          <w:sz w:val="24"/>
          <w:szCs w:val="24"/>
          <w:lang w:bidi="he-IL"/>
        </w:rPr>
        <w:t xml:space="preserve"> associated with the need for agency</w:t>
      </w:r>
      <w:r w:rsidR="00191613">
        <w:rPr>
          <w:rFonts w:ascii="Times New Roman" w:hAnsi="Times New Roman" w:cs="Times New Roman"/>
          <w:sz w:val="24"/>
          <w:szCs w:val="24"/>
          <w:lang w:bidi="he-IL"/>
        </w:rPr>
        <w:t xml:space="preserve"> among </w:t>
      </w:r>
      <w:r w:rsidR="009264AE">
        <w:rPr>
          <w:rFonts w:ascii="Times New Roman" w:hAnsi="Times New Roman" w:cs="Times New Roman"/>
          <w:sz w:val="24"/>
          <w:szCs w:val="24"/>
          <w:lang w:bidi="he-IL"/>
        </w:rPr>
        <w:t xml:space="preserve">members of </w:t>
      </w:r>
      <w:r w:rsidR="00191613">
        <w:rPr>
          <w:rFonts w:ascii="Times New Roman" w:hAnsi="Times New Roman" w:cs="Times New Roman"/>
          <w:sz w:val="24"/>
          <w:szCs w:val="24"/>
          <w:lang w:bidi="he-IL"/>
        </w:rPr>
        <w:t>sexual and gender minorit</w:t>
      </w:r>
      <w:r w:rsidR="00447745">
        <w:rPr>
          <w:rFonts w:ascii="Times New Roman" w:hAnsi="Times New Roman" w:cs="Times New Roman"/>
          <w:sz w:val="24"/>
          <w:szCs w:val="24"/>
          <w:lang w:bidi="he-IL"/>
        </w:rPr>
        <w:t>ies</w:t>
      </w:r>
      <w:r w:rsidR="00191613">
        <w:rPr>
          <w:rFonts w:ascii="Times New Roman" w:hAnsi="Times New Roman" w:cs="Times New Roman"/>
          <w:sz w:val="24"/>
          <w:szCs w:val="24"/>
          <w:lang w:bidi="he-IL"/>
        </w:rPr>
        <w:t xml:space="preserve">, but </w:t>
      </w:r>
      <w:r w:rsidR="00191613" w:rsidRPr="00191613">
        <w:rPr>
          <w:rFonts w:ascii="Times New Roman" w:hAnsi="Times New Roman" w:cs="Times New Roman"/>
          <w:i/>
          <w:iCs/>
          <w:sz w:val="24"/>
          <w:szCs w:val="24"/>
          <w:lang w:bidi="he-IL"/>
        </w:rPr>
        <w:t>positively</w:t>
      </w:r>
      <w:r w:rsidR="00191613">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associated </w:t>
      </w:r>
      <w:r w:rsidR="004C29DB">
        <w:rPr>
          <w:rFonts w:ascii="Times New Roman" w:hAnsi="Times New Roman" w:cs="Times New Roman"/>
          <w:sz w:val="24"/>
          <w:szCs w:val="24"/>
          <w:lang w:bidi="he-IL"/>
        </w:rPr>
        <w:t>among cis-heterosexual</w:t>
      </w:r>
      <w:r w:rsidR="009264AE">
        <w:rPr>
          <w:rFonts w:ascii="Times New Roman" w:hAnsi="Times New Roman" w:cs="Times New Roman"/>
          <w:sz w:val="24"/>
          <w:szCs w:val="24"/>
          <w:lang w:bidi="he-IL"/>
        </w:rPr>
        <w:t xml:space="preserve"> people</w:t>
      </w:r>
      <w:r w:rsidR="004C29DB">
        <w:rPr>
          <w:rFonts w:ascii="Times New Roman" w:hAnsi="Times New Roman" w:cs="Times New Roman"/>
          <w:sz w:val="24"/>
          <w:szCs w:val="24"/>
          <w:lang w:bidi="he-IL"/>
        </w:rPr>
        <w:t xml:space="preserve">. </w:t>
      </w:r>
      <w:r>
        <w:rPr>
          <w:rFonts w:ascii="Times New Roman" w:hAnsi="Times New Roman" w:cs="Times New Roman"/>
          <w:sz w:val="24"/>
          <w:szCs w:val="24"/>
          <w:lang w:bidi="he-IL"/>
        </w:rPr>
        <w:t>T</w:t>
      </w:r>
      <w:r w:rsidR="00191613">
        <w:rPr>
          <w:rFonts w:ascii="Times New Roman" w:hAnsi="Times New Roman" w:cs="Times New Roman"/>
          <w:sz w:val="24"/>
          <w:szCs w:val="24"/>
          <w:lang w:bidi="he-IL"/>
        </w:rPr>
        <w:t>he middle part of Figure 9</w:t>
      </w:r>
      <w:r w:rsidR="002123FB">
        <w:rPr>
          <w:rFonts w:ascii="Times New Roman" w:hAnsi="Times New Roman" w:cs="Times New Roman"/>
          <w:sz w:val="24"/>
          <w:szCs w:val="24"/>
          <w:lang w:bidi="he-IL"/>
        </w:rPr>
        <w:t xml:space="preserve"> shows that</w:t>
      </w:r>
      <w:r w:rsidR="00191613">
        <w:rPr>
          <w:rFonts w:ascii="Times New Roman" w:hAnsi="Times New Roman" w:cs="Times New Roman"/>
          <w:sz w:val="24"/>
          <w:szCs w:val="24"/>
          <w:lang w:bidi="he-IL"/>
        </w:rPr>
        <w:t xml:space="preserve">, </w:t>
      </w:r>
      <w:r w:rsidR="0051359C">
        <w:rPr>
          <w:rFonts w:ascii="Times New Roman" w:hAnsi="Times New Roman" w:cs="Times New Roman"/>
          <w:sz w:val="24"/>
          <w:szCs w:val="24"/>
          <w:lang w:bidi="he-IL"/>
        </w:rPr>
        <w:t>as expected</w:t>
      </w:r>
      <w:r w:rsidR="00875467">
        <w:rPr>
          <w:rFonts w:ascii="Times New Roman" w:hAnsi="Times New Roman" w:cs="Times New Roman"/>
          <w:sz w:val="24"/>
          <w:szCs w:val="24"/>
          <w:lang w:bidi="he-IL"/>
        </w:rPr>
        <w:t>,</w:t>
      </w:r>
      <w:r w:rsidR="0051359C">
        <w:rPr>
          <w:rFonts w:ascii="Times New Roman" w:hAnsi="Times New Roman" w:cs="Times New Roman"/>
          <w:sz w:val="24"/>
          <w:szCs w:val="24"/>
          <w:lang w:bidi="he-IL"/>
        </w:rPr>
        <w:t xml:space="preserve"> </w:t>
      </w:r>
      <w:r w:rsidR="00FD3EB6">
        <w:rPr>
          <w:rFonts w:ascii="Times New Roman" w:hAnsi="Times New Roman" w:cs="Times New Roman"/>
          <w:sz w:val="24"/>
          <w:szCs w:val="24"/>
          <w:lang w:bidi="he-IL"/>
        </w:rPr>
        <w:t xml:space="preserve">compared with sexual and gender minority members, </w:t>
      </w:r>
      <w:r w:rsidR="00191613">
        <w:rPr>
          <w:rFonts w:ascii="Times New Roman" w:hAnsi="Times New Roman" w:cs="Times New Roman"/>
          <w:sz w:val="24"/>
          <w:szCs w:val="24"/>
          <w:lang w:bidi="he-IL"/>
        </w:rPr>
        <w:t>cis-heterosexual</w:t>
      </w:r>
      <w:r w:rsidR="009264AE">
        <w:rPr>
          <w:rFonts w:ascii="Times New Roman" w:hAnsi="Times New Roman" w:cs="Times New Roman"/>
          <w:sz w:val="24"/>
          <w:szCs w:val="24"/>
          <w:lang w:bidi="he-IL"/>
        </w:rPr>
        <w:t xml:space="preserve"> respondents</w:t>
      </w:r>
      <w:r w:rsidR="00191613">
        <w:rPr>
          <w:rFonts w:ascii="Times New Roman" w:hAnsi="Times New Roman" w:cs="Times New Roman"/>
          <w:sz w:val="24"/>
          <w:szCs w:val="24"/>
          <w:lang w:bidi="he-IL"/>
        </w:rPr>
        <w:t xml:space="preserve"> reported </w:t>
      </w:r>
      <w:r w:rsidR="00D36C70">
        <w:rPr>
          <w:rFonts w:ascii="Times New Roman" w:hAnsi="Times New Roman" w:cs="Times New Roman"/>
          <w:sz w:val="24"/>
          <w:szCs w:val="24"/>
          <w:lang w:bidi="he-IL"/>
        </w:rPr>
        <w:t xml:space="preserve">having </w:t>
      </w:r>
      <w:r w:rsidR="00191613">
        <w:rPr>
          <w:rFonts w:ascii="Times New Roman" w:hAnsi="Times New Roman" w:cs="Times New Roman"/>
          <w:sz w:val="24"/>
          <w:szCs w:val="24"/>
          <w:lang w:bidi="he-IL"/>
        </w:rPr>
        <w:t xml:space="preserve">a higher </w:t>
      </w:r>
      <w:r w:rsidR="00191613" w:rsidRPr="0049608C">
        <w:rPr>
          <w:rFonts w:ascii="Times New Roman" w:hAnsi="Times New Roman" w:cs="Times New Roman"/>
          <w:sz w:val="24"/>
          <w:szCs w:val="24"/>
          <w:lang w:bidi="he-IL"/>
        </w:rPr>
        <w:t xml:space="preserve">need </w:t>
      </w:r>
      <w:r w:rsidR="00D36C70" w:rsidRPr="0049608C">
        <w:rPr>
          <w:rFonts w:ascii="Times New Roman" w:hAnsi="Times New Roman" w:cs="Times New Roman"/>
          <w:sz w:val="24"/>
          <w:szCs w:val="24"/>
          <w:lang w:bidi="he-IL"/>
        </w:rPr>
        <w:t xml:space="preserve">for </w:t>
      </w:r>
      <w:r w:rsidR="00191613" w:rsidRPr="0049608C">
        <w:rPr>
          <w:rFonts w:ascii="Times New Roman" w:hAnsi="Times New Roman" w:cs="Times New Roman"/>
          <w:sz w:val="24"/>
          <w:szCs w:val="24"/>
          <w:lang w:bidi="he-IL"/>
        </w:rPr>
        <w:t xml:space="preserve">their ingroup </w:t>
      </w:r>
      <w:r w:rsidR="00D36C70" w:rsidRPr="0049608C">
        <w:rPr>
          <w:rFonts w:ascii="Times New Roman" w:hAnsi="Times New Roman" w:cs="Times New Roman"/>
          <w:sz w:val="24"/>
          <w:szCs w:val="24"/>
          <w:lang w:bidi="he-IL"/>
        </w:rPr>
        <w:t xml:space="preserve">to </w:t>
      </w:r>
      <w:r w:rsidR="00191613" w:rsidRPr="0049608C">
        <w:rPr>
          <w:rFonts w:ascii="Times New Roman" w:hAnsi="Times New Roman" w:cs="Times New Roman"/>
          <w:sz w:val="24"/>
          <w:szCs w:val="24"/>
          <w:lang w:bidi="he-IL"/>
        </w:rPr>
        <w:t>behave morally</w:t>
      </w:r>
      <w:r w:rsidR="00191613">
        <w:rPr>
          <w:rFonts w:ascii="Times New Roman" w:hAnsi="Times New Roman" w:cs="Times New Roman"/>
          <w:sz w:val="24"/>
          <w:szCs w:val="24"/>
          <w:lang w:bidi="he-IL"/>
        </w:rPr>
        <w:t xml:space="preserve">. </w:t>
      </w:r>
      <w:r w:rsidR="00DC06D8">
        <w:rPr>
          <w:rFonts w:ascii="Times New Roman" w:hAnsi="Times New Roman" w:cs="Times New Roman"/>
          <w:sz w:val="24"/>
          <w:szCs w:val="24"/>
          <w:lang w:bidi="he-IL"/>
        </w:rPr>
        <w:t xml:space="preserve">Again, this main effect was qualified by system justification, which was </w:t>
      </w:r>
      <w:r w:rsidR="00DC06D8" w:rsidRPr="00191613">
        <w:rPr>
          <w:rFonts w:ascii="Times New Roman" w:hAnsi="Times New Roman" w:cs="Times New Roman"/>
          <w:i/>
          <w:iCs/>
          <w:sz w:val="24"/>
          <w:szCs w:val="24"/>
          <w:lang w:bidi="he-IL"/>
        </w:rPr>
        <w:t>negatively</w:t>
      </w:r>
      <w:r w:rsidR="00DC06D8">
        <w:rPr>
          <w:rFonts w:ascii="Times New Roman" w:hAnsi="Times New Roman" w:cs="Times New Roman"/>
          <w:sz w:val="24"/>
          <w:szCs w:val="24"/>
          <w:lang w:bidi="he-IL"/>
        </w:rPr>
        <w:t xml:space="preserve"> associated with the non-defensive need for morality among cis-heterosexual </w:t>
      </w:r>
      <w:r w:rsidR="009264AE">
        <w:rPr>
          <w:rFonts w:ascii="Times New Roman" w:hAnsi="Times New Roman" w:cs="Times New Roman"/>
          <w:sz w:val="24"/>
          <w:szCs w:val="24"/>
          <w:lang w:bidi="he-IL"/>
        </w:rPr>
        <w:t xml:space="preserve">respondents </w:t>
      </w:r>
      <w:r w:rsidR="00DC06D8">
        <w:rPr>
          <w:rFonts w:ascii="Times New Roman" w:hAnsi="Times New Roman" w:cs="Times New Roman"/>
          <w:sz w:val="24"/>
          <w:szCs w:val="24"/>
          <w:lang w:bidi="he-IL"/>
        </w:rPr>
        <w:t xml:space="preserve">and </w:t>
      </w:r>
      <w:r w:rsidR="00DC06D8" w:rsidRPr="00DC06D8">
        <w:rPr>
          <w:rFonts w:ascii="Times New Roman" w:hAnsi="Times New Roman" w:cs="Times New Roman"/>
          <w:i/>
          <w:iCs/>
          <w:sz w:val="24"/>
          <w:szCs w:val="24"/>
          <w:lang w:bidi="he-IL"/>
        </w:rPr>
        <w:t>positively</w:t>
      </w:r>
      <w:r w:rsidR="00DC06D8">
        <w:rPr>
          <w:rFonts w:ascii="Times New Roman" w:hAnsi="Times New Roman" w:cs="Times New Roman"/>
          <w:sz w:val="24"/>
          <w:szCs w:val="24"/>
          <w:lang w:bidi="he-IL"/>
        </w:rPr>
        <w:t xml:space="preserve"> </w:t>
      </w:r>
      <w:r w:rsidR="00E35892">
        <w:rPr>
          <w:rFonts w:ascii="Times New Roman" w:hAnsi="Times New Roman" w:cs="Times New Roman"/>
          <w:sz w:val="24"/>
          <w:szCs w:val="24"/>
          <w:lang w:bidi="he-IL"/>
        </w:rPr>
        <w:t xml:space="preserve">associated </w:t>
      </w:r>
      <w:r w:rsidR="00DC06D8">
        <w:rPr>
          <w:rFonts w:ascii="Times New Roman" w:hAnsi="Times New Roman" w:cs="Times New Roman"/>
          <w:sz w:val="24"/>
          <w:szCs w:val="24"/>
          <w:lang w:bidi="he-IL"/>
        </w:rPr>
        <w:t>am</w:t>
      </w:r>
      <w:r w:rsidR="00057D65">
        <w:rPr>
          <w:rFonts w:ascii="Times New Roman" w:hAnsi="Times New Roman" w:cs="Times New Roman"/>
          <w:sz w:val="24"/>
          <w:szCs w:val="24"/>
          <w:lang w:bidi="he-IL"/>
        </w:rPr>
        <w:t>ong sexual and gender minority</w:t>
      </w:r>
      <w:r w:rsidR="009264AE">
        <w:rPr>
          <w:rFonts w:ascii="Times New Roman" w:hAnsi="Times New Roman" w:cs="Times New Roman"/>
          <w:sz w:val="24"/>
          <w:szCs w:val="24"/>
          <w:lang w:bidi="he-IL"/>
        </w:rPr>
        <w:t xml:space="preserve"> members</w:t>
      </w:r>
      <w:r w:rsidR="00341603">
        <w:rPr>
          <w:rFonts w:ascii="Times New Roman" w:hAnsi="Times New Roman" w:cs="Times New Roman"/>
          <w:sz w:val="24"/>
          <w:szCs w:val="24"/>
          <w:lang w:bidi="he-IL"/>
        </w:rPr>
        <w:t xml:space="preserve">. </w:t>
      </w:r>
      <w:r w:rsidR="009264AE">
        <w:rPr>
          <w:rFonts w:ascii="Times New Roman" w:hAnsi="Times New Roman" w:cs="Times New Roman"/>
          <w:sz w:val="24"/>
          <w:szCs w:val="24"/>
          <w:lang w:bidi="he-IL"/>
        </w:rPr>
        <w:t>The finding t</w:t>
      </w:r>
      <w:r w:rsidR="00341603">
        <w:rPr>
          <w:rFonts w:ascii="Times New Roman" w:hAnsi="Times New Roman" w:cs="Times New Roman"/>
          <w:sz w:val="24"/>
          <w:szCs w:val="24"/>
          <w:lang w:bidi="he-IL"/>
        </w:rPr>
        <w:t xml:space="preserve">hat </w:t>
      </w:r>
      <w:r w:rsidR="009264AE">
        <w:rPr>
          <w:rFonts w:ascii="Times New Roman" w:hAnsi="Times New Roman" w:cs="Times New Roman"/>
          <w:sz w:val="24"/>
          <w:szCs w:val="24"/>
          <w:lang w:bidi="he-IL"/>
        </w:rPr>
        <w:t xml:space="preserve">members of </w:t>
      </w:r>
      <w:r w:rsidR="00057D65">
        <w:rPr>
          <w:rFonts w:ascii="Times New Roman" w:hAnsi="Times New Roman" w:cs="Times New Roman"/>
          <w:sz w:val="24"/>
          <w:szCs w:val="24"/>
          <w:lang w:bidi="he-IL"/>
        </w:rPr>
        <w:t>sexual and gender minorit</w:t>
      </w:r>
      <w:r w:rsidR="00B465C5">
        <w:rPr>
          <w:rFonts w:ascii="Times New Roman" w:hAnsi="Times New Roman" w:cs="Times New Roman"/>
          <w:sz w:val="24"/>
          <w:szCs w:val="24"/>
          <w:lang w:bidi="he-IL"/>
        </w:rPr>
        <w:t xml:space="preserve">ies </w:t>
      </w:r>
      <w:r w:rsidR="00341603">
        <w:rPr>
          <w:rFonts w:ascii="Times New Roman" w:hAnsi="Times New Roman" w:cs="Times New Roman"/>
          <w:sz w:val="24"/>
          <w:szCs w:val="24"/>
          <w:lang w:bidi="he-IL"/>
        </w:rPr>
        <w:t xml:space="preserve">who </w:t>
      </w:r>
      <w:r w:rsidR="00B465C5">
        <w:rPr>
          <w:rFonts w:ascii="Times New Roman" w:hAnsi="Times New Roman" w:cs="Times New Roman"/>
          <w:sz w:val="24"/>
          <w:szCs w:val="24"/>
          <w:lang w:bidi="he-IL"/>
        </w:rPr>
        <w:t>we</w:t>
      </w:r>
      <w:r w:rsidR="00341603">
        <w:rPr>
          <w:rFonts w:ascii="Times New Roman" w:hAnsi="Times New Roman" w:cs="Times New Roman"/>
          <w:sz w:val="24"/>
          <w:szCs w:val="24"/>
          <w:lang w:bidi="he-IL"/>
        </w:rPr>
        <w:t>re high on system justification w</w:t>
      </w:r>
      <w:r w:rsidR="00E35892">
        <w:rPr>
          <w:rFonts w:ascii="Times New Roman" w:hAnsi="Times New Roman" w:cs="Times New Roman"/>
          <w:sz w:val="24"/>
          <w:szCs w:val="24"/>
          <w:lang w:bidi="he-IL"/>
        </w:rPr>
        <w:t xml:space="preserve">anted </w:t>
      </w:r>
      <w:r w:rsidR="00341603">
        <w:rPr>
          <w:rFonts w:ascii="Times New Roman" w:hAnsi="Times New Roman" w:cs="Times New Roman"/>
          <w:sz w:val="24"/>
          <w:szCs w:val="24"/>
          <w:lang w:bidi="he-IL"/>
        </w:rPr>
        <w:t>their ingroup to behave more morally</w:t>
      </w:r>
      <w:r w:rsidR="00057D65">
        <w:rPr>
          <w:rFonts w:ascii="Times New Roman" w:hAnsi="Times New Roman" w:cs="Times New Roman"/>
          <w:sz w:val="24"/>
          <w:szCs w:val="24"/>
          <w:lang w:bidi="he-IL"/>
        </w:rPr>
        <w:t xml:space="preserve"> </w:t>
      </w:r>
      <w:r w:rsidR="00341603">
        <w:rPr>
          <w:rFonts w:ascii="Times New Roman" w:hAnsi="Times New Roman" w:cs="Times New Roman"/>
          <w:sz w:val="24"/>
          <w:szCs w:val="24"/>
          <w:lang w:bidi="he-IL"/>
        </w:rPr>
        <w:t xml:space="preserve">may stem from their endorsement of </w:t>
      </w:r>
      <w:r w:rsidR="00057D65">
        <w:rPr>
          <w:rFonts w:ascii="Times New Roman" w:hAnsi="Times New Roman" w:cs="Times New Roman"/>
          <w:sz w:val="24"/>
          <w:szCs w:val="24"/>
          <w:lang w:bidi="he-IL"/>
        </w:rPr>
        <w:t>the view</w:t>
      </w:r>
      <w:r w:rsidR="009D038E">
        <w:rPr>
          <w:rFonts w:ascii="Times New Roman" w:hAnsi="Times New Roman" w:cs="Times New Roman"/>
          <w:sz w:val="24"/>
          <w:szCs w:val="24"/>
          <w:lang w:bidi="he-IL"/>
        </w:rPr>
        <w:t xml:space="preserve"> </w:t>
      </w:r>
      <w:r w:rsidR="00E35892">
        <w:rPr>
          <w:rFonts w:ascii="Times New Roman" w:hAnsi="Times New Roman" w:cs="Times New Roman"/>
          <w:sz w:val="24"/>
          <w:szCs w:val="24"/>
          <w:lang w:bidi="he-IL"/>
        </w:rPr>
        <w:t xml:space="preserve">held by parts of the society </w:t>
      </w:r>
      <w:r w:rsidR="00057D65">
        <w:rPr>
          <w:rFonts w:ascii="Times New Roman" w:hAnsi="Times New Roman" w:cs="Times New Roman"/>
          <w:sz w:val="24"/>
          <w:szCs w:val="24"/>
          <w:lang w:bidi="he-IL"/>
        </w:rPr>
        <w:t>of LGBT</w:t>
      </w:r>
      <w:r w:rsidR="009264AE">
        <w:rPr>
          <w:rFonts w:ascii="Times New Roman" w:hAnsi="Times New Roman" w:cs="Times New Roman"/>
          <w:sz w:val="24"/>
          <w:szCs w:val="24"/>
          <w:lang w:bidi="he-IL"/>
        </w:rPr>
        <w:t>I</w:t>
      </w:r>
      <w:r w:rsidR="00057D65">
        <w:rPr>
          <w:rFonts w:ascii="Times New Roman" w:hAnsi="Times New Roman" w:cs="Times New Roman"/>
          <w:sz w:val="24"/>
          <w:szCs w:val="24"/>
          <w:lang w:bidi="he-IL"/>
        </w:rPr>
        <w:t>Q</w:t>
      </w:r>
      <w:r w:rsidR="009264AE">
        <w:rPr>
          <w:rFonts w:ascii="Times New Roman" w:hAnsi="Times New Roman" w:cs="Times New Roman"/>
          <w:sz w:val="24"/>
          <w:szCs w:val="24"/>
          <w:lang w:bidi="he-IL"/>
        </w:rPr>
        <w:t>+</w:t>
      </w:r>
      <w:r w:rsidR="008D57CB">
        <w:rPr>
          <w:rFonts w:ascii="Times New Roman" w:hAnsi="Times New Roman" w:cs="Times New Roman"/>
          <w:sz w:val="24"/>
          <w:szCs w:val="24"/>
          <w:lang w:bidi="he-IL"/>
        </w:rPr>
        <w:t xml:space="preserve"> individuals as moral deviants</w:t>
      </w:r>
      <w:r w:rsidR="009D038E">
        <w:rPr>
          <w:rFonts w:ascii="Times New Roman" w:hAnsi="Times New Roman" w:cs="Times New Roman"/>
          <w:sz w:val="24"/>
          <w:szCs w:val="24"/>
          <w:lang w:bidi="he-IL"/>
        </w:rPr>
        <w:t xml:space="preserve"> </w:t>
      </w:r>
      <w:r w:rsidR="00341603">
        <w:rPr>
          <w:rFonts w:ascii="Times New Roman" w:hAnsi="Times New Roman" w:cs="Times New Roman"/>
          <w:sz w:val="24"/>
          <w:szCs w:val="24"/>
          <w:lang w:bidi="he-IL"/>
        </w:rPr>
        <w:t>(</w:t>
      </w:r>
      <w:r w:rsidR="008D57CB" w:rsidRPr="008D57CB">
        <w:rPr>
          <w:rFonts w:ascii="Times New Roman" w:hAnsi="Times New Roman" w:cs="Times New Roman"/>
          <w:sz w:val="24"/>
          <w:szCs w:val="24"/>
          <w:lang w:bidi="he-IL"/>
        </w:rPr>
        <w:t xml:space="preserve">Herek &amp; McLemore, 2013). </w:t>
      </w:r>
      <w:r w:rsidR="008D57CB">
        <w:rPr>
          <w:rFonts w:ascii="Times New Roman" w:hAnsi="Times New Roman" w:cs="Times New Roman"/>
          <w:sz w:val="24"/>
          <w:szCs w:val="24"/>
          <w:lang w:bidi="he-IL"/>
        </w:rPr>
        <w:t>Finally, as</w:t>
      </w:r>
      <w:r w:rsidR="00CB2265">
        <w:rPr>
          <w:rFonts w:ascii="Times New Roman" w:hAnsi="Times New Roman" w:cs="Times New Roman"/>
          <w:sz w:val="24"/>
          <w:szCs w:val="24"/>
          <w:lang w:bidi="he-IL"/>
        </w:rPr>
        <w:t xml:space="preserve"> can be</w:t>
      </w:r>
      <w:r w:rsidR="008D57CB">
        <w:rPr>
          <w:rFonts w:ascii="Times New Roman" w:hAnsi="Times New Roman" w:cs="Times New Roman"/>
          <w:sz w:val="24"/>
          <w:szCs w:val="24"/>
          <w:lang w:bidi="he-IL"/>
        </w:rPr>
        <w:t xml:space="preserve"> seen in the lower part of </w:t>
      </w:r>
      <w:r w:rsidR="00DC06D8">
        <w:rPr>
          <w:rFonts w:ascii="Times New Roman" w:hAnsi="Times New Roman" w:cs="Times New Roman"/>
          <w:sz w:val="24"/>
          <w:szCs w:val="24"/>
          <w:lang w:bidi="he-IL"/>
        </w:rPr>
        <w:t xml:space="preserve">Figure 9, </w:t>
      </w:r>
      <w:r w:rsidR="008D57CB">
        <w:rPr>
          <w:rFonts w:ascii="Times New Roman" w:hAnsi="Times New Roman" w:cs="Times New Roman"/>
          <w:sz w:val="24"/>
          <w:szCs w:val="24"/>
          <w:lang w:bidi="he-IL"/>
        </w:rPr>
        <w:t xml:space="preserve">contrary to the prediction derived from the needs-based model, but consistent with the moral stigma </w:t>
      </w:r>
      <w:r w:rsidR="00E35892">
        <w:rPr>
          <w:rFonts w:ascii="Times New Roman" w:hAnsi="Times New Roman" w:cs="Times New Roman"/>
          <w:sz w:val="24"/>
          <w:szCs w:val="24"/>
          <w:lang w:bidi="he-IL"/>
        </w:rPr>
        <w:t xml:space="preserve">placed </w:t>
      </w:r>
      <w:r w:rsidR="008D57CB">
        <w:rPr>
          <w:rFonts w:ascii="Times New Roman" w:hAnsi="Times New Roman" w:cs="Times New Roman"/>
          <w:sz w:val="24"/>
          <w:szCs w:val="24"/>
          <w:lang w:bidi="he-IL"/>
        </w:rPr>
        <w:t xml:space="preserve">on </w:t>
      </w:r>
      <w:r w:rsidR="00B465C5">
        <w:rPr>
          <w:rFonts w:ascii="Times New Roman" w:hAnsi="Times New Roman" w:cs="Times New Roman"/>
          <w:sz w:val="24"/>
          <w:szCs w:val="24"/>
          <w:lang w:bidi="he-IL"/>
        </w:rPr>
        <w:t>the LGBT</w:t>
      </w:r>
      <w:r w:rsidR="00CB2265">
        <w:rPr>
          <w:rFonts w:ascii="Times New Roman" w:hAnsi="Times New Roman" w:cs="Times New Roman"/>
          <w:sz w:val="24"/>
          <w:szCs w:val="24"/>
          <w:lang w:bidi="he-IL"/>
        </w:rPr>
        <w:t>I</w:t>
      </w:r>
      <w:r w:rsidR="00B465C5">
        <w:rPr>
          <w:rFonts w:ascii="Times New Roman" w:hAnsi="Times New Roman" w:cs="Times New Roman"/>
          <w:sz w:val="24"/>
          <w:szCs w:val="24"/>
          <w:lang w:bidi="he-IL"/>
        </w:rPr>
        <w:t>Q</w:t>
      </w:r>
      <w:r w:rsidR="00CB2265">
        <w:rPr>
          <w:rFonts w:ascii="Times New Roman" w:hAnsi="Times New Roman" w:cs="Times New Roman"/>
          <w:sz w:val="24"/>
          <w:szCs w:val="24"/>
          <w:lang w:bidi="he-IL"/>
        </w:rPr>
        <w:t>+</w:t>
      </w:r>
      <w:r w:rsidR="00B465C5">
        <w:rPr>
          <w:rFonts w:ascii="Times New Roman" w:hAnsi="Times New Roman" w:cs="Times New Roman"/>
          <w:sz w:val="24"/>
          <w:szCs w:val="24"/>
          <w:lang w:bidi="he-IL"/>
        </w:rPr>
        <w:t xml:space="preserve"> community</w:t>
      </w:r>
      <w:r w:rsidR="008D57CB">
        <w:rPr>
          <w:rFonts w:ascii="Times New Roman" w:hAnsi="Times New Roman" w:cs="Times New Roman"/>
          <w:sz w:val="24"/>
          <w:szCs w:val="24"/>
          <w:lang w:bidi="he-IL"/>
        </w:rPr>
        <w:t xml:space="preserve">, </w:t>
      </w:r>
      <w:r w:rsidR="008D57CB">
        <w:rPr>
          <w:rFonts w:ascii="Times New Roman" w:hAnsi="Times New Roman" w:cs="Times New Roman"/>
          <w:sz w:val="24"/>
          <w:szCs w:val="24"/>
          <w:lang w:bidi="he-IL"/>
        </w:rPr>
        <w:lastRenderedPageBreak/>
        <w:t xml:space="preserve">sexual and gender minority members had a higher need to defend their ingroup’s moral image </w:t>
      </w:r>
      <w:r w:rsidR="00E24E0D">
        <w:rPr>
          <w:rFonts w:ascii="Times New Roman" w:hAnsi="Times New Roman" w:cs="Times New Roman"/>
          <w:sz w:val="24"/>
          <w:szCs w:val="24"/>
          <w:lang w:bidi="he-IL"/>
        </w:rPr>
        <w:t>(</w:t>
      </w:r>
      <w:r w:rsidR="008D57CB">
        <w:rPr>
          <w:rFonts w:ascii="Times New Roman" w:hAnsi="Times New Roman" w:cs="Times New Roman"/>
          <w:sz w:val="24"/>
          <w:szCs w:val="24"/>
          <w:lang w:bidi="he-IL"/>
        </w:rPr>
        <w:t>i.e., wish that the outgroup would acknowledge that the</w:t>
      </w:r>
      <w:r w:rsidR="003D5CD2">
        <w:rPr>
          <w:rFonts w:ascii="Times New Roman" w:hAnsi="Times New Roman" w:cs="Times New Roman"/>
          <w:sz w:val="24"/>
          <w:szCs w:val="24"/>
          <w:lang w:bidi="he-IL"/>
        </w:rPr>
        <w:t>ir</w:t>
      </w:r>
      <w:r w:rsidR="008D57CB">
        <w:rPr>
          <w:rFonts w:ascii="Times New Roman" w:hAnsi="Times New Roman" w:cs="Times New Roman"/>
          <w:sz w:val="24"/>
          <w:szCs w:val="24"/>
          <w:lang w:bidi="he-IL"/>
        </w:rPr>
        <w:t xml:space="preserve"> ingroup </w:t>
      </w:r>
      <w:r w:rsidR="003D5CD2">
        <w:rPr>
          <w:rFonts w:ascii="Times New Roman" w:hAnsi="Times New Roman" w:cs="Times New Roman"/>
          <w:sz w:val="24"/>
          <w:szCs w:val="24"/>
          <w:lang w:bidi="he-IL"/>
        </w:rPr>
        <w:t>behaves morally</w:t>
      </w:r>
      <w:r w:rsidR="00E24E0D">
        <w:rPr>
          <w:rFonts w:ascii="Times New Roman" w:hAnsi="Times New Roman" w:cs="Times New Roman"/>
          <w:sz w:val="24"/>
          <w:szCs w:val="24"/>
          <w:lang w:bidi="he-IL"/>
        </w:rPr>
        <w:t>)</w:t>
      </w:r>
      <w:r w:rsidR="008D57CB">
        <w:rPr>
          <w:rFonts w:ascii="Times New Roman" w:hAnsi="Times New Roman" w:cs="Times New Roman"/>
          <w:sz w:val="24"/>
          <w:szCs w:val="24"/>
          <w:lang w:bidi="he-IL"/>
        </w:rPr>
        <w:t xml:space="preserve"> than </w:t>
      </w:r>
      <w:r w:rsidR="00DC06D8">
        <w:rPr>
          <w:rFonts w:ascii="Times New Roman" w:hAnsi="Times New Roman" w:cs="Times New Roman"/>
          <w:sz w:val="24"/>
          <w:szCs w:val="24"/>
          <w:lang w:bidi="he-IL"/>
        </w:rPr>
        <w:t>cis-heterosexual</w:t>
      </w:r>
      <w:r w:rsidR="00CB2265">
        <w:rPr>
          <w:rFonts w:ascii="Times New Roman" w:hAnsi="Times New Roman" w:cs="Times New Roman"/>
          <w:sz w:val="24"/>
          <w:szCs w:val="24"/>
          <w:lang w:bidi="he-IL"/>
        </w:rPr>
        <w:t xml:space="preserve"> respondents</w:t>
      </w:r>
      <w:r w:rsidR="003D5CD2">
        <w:rPr>
          <w:rFonts w:ascii="Times New Roman" w:hAnsi="Times New Roman" w:cs="Times New Roman"/>
          <w:sz w:val="24"/>
          <w:szCs w:val="24"/>
          <w:lang w:bidi="he-IL"/>
        </w:rPr>
        <w:t xml:space="preserve">. </w:t>
      </w:r>
      <w:r w:rsidR="0051359C">
        <w:rPr>
          <w:rFonts w:ascii="Times New Roman" w:hAnsi="Times New Roman" w:cs="Times New Roman"/>
          <w:sz w:val="24"/>
          <w:szCs w:val="24"/>
          <w:lang w:bidi="he-IL"/>
        </w:rPr>
        <w:t>Yet</w:t>
      </w:r>
      <w:r w:rsidR="00E35892">
        <w:rPr>
          <w:rFonts w:ascii="Times New Roman" w:hAnsi="Times New Roman" w:cs="Times New Roman"/>
          <w:sz w:val="24"/>
          <w:szCs w:val="24"/>
          <w:lang w:bidi="he-IL"/>
        </w:rPr>
        <w:t>,</w:t>
      </w:r>
      <w:r w:rsidR="0051359C">
        <w:rPr>
          <w:rFonts w:ascii="Times New Roman" w:hAnsi="Times New Roman" w:cs="Times New Roman"/>
          <w:sz w:val="24"/>
          <w:szCs w:val="24"/>
          <w:lang w:bidi="he-IL"/>
        </w:rPr>
        <w:t xml:space="preserve"> i</w:t>
      </w:r>
      <w:r w:rsidR="003D5CD2">
        <w:rPr>
          <w:rFonts w:ascii="Times New Roman" w:hAnsi="Times New Roman" w:cs="Times New Roman"/>
          <w:sz w:val="24"/>
          <w:szCs w:val="24"/>
          <w:lang w:bidi="he-IL"/>
        </w:rPr>
        <w:t xml:space="preserve">n line with </w:t>
      </w:r>
      <w:r w:rsidR="001D5D84">
        <w:rPr>
          <w:rFonts w:ascii="Times New Roman" w:hAnsi="Times New Roman" w:cs="Times New Roman"/>
          <w:sz w:val="24"/>
          <w:szCs w:val="24"/>
          <w:lang w:bidi="he-IL"/>
        </w:rPr>
        <w:t xml:space="preserve">our </w:t>
      </w:r>
      <w:r w:rsidR="003D5CD2">
        <w:rPr>
          <w:rFonts w:ascii="Times New Roman" w:hAnsi="Times New Roman" w:cs="Times New Roman"/>
          <w:sz w:val="24"/>
          <w:szCs w:val="24"/>
          <w:lang w:bidi="he-IL"/>
        </w:rPr>
        <w:t xml:space="preserve">prediction, </w:t>
      </w:r>
      <w:r w:rsidR="001D5D84">
        <w:rPr>
          <w:rFonts w:ascii="Times New Roman" w:hAnsi="Times New Roman" w:cs="Times New Roman"/>
          <w:sz w:val="24"/>
          <w:szCs w:val="24"/>
          <w:lang w:bidi="he-IL"/>
        </w:rPr>
        <w:t xml:space="preserve">a two-way interaction emerged such that </w:t>
      </w:r>
      <w:r w:rsidR="003D5CD2">
        <w:rPr>
          <w:rFonts w:ascii="Times New Roman" w:hAnsi="Times New Roman" w:cs="Times New Roman"/>
          <w:sz w:val="24"/>
          <w:szCs w:val="24"/>
          <w:lang w:bidi="he-IL"/>
        </w:rPr>
        <w:t>th</w:t>
      </w:r>
      <w:r w:rsidR="002449F4">
        <w:rPr>
          <w:rFonts w:ascii="Times New Roman" w:hAnsi="Times New Roman" w:cs="Times New Roman"/>
          <w:sz w:val="24"/>
          <w:szCs w:val="24"/>
          <w:lang w:bidi="he-IL"/>
        </w:rPr>
        <w:t>is</w:t>
      </w:r>
      <w:r w:rsidR="003D5CD2">
        <w:rPr>
          <w:rFonts w:ascii="Times New Roman" w:hAnsi="Times New Roman" w:cs="Times New Roman"/>
          <w:sz w:val="24"/>
          <w:szCs w:val="24"/>
          <w:lang w:bidi="he-IL"/>
        </w:rPr>
        <w:t xml:space="preserve"> defensive moral need was </w:t>
      </w:r>
      <w:r w:rsidR="003D5CD2" w:rsidRPr="003D5CD2">
        <w:rPr>
          <w:rFonts w:ascii="Times New Roman" w:hAnsi="Times New Roman" w:cs="Times New Roman"/>
          <w:i/>
          <w:iCs/>
          <w:sz w:val="24"/>
          <w:szCs w:val="24"/>
          <w:lang w:bidi="he-IL"/>
        </w:rPr>
        <w:t>positively</w:t>
      </w:r>
      <w:r w:rsidR="003D5CD2">
        <w:rPr>
          <w:rFonts w:ascii="Times New Roman" w:hAnsi="Times New Roman" w:cs="Times New Roman"/>
          <w:sz w:val="24"/>
          <w:szCs w:val="24"/>
          <w:lang w:bidi="he-IL"/>
        </w:rPr>
        <w:t xml:space="preserve"> associated with system justification among cis-heterosexual</w:t>
      </w:r>
      <w:r w:rsidR="00CB2265">
        <w:rPr>
          <w:rFonts w:ascii="Times New Roman" w:hAnsi="Times New Roman" w:cs="Times New Roman"/>
          <w:sz w:val="24"/>
          <w:szCs w:val="24"/>
          <w:lang w:bidi="he-IL"/>
        </w:rPr>
        <w:t xml:space="preserve"> respondents</w:t>
      </w:r>
      <w:r w:rsidR="003D5CD2">
        <w:rPr>
          <w:rFonts w:ascii="Times New Roman" w:hAnsi="Times New Roman" w:cs="Times New Roman"/>
          <w:sz w:val="24"/>
          <w:szCs w:val="24"/>
          <w:lang w:bidi="he-IL"/>
        </w:rPr>
        <w:t xml:space="preserve">, </w:t>
      </w:r>
      <w:r w:rsidR="0051359C">
        <w:rPr>
          <w:rFonts w:ascii="Times New Roman" w:hAnsi="Times New Roman" w:cs="Times New Roman"/>
          <w:sz w:val="24"/>
          <w:szCs w:val="24"/>
          <w:lang w:bidi="he-IL"/>
        </w:rPr>
        <w:t>but not</w:t>
      </w:r>
      <w:r w:rsidR="003D5CD2">
        <w:rPr>
          <w:rFonts w:ascii="Times New Roman" w:hAnsi="Times New Roman" w:cs="Times New Roman"/>
          <w:sz w:val="24"/>
          <w:szCs w:val="24"/>
          <w:lang w:bidi="he-IL"/>
        </w:rPr>
        <w:t xml:space="preserve"> among </w:t>
      </w:r>
      <w:r w:rsidR="00CB2265">
        <w:rPr>
          <w:rFonts w:ascii="Times New Roman" w:hAnsi="Times New Roman" w:cs="Times New Roman"/>
          <w:sz w:val="24"/>
          <w:szCs w:val="24"/>
          <w:lang w:bidi="he-IL"/>
        </w:rPr>
        <w:t xml:space="preserve">members of </w:t>
      </w:r>
      <w:r w:rsidR="003D5CD2">
        <w:rPr>
          <w:rFonts w:ascii="Times New Roman" w:hAnsi="Times New Roman" w:cs="Times New Roman"/>
          <w:sz w:val="24"/>
          <w:szCs w:val="24"/>
          <w:lang w:bidi="he-IL"/>
        </w:rPr>
        <w:t>sexual and gender minorit</w:t>
      </w:r>
      <w:r w:rsidR="002449F4">
        <w:rPr>
          <w:rFonts w:ascii="Times New Roman" w:hAnsi="Times New Roman" w:cs="Times New Roman"/>
          <w:sz w:val="24"/>
          <w:szCs w:val="24"/>
          <w:lang w:bidi="he-IL"/>
        </w:rPr>
        <w:t>ies.</w:t>
      </w:r>
      <w:r w:rsidR="003D5CD2">
        <w:rPr>
          <w:rFonts w:ascii="Times New Roman" w:hAnsi="Times New Roman" w:cs="Times New Roman"/>
          <w:sz w:val="24"/>
          <w:szCs w:val="24"/>
          <w:lang w:bidi="he-IL"/>
        </w:rPr>
        <w:t xml:space="preserve"> </w:t>
      </w:r>
    </w:p>
    <w:p w14:paraId="34F5622E" w14:textId="554922A5" w:rsidR="003D5CD2" w:rsidRDefault="00D73862" w:rsidP="005918D8">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 xml:space="preserve">Study 2, conducted among </w:t>
      </w:r>
      <w:r w:rsidR="00434B79">
        <w:rPr>
          <w:rFonts w:ascii="Times New Roman" w:hAnsi="Times New Roman" w:cs="Times New Roman"/>
          <w:sz w:val="24"/>
          <w:szCs w:val="24"/>
          <w:lang w:bidi="he-IL"/>
        </w:rPr>
        <w:t>Israeli women (</w:t>
      </w:r>
      <w:r w:rsidR="00434B79" w:rsidRPr="00434B79">
        <w:rPr>
          <w:rFonts w:ascii="Times New Roman" w:hAnsi="Times New Roman" w:cs="Times New Roman"/>
          <w:i/>
          <w:iCs/>
          <w:sz w:val="24"/>
          <w:szCs w:val="24"/>
          <w:lang w:bidi="he-IL"/>
        </w:rPr>
        <w:t>N</w:t>
      </w:r>
      <w:r w:rsidR="00434B79">
        <w:rPr>
          <w:rFonts w:ascii="Times New Roman" w:hAnsi="Times New Roman" w:cs="Times New Roman"/>
          <w:sz w:val="24"/>
          <w:szCs w:val="24"/>
          <w:lang w:bidi="he-IL"/>
        </w:rPr>
        <w:t xml:space="preserve"> = 61) and men (</w:t>
      </w:r>
      <w:r w:rsidR="00434B79" w:rsidRPr="00434B79">
        <w:rPr>
          <w:rFonts w:ascii="Times New Roman" w:hAnsi="Times New Roman" w:cs="Times New Roman"/>
          <w:i/>
          <w:iCs/>
          <w:sz w:val="24"/>
          <w:szCs w:val="24"/>
          <w:lang w:bidi="he-IL"/>
        </w:rPr>
        <w:t>N</w:t>
      </w:r>
      <w:r w:rsidR="00434B79">
        <w:rPr>
          <w:rFonts w:ascii="Times New Roman" w:hAnsi="Times New Roman" w:cs="Times New Roman"/>
          <w:sz w:val="24"/>
          <w:szCs w:val="24"/>
          <w:lang w:bidi="he-IL"/>
        </w:rPr>
        <w:t xml:space="preserve"> = 83)</w:t>
      </w:r>
      <w:r w:rsidR="006256B5">
        <w:rPr>
          <w:rFonts w:ascii="Times New Roman" w:hAnsi="Times New Roman" w:cs="Times New Roman"/>
          <w:sz w:val="24"/>
          <w:szCs w:val="24"/>
          <w:lang w:bidi="he-IL"/>
        </w:rPr>
        <w:t>,</w:t>
      </w:r>
      <w:r w:rsidR="00A455D3">
        <w:rPr>
          <w:rFonts w:ascii="Times New Roman" w:hAnsi="Times New Roman" w:cs="Times New Roman"/>
          <w:sz w:val="24"/>
          <w:szCs w:val="24"/>
          <w:lang w:bidi="he-IL"/>
        </w:rPr>
        <w:t xml:space="preserve"> revealed similar patterns with </w:t>
      </w:r>
      <w:r w:rsidR="006256B5">
        <w:rPr>
          <w:rFonts w:ascii="Times New Roman" w:hAnsi="Times New Roman" w:cs="Times New Roman"/>
          <w:sz w:val="24"/>
          <w:szCs w:val="24"/>
          <w:lang w:bidi="he-IL"/>
        </w:rPr>
        <w:t>one</w:t>
      </w:r>
      <w:r w:rsidR="00A455D3">
        <w:rPr>
          <w:rFonts w:ascii="Times New Roman" w:hAnsi="Times New Roman" w:cs="Times New Roman"/>
          <w:sz w:val="24"/>
          <w:szCs w:val="24"/>
          <w:lang w:bidi="he-IL"/>
        </w:rPr>
        <w:t xml:space="preserve"> exception</w:t>
      </w:r>
      <w:r w:rsidR="006256B5">
        <w:rPr>
          <w:rFonts w:ascii="Times New Roman" w:hAnsi="Times New Roman" w:cs="Times New Roman"/>
          <w:sz w:val="24"/>
          <w:szCs w:val="24"/>
          <w:lang w:bidi="he-IL"/>
        </w:rPr>
        <w:t>:</w:t>
      </w:r>
      <w:r w:rsidR="00A455D3">
        <w:rPr>
          <w:rFonts w:ascii="Times New Roman" w:hAnsi="Times New Roman" w:cs="Times New Roman"/>
          <w:sz w:val="24"/>
          <w:szCs w:val="24"/>
          <w:lang w:bidi="he-IL"/>
        </w:rPr>
        <w:t xml:space="preserve"> </w:t>
      </w:r>
      <w:r w:rsidR="006256B5">
        <w:rPr>
          <w:rFonts w:ascii="Times New Roman" w:hAnsi="Times New Roman" w:cs="Times New Roman"/>
          <w:sz w:val="24"/>
          <w:szCs w:val="24"/>
          <w:lang w:bidi="he-IL"/>
        </w:rPr>
        <w:t>perhaps because women</w:t>
      </w:r>
      <w:r w:rsidR="00A455D3">
        <w:rPr>
          <w:rFonts w:ascii="Times New Roman" w:hAnsi="Times New Roman" w:cs="Times New Roman"/>
          <w:sz w:val="24"/>
          <w:szCs w:val="24"/>
          <w:lang w:bidi="he-IL"/>
        </w:rPr>
        <w:t xml:space="preserve"> are stereotypically p</w:t>
      </w:r>
      <w:r w:rsidR="006256B5">
        <w:rPr>
          <w:rFonts w:ascii="Times New Roman" w:hAnsi="Times New Roman" w:cs="Times New Roman"/>
          <w:sz w:val="24"/>
          <w:szCs w:val="24"/>
          <w:lang w:bidi="he-IL"/>
        </w:rPr>
        <w:t>erceived as more moral than men</w:t>
      </w:r>
      <w:r w:rsidR="00A455D3">
        <w:rPr>
          <w:rFonts w:ascii="Times New Roman" w:hAnsi="Times New Roman" w:cs="Times New Roman"/>
          <w:sz w:val="24"/>
          <w:szCs w:val="24"/>
          <w:lang w:bidi="he-IL"/>
        </w:rPr>
        <w:t xml:space="preserve"> </w:t>
      </w:r>
      <w:r w:rsidR="006256B5">
        <w:rPr>
          <w:rFonts w:ascii="Times New Roman" w:hAnsi="Times New Roman" w:cs="Times New Roman"/>
          <w:sz w:val="24"/>
          <w:szCs w:val="24"/>
          <w:lang w:bidi="he-IL"/>
        </w:rPr>
        <w:t>(</w:t>
      </w:r>
      <w:r w:rsidR="00A455D3">
        <w:rPr>
          <w:rFonts w:ascii="Times New Roman" w:hAnsi="Times New Roman" w:cs="Times New Roman"/>
          <w:sz w:val="24"/>
          <w:szCs w:val="24"/>
          <w:lang w:bidi="he-IL"/>
        </w:rPr>
        <w:t xml:space="preserve">Glick &amp; Fiske, </w:t>
      </w:r>
      <w:r w:rsidR="005918D8">
        <w:rPr>
          <w:rFonts w:ascii="Times New Roman" w:hAnsi="Times New Roman" w:cs="Times New Roman"/>
          <w:sz w:val="24"/>
          <w:szCs w:val="24"/>
          <w:lang w:bidi="he-IL"/>
        </w:rPr>
        <w:t>2001</w:t>
      </w:r>
      <w:r w:rsidR="00A455D3">
        <w:rPr>
          <w:rFonts w:ascii="Times New Roman" w:hAnsi="Times New Roman" w:cs="Times New Roman"/>
          <w:sz w:val="24"/>
          <w:szCs w:val="24"/>
          <w:lang w:bidi="he-IL"/>
        </w:rPr>
        <w:t>)</w:t>
      </w:r>
      <w:r w:rsidR="006256B5">
        <w:rPr>
          <w:rFonts w:ascii="Times New Roman" w:hAnsi="Times New Roman" w:cs="Times New Roman"/>
          <w:sz w:val="24"/>
          <w:szCs w:val="24"/>
          <w:lang w:bidi="he-IL"/>
        </w:rPr>
        <w:t xml:space="preserve">, women’s system justification was not associated </w:t>
      </w:r>
      <w:r w:rsidR="00915A2D">
        <w:rPr>
          <w:rFonts w:ascii="Times New Roman" w:hAnsi="Times New Roman" w:cs="Times New Roman"/>
          <w:sz w:val="24"/>
          <w:szCs w:val="24"/>
          <w:lang w:bidi="he-IL"/>
        </w:rPr>
        <w:t xml:space="preserve">with </w:t>
      </w:r>
      <w:r w:rsidR="006256B5">
        <w:rPr>
          <w:rFonts w:ascii="Times New Roman" w:hAnsi="Times New Roman" w:cs="Times New Roman"/>
          <w:sz w:val="24"/>
          <w:szCs w:val="24"/>
          <w:lang w:bidi="he-IL"/>
        </w:rPr>
        <w:t>their moral needs</w:t>
      </w:r>
      <w:r w:rsidR="009D4C17">
        <w:rPr>
          <w:rFonts w:ascii="Times New Roman" w:hAnsi="Times New Roman" w:cs="Times New Roman"/>
          <w:sz w:val="24"/>
          <w:szCs w:val="24"/>
          <w:lang w:bidi="he-IL"/>
        </w:rPr>
        <w:t>,</w:t>
      </w:r>
      <w:r w:rsidR="006256B5">
        <w:rPr>
          <w:rFonts w:ascii="Times New Roman" w:hAnsi="Times New Roman" w:cs="Times New Roman"/>
          <w:sz w:val="24"/>
          <w:szCs w:val="24"/>
          <w:lang w:bidi="he-IL"/>
        </w:rPr>
        <w:t xml:space="preserve"> which were lower than the corresponding needs among men.</w:t>
      </w:r>
      <w:r w:rsidR="00521B31">
        <w:rPr>
          <w:rFonts w:ascii="Times New Roman" w:hAnsi="Times New Roman" w:cs="Times New Roman"/>
          <w:sz w:val="24"/>
          <w:szCs w:val="24"/>
          <w:lang w:bidi="he-IL"/>
        </w:rPr>
        <w:t xml:space="preserve"> Together, these findings suggest that the predictions derived from the needs-based model should be adjusted in contexts where the minority group is perceived as </w:t>
      </w:r>
      <w:r w:rsidR="00915A2D">
        <w:rPr>
          <w:rFonts w:ascii="Times New Roman" w:hAnsi="Times New Roman" w:cs="Times New Roman"/>
          <w:sz w:val="24"/>
          <w:szCs w:val="24"/>
          <w:lang w:bidi="he-IL"/>
        </w:rPr>
        <w:t xml:space="preserve">morally </w:t>
      </w:r>
      <w:r w:rsidR="00521B31">
        <w:rPr>
          <w:rFonts w:ascii="Times New Roman" w:hAnsi="Times New Roman" w:cs="Times New Roman"/>
          <w:sz w:val="24"/>
          <w:szCs w:val="24"/>
          <w:lang w:bidi="he-IL"/>
        </w:rPr>
        <w:t xml:space="preserve">deviant, rather than as an innocent victim of the majority (for a discussion of the representation of minorities as victims vs. deviants, see </w:t>
      </w:r>
      <w:r w:rsidR="00521B31" w:rsidRPr="00521B31">
        <w:rPr>
          <w:rFonts w:ascii="Times New Roman" w:hAnsi="Times New Roman" w:cs="Times New Roman"/>
          <w:sz w:val="24"/>
          <w:szCs w:val="24"/>
          <w:lang w:bidi="he-IL"/>
        </w:rPr>
        <w:t>Moscovici &amp; Pérez, 2009</w:t>
      </w:r>
      <w:r w:rsidR="00CB1163">
        <w:rPr>
          <w:rFonts w:ascii="Times New Roman" w:hAnsi="Times New Roman" w:cs="Times New Roman"/>
          <w:sz w:val="24"/>
          <w:szCs w:val="24"/>
          <w:lang w:bidi="he-IL"/>
        </w:rPr>
        <w:t xml:space="preserve">; see also the discussion of the model’s boundary conditions in </w:t>
      </w:r>
      <w:r w:rsidR="00C5555D">
        <w:rPr>
          <w:rFonts w:ascii="Times New Roman" w:hAnsi="Times New Roman" w:cs="Times New Roman"/>
          <w:sz w:val="24"/>
          <w:szCs w:val="24"/>
          <w:lang w:bidi="he-IL"/>
        </w:rPr>
        <w:t>S</w:t>
      </w:r>
      <w:r w:rsidR="00CB1163">
        <w:rPr>
          <w:rFonts w:ascii="Times New Roman" w:hAnsi="Times New Roman" w:cs="Times New Roman"/>
          <w:sz w:val="24"/>
          <w:szCs w:val="24"/>
          <w:lang w:bidi="he-IL"/>
        </w:rPr>
        <w:t>ection 7.2</w:t>
      </w:r>
      <w:r w:rsidR="00521B31" w:rsidRPr="00521B31">
        <w:rPr>
          <w:rFonts w:ascii="Times New Roman" w:hAnsi="Times New Roman" w:cs="Times New Roman"/>
          <w:sz w:val="24"/>
          <w:szCs w:val="24"/>
          <w:lang w:bidi="he-IL"/>
        </w:rPr>
        <w:t xml:space="preserve">). </w:t>
      </w:r>
      <w:r w:rsidR="00521B31">
        <w:rPr>
          <w:rFonts w:ascii="Times New Roman" w:hAnsi="Times New Roman" w:cs="Times New Roman"/>
          <w:sz w:val="24"/>
          <w:szCs w:val="24"/>
          <w:lang w:bidi="he-IL"/>
        </w:rPr>
        <w:t xml:space="preserve"> </w:t>
      </w:r>
      <w:r w:rsidR="006256B5">
        <w:rPr>
          <w:rFonts w:ascii="Times New Roman" w:hAnsi="Times New Roman" w:cs="Times New Roman"/>
          <w:sz w:val="24"/>
          <w:szCs w:val="24"/>
          <w:lang w:bidi="he-IL"/>
        </w:rPr>
        <w:t xml:space="preserve"> </w:t>
      </w:r>
    </w:p>
    <w:p w14:paraId="147FFC4C" w14:textId="7CE2A147" w:rsidR="00565220" w:rsidRDefault="00565220" w:rsidP="003F3F3E">
      <w:pPr>
        <w:pStyle w:val="ListParagraph"/>
        <w:spacing w:after="0" w:line="480" w:lineRule="auto"/>
        <w:ind w:left="1080"/>
        <w:rPr>
          <w:rFonts w:ascii="Times New Roman" w:hAnsi="Times New Roman" w:cs="Times New Roman"/>
          <w:i/>
          <w:iCs/>
          <w:sz w:val="24"/>
          <w:szCs w:val="24"/>
        </w:rPr>
      </w:pPr>
      <w:r>
        <w:rPr>
          <w:rFonts w:ascii="Times New Roman" w:hAnsi="Times New Roman" w:cs="Times New Roman"/>
          <w:i/>
          <w:iCs/>
          <w:sz w:val="24"/>
          <w:szCs w:val="24"/>
        </w:rPr>
        <w:t>5</w:t>
      </w:r>
      <w:r w:rsidRPr="0032696D">
        <w:rPr>
          <w:rFonts w:ascii="Times New Roman" w:hAnsi="Times New Roman" w:cs="Times New Roman"/>
          <w:i/>
          <w:iCs/>
          <w:sz w:val="24"/>
          <w:szCs w:val="24"/>
        </w:rPr>
        <w:t xml:space="preserve">. </w:t>
      </w:r>
      <w:r w:rsidR="003F3F3E">
        <w:rPr>
          <w:rFonts w:ascii="Times New Roman" w:hAnsi="Times New Roman" w:cs="Times New Roman"/>
          <w:i/>
          <w:iCs/>
          <w:sz w:val="24"/>
          <w:szCs w:val="24"/>
        </w:rPr>
        <w:t>2</w:t>
      </w:r>
      <w:r w:rsidRPr="0032696D">
        <w:rPr>
          <w:rFonts w:ascii="Times New Roman" w:hAnsi="Times New Roman" w:cs="Times New Roman"/>
          <w:i/>
          <w:iCs/>
          <w:sz w:val="24"/>
          <w:szCs w:val="24"/>
        </w:rPr>
        <w:t xml:space="preserve">. </w:t>
      </w:r>
      <w:r w:rsidR="009A5FD8">
        <w:rPr>
          <w:rFonts w:ascii="Times New Roman" w:hAnsi="Times New Roman" w:cs="Times New Roman"/>
          <w:i/>
          <w:iCs/>
          <w:sz w:val="24"/>
          <w:szCs w:val="24"/>
        </w:rPr>
        <w:t>Reconciling the predictions derived from the needs-based model and the rank-based perspective on social class</w:t>
      </w:r>
    </w:p>
    <w:p w14:paraId="3728A97D" w14:textId="4360FCAB" w:rsidR="001A673E" w:rsidRDefault="00565220" w:rsidP="00397FD0">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The rank</w:t>
      </w:r>
      <w:r w:rsidR="00C7690E">
        <w:rPr>
          <w:rFonts w:ascii="Times New Roman" w:hAnsi="Times New Roman" w:cs="Times New Roman"/>
          <w:sz w:val="24"/>
          <w:szCs w:val="24"/>
          <w:lang w:bidi="he-IL"/>
        </w:rPr>
        <w:t>-</w:t>
      </w:r>
      <w:r>
        <w:rPr>
          <w:rFonts w:ascii="Times New Roman" w:hAnsi="Times New Roman" w:cs="Times New Roman"/>
          <w:sz w:val="24"/>
          <w:szCs w:val="24"/>
          <w:lang w:bidi="he-IL"/>
        </w:rPr>
        <w:t xml:space="preserve">based perspective on social class </w:t>
      </w:r>
      <w:r w:rsidR="00181125">
        <w:rPr>
          <w:rFonts w:ascii="Times New Roman" w:hAnsi="Times New Roman" w:cs="Times New Roman"/>
          <w:sz w:val="24"/>
          <w:szCs w:val="24"/>
          <w:lang w:bidi="he-IL"/>
        </w:rPr>
        <w:t>(</w:t>
      </w:r>
      <w:r w:rsidR="00181125" w:rsidRPr="00181125">
        <w:rPr>
          <w:rFonts w:ascii="Times New Roman" w:hAnsi="Times New Roman" w:cs="Times New Roman"/>
          <w:sz w:val="24"/>
          <w:szCs w:val="24"/>
          <w:lang w:bidi="he-IL"/>
        </w:rPr>
        <w:t>Kraus</w:t>
      </w:r>
      <w:r w:rsidR="00905F19">
        <w:rPr>
          <w:rFonts w:ascii="Times New Roman" w:hAnsi="Times New Roman" w:cs="Times New Roman"/>
          <w:sz w:val="24"/>
          <w:szCs w:val="24"/>
          <w:lang w:bidi="he-IL"/>
        </w:rPr>
        <w:t xml:space="preserve"> et al.</w:t>
      </w:r>
      <w:r w:rsidR="00181125" w:rsidRPr="00181125">
        <w:rPr>
          <w:rFonts w:ascii="Times New Roman" w:hAnsi="Times New Roman" w:cs="Times New Roman"/>
          <w:sz w:val="24"/>
          <w:szCs w:val="24"/>
          <w:lang w:bidi="he-IL"/>
        </w:rPr>
        <w:t>, 2012</w:t>
      </w:r>
      <w:r w:rsidR="00181125">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posits that </w:t>
      </w:r>
      <w:r w:rsidR="00181125">
        <w:rPr>
          <w:rFonts w:ascii="Times New Roman" w:hAnsi="Times New Roman" w:cs="Times New Roman"/>
          <w:sz w:val="24"/>
          <w:szCs w:val="24"/>
          <w:lang w:bidi="he-IL"/>
        </w:rPr>
        <w:t xml:space="preserve">people of </w:t>
      </w:r>
      <w:r w:rsidR="00397FD0">
        <w:rPr>
          <w:rFonts w:ascii="Times New Roman" w:hAnsi="Times New Roman" w:cs="Times New Roman"/>
          <w:sz w:val="24"/>
          <w:szCs w:val="24"/>
          <w:lang w:bidi="he-IL"/>
        </w:rPr>
        <w:t>upper</w:t>
      </w:r>
      <w:r w:rsidR="00675E86">
        <w:rPr>
          <w:rFonts w:ascii="Times New Roman" w:hAnsi="Times New Roman" w:cs="Times New Roman"/>
          <w:sz w:val="24"/>
          <w:szCs w:val="24"/>
          <w:lang w:bidi="he-IL"/>
        </w:rPr>
        <w:t xml:space="preserve"> </w:t>
      </w:r>
      <w:r w:rsidR="00181125">
        <w:rPr>
          <w:rFonts w:ascii="Times New Roman" w:hAnsi="Times New Roman" w:cs="Times New Roman"/>
          <w:sz w:val="24"/>
          <w:szCs w:val="24"/>
          <w:lang w:bidi="he-IL"/>
        </w:rPr>
        <w:t>and lower class have different behavioral styles</w:t>
      </w:r>
      <w:r w:rsidR="007D4362">
        <w:rPr>
          <w:rFonts w:ascii="Times New Roman" w:hAnsi="Times New Roman" w:cs="Times New Roman"/>
          <w:sz w:val="24"/>
          <w:szCs w:val="24"/>
          <w:lang w:bidi="he-IL"/>
        </w:rPr>
        <w:t xml:space="preserve">. </w:t>
      </w:r>
      <w:r w:rsidR="00E429AA">
        <w:rPr>
          <w:rFonts w:ascii="Times New Roman" w:hAnsi="Times New Roman" w:cs="Times New Roman"/>
          <w:sz w:val="24"/>
          <w:szCs w:val="24"/>
          <w:lang w:bidi="he-IL"/>
        </w:rPr>
        <w:t>L</w:t>
      </w:r>
      <w:r w:rsidR="00181125" w:rsidRPr="00D66DEE">
        <w:rPr>
          <w:rFonts w:ascii="Times New Roman" w:hAnsi="Times New Roman" w:cs="Times New Roman"/>
          <w:sz w:val="24"/>
          <w:szCs w:val="24"/>
          <w:lang w:bidi="he-IL"/>
        </w:rPr>
        <w:t>ower class individuals</w:t>
      </w:r>
      <w:r w:rsidR="00E429AA">
        <w:rPr>
          <w:rFonts w:ascii="Times New Roman" w:hAnsi="Times New Roman" w:cs="Times New Roman"/>
          <w:sz w:val="24"/>
          <w:szCs w:val="24"/>
          <w:lang w:bidi="he-IL"/>
        </w:rPr>
        <w:t>, who</w:t>
      </w:r>
      <w:r w:rsidR="00181125" w:rsidRPr="00D66DEE">
        <w:rPr>
          <w:rFonts w:ascii="Times New Roman" w:hAnsi="Times New Roman" w:cs="Times New Roman"/>
          <w:sz w:val="24"/>
          <w:szCs w:val="24"/>
          <w:lang w:bidi="he-IL"/>
        </w:rPr>
        <w:t xml:space="preserve"> experience </w:t>
      </w:r>
      <w:r w:rsidR="00D66DEE">
        <w:rPr>
          <w:rFonts w:ascii="Times New Roman" w:hAnsi="Times New Roman" w:cs="Times New Roman"/>
          <w:sz w:val="24"/>
          <w:szCs w:val="24"/>
          <w:lang w:bidi="he-IL"/>
        </w:rPr>
        <w:t xml:space="preserve">harsher </w:t>
      </w:r>
      <w:r w:rsidR="00181125" w:rsidRPr="00D66DEE">
        <w:rPr>
          <w:rFonts w:ascii="Times New Roman" w:hAnsi="Times New Roman" w:cs="Times New Roman"/>
          <w:sz w:val="24"/>
          <w:szCs w:val="24"/>
          <w:lang w:bidi="he-IL"/>
        </w:rPr>
        <w:t xml:space="preserve">environments and have </w:t>
      </w:r>
      <w:r w:rsidR="00E35892">
        <w:rPr>
          <w:rFonts w:ascii="Times New Roman" w:hAnsi="Times New Roman" w:cs="Times New Roman"/>
          <w:sz w:val="24"/>
          <w:szCs w:val="24"/>
          <w:lang w:bidi="he-IL"/>
        </w:rPr>
        <w:t>fewer</w:t>
      </w:r>
      <w:r w:rsidR="00397FD0">
        <w:rPr>
          <w:rFonts w:ascii="Times New Roman" w:hAnsi="Times New Roman" w:cs="Times New Roman"/>
          <w:sz w:val="24"/>
          <w:szCs w:val="24"/>
          <w:lang w:bidi="he-IL"/>
        </w:rPr>
        <w:t xml:space="preserve"> </w:t>
      </w:r>
      <w:r w:rsidR="00181125" w:rsidRPr="00D66DEE">
        <w:rPr>
          <w:rFonts w:ascii="Times New Roman" w:hAnsi="Times New Roman" w:cs="Times New Roman"/>
          <w:sz w:val="24"/>
          <w:szCs w:val="24"/>
          <w:lang w:bidi="he-IL"/>
        </w:rPr>
        <w:t xml:space="preserve">resources and control over outcomes, must </w:t>
      </w:r>
      <w:r w:rsidR="00D66DEE">
        <w:rPr>
          <w:rFonts w:ascii="Times New Roman" w:hAnsi="Times New Roman" w:cs="Times New Roman"/>
          <w:sz w:val="24"/>
          <w:szCs w:val="24"/>
          <w:lang w:bidi="he-IL"/>
        </w:rPr>
        <w:t xml:space="preserve">rely </w:t>
      </w:r>
      <w:r w:rsidR="00397FD0">
        <w:rPr>
          <w:rFonts w:ascii="Times New Roman" w:hAnsi="Times New Roman" w:cs="Times New Roman"/>
          <w:sz w:val="24"/>
          <w:szCs w:val="24"/>
          <w:lang w:bidi="he-IL"/>
        </w:rPr>
        <w:t xml:space="preserve">heavily </w:t>
      </w:r>
      <w:r w:rsidR="00181125" w:rsidRPr="00D66DEE">
        <w:rPr>
          <w:rFonts w:ascii="Times New Roman" w:hAnsi="Times New Roman" w:cs="Times New Roman"/>
          <w:sz w:val="24"/>
          <w:szCs w:val="24"/>
          <w:lang w:bidi="he-IL"/>
        </w:rPr>
        <w:t>on mutual aid</w:t>
      </w:r>
      <w:r w:rsidR="00D66DEE">
        <w:rPr>
          <w:rFonts w:ascii="Times New Roman" w:hAnsi="Times New Roman" w:cs="Times New Roman"/>
          <w:sz w:val="24"/>
          <w:szCs w:val="24"/>
          <w:lang w:bidi="he-IL"/>
        </w:rPr>
        <w:t>. As a result</w:t>
      </w:r>
      <w:r w:rsidR="00181125" w:rsidRPr="00D66DEE">
        <w:rPr>
          <w:rFonts w:ascii="Times New Roman" w:hAnsi="Times New Roman" w:cs="Times New Roman"/>
          <w:sz w:val="24"/>
          <w:szCs w:val="24"/>
          <w:lang w:bidi="he-IL"/>
        </w:rPr>
        <w:t xml:space="preserve">, </w:t>
      </w:r>
      <w:r w:rsidR="00D66DEE">
        <w:rPr>
          <w:rFonts w:ascii="Times New Roman" w:hAnsi="Times New Roman" w:cs="Times New Roman"/>
          <w:sz w:val="24"/>
          <w:szCs w:val="24"/>
          <w:lang w:bidi="he-IL"/>
        </w:rPr>
        <w:t xml:space="preserve">they develop </w:t>
      </w:r>
      <w:r w:rsidR="00181125" w:rsidRPr="00D66DEE">
        <w:rPr>
          <w:rFonts w:ascii="Times New Roman" w:hAnsi="Times New Roman" w:cs="Times New Roman"/>
          <w:sz w:val="24"/>
          <w:szCs w:val="24"/>
          <w:lang w:bidi="he-IL"/>
        </w:rPr>
        <w:t xml:space="preserve">communal self-concepts and behaviors. </w:t>
      </w:r>
      <w:r w:rsidR="00397FD0">
        <w:rPr>
          <w:rFonts w:ascii="Times New Roman" w:hAnsi="Times New Roman" w:cs="Times New Roman"/>
          <w:sz w:val="24"/>
          <w:szCs w:val="24"/>
          <w:lang w:bidi="he-IL"/>
        </w:rPr>
        <w:t>Upper</w:t>
      </w:r>
      <w:r w:rsidR="0049608C">
        <w:rPr>
          <w:rFonts w:ascii="Times New Roman" w:hAnsi="Times New Roman" w:cs="Times New Roman"/>
          <w:sz w:val="24"/>
          <w:szCs w:val="24"/>
          <w:lang w:bidi="he-IL"/>
        </w:rPr>
        <w:t xml:space="preserve"> </w:t>
      </w:r>
      <w:r w:rsidR="007229A2">
        <w:rPr>
          <w:rFonts w:ascii="Times New Roman" w:hAnsi="Times New Roman" w:cs="Times New Roman"/>
          <w:sz w:val="24"/>
          <w:szCs w:val="24"/>
          <w:lang w:bidi="he-IL"/>
        </w:rPr>
        <w:t xml:space="preserve">class individuals, by contrast, </w:t>
      </w:r>
      <w:r w:rsidR="00181125" w:rsidRPr="007229A2">
        <w:rPr>
          <w:rFonts w:ascii="Times New Roman" w:hAnsi="Times New Roman" w:cs="Times New Roman"/>
          <w:sz w:val="24"/>
          <w:szCs w:val="24"/>
          <w:lang w:bidi="he-IL"/>
        </w:rPr>
        <w:t xml:space="preserve">have greater </w:t>
      </w:r>
      <w:r w:rsidR="007229A2" w:rsidRPr="007229A2">
        <w:rPr>
          <w:rFonts w:ascii="Times New Roman" w:hAnsi="Times New Roman" w:cs="Times New Roman"/>
          <w:sz w:val="24"/>
          <w:szCs w:val="24"/>
          <w:lang w:bidi="he-IL"/>
        </w:rPr>
        <w:t xml:space="preserve">access to resources and </w:t>
      </w:r>
      <w:r w:rsidR="00181125" w:rsidRPr="007229A2">
        <w:rPr>
          <w:rFonts w:ascii="Times New Roman" w:hAnsi="Times New Roman" w:cs="Times New Roman"/>
          <w:sz w:val="24"/>
          <w:szCs w:val="24"/>
          <w:lang w:bidi="he-IL"/>
        </w:rPr>
        <w:t>control</w:t>
      </w:r>
      <w:r w:rsidR="007229A2" w:rsidRPr="007229A2">
        <w:rPr>
          <w:rFonts w:ascii="Times New Roman" w:hAnsi="Times New Roman" w:cs="Times New Roman"/>
          <w:sz w:val="24"/>
          <w:szCs w:val="24"/>
          <w:lang w:bidi="he-IL"/>
        </w:rPr>
        <w:t xml:space="preserve"> over their environment</w:t>
      </w:r>
      <w:r w:rsidR="00181125" w:rsidRPr="007229A2">
        <w:rPr>
          <w:rFonts w:ascii="Times New Roman" w:hAnsi="Times New Roman" w:cs="Times New Roman"/>
          <w:sz w:val="24"/>
          <w:szCs w:val="24"/>
          <w:lang w:bidi="he-IL"/>
        </w:rPr>
        <w:t xml:space="preserve">, </w:t>
      </w:r>
      <w:r w:rsidR="007229A2" w:rsidRPr="007229A2">
        <w:rPr>
          <w:rFonts w:ascii="Times New Roman" w:hAnsi="Times New Roman" w:cs="Times New Roman"/>
          <w:sz w:val="24"/>
          <w:szCs w:val="24"/>
          <w:lang w:bidi="he-IL"/>
        </w:rPr>
        <w:t xml:space="preserve">which allows them to gain greater </w:t>
      </w:r>
      <w:r w:rsidR="00181125" w:rsidRPr="007229A2">
        <w:rPr>
          <w:rFonts w:ascii="Times New Roman" w:hAnsi="Times New Roman" w:cs="Times New Roman"/>
          <w:sz w:val="24"/>
          <w:szCs w:val="24"/>
          <w:lang w:bidi="he-IL"/>
        </w:rPr>
        <w:t>independence from others</w:t>
      </w:r>
      <w:r w:rsidR="007229A2" w:rsidRPr="007229A2">
        <w:rPr>
          <w:rFonts w:ascii="Times New Roman" w:hAnsi="Times New Roman" w:cs="Times New Roman"/>
          <w:sz w:val="24"/>
          <w:szCs w:val="24"/>
          <w:lang w:bidi="he-IL"/>
        </w:rPr>
        <w:t xml:space="preserve">. As a result, they develop </w:t>
      </w:r>
      <w:r w:rsidR="00181125" w:rsidRPr="007229A2">
        <w:rPr>
          <w:rFonts w:ascii="Times New Roman" w:hAnsi="Times New Roman" w:cs="Times New Roman"/>
          <w:sz w:val="24"/>
          <w:szCs w:val="24"/>
          <w:lang w:bidi="he-IL"/>
        </w:rPr>
        <w:t>agentic</w:t>
      </w:r>
      <w:r w:rsidR="007229A2">
        <w:rPr>
          <w:rFonts w:ascii="Times New Roman" w:hAnsi="Times New Roman" w:cs="Times New Roman"/>
          <w:sz w:val="24"/>
          <w:szCs w:val="24"/>
          <w:lang w:bidi="he-IL"/>
        </w:rPr>
        <w:t xml:space="preserve"> </w:t>
      </w:r>
      <w:r w:rsidR="00181125" w:rsidRPr="007229A2">
        <w:rPr>
          <w:rFonts w:ascii="Times New Roman" w:hAnsi="Times New Roman" w:cs="Times New Roman"/>
          <w:sz w:val="24"/>
          <w:szCs w:val="24"/>
          <w:lang w:bidi="he-IL"/>
        </w:rPr>
        <w:t>self-concepts and behaviors</w:t>
      </w:r>
      <w:r w:rsidR="007229A2">
        <w:rPr>
          <w:rFonts w:ascii="Times New Roman" w:hAnsi="Times New Roman" w:cs="Times New Roman"/>
          <w:sz w:val="24"/>
          <w:szCs w:val="24"/>
          <w:lang w:bidi="he-IL"/>
        </w:rPr>
        <w:t xml:space="preserve">. </w:t>
      </w:r>
      <w:r w:rsidR="00397FD0">
        <w:rPr>
          <w:rFonts w:ascii="Times New Roman" w:hAnsi="Times New Roman" w:cs="Times New Roman"/>
          <w:sz w:val="24"/>
          <w:szCs w:val="24"/>
          <w:lang w:bidi="he-IL"/>
        </w:rPr>
        <w:t>According to t</w:t>
      </w:r>
      <w:r w:rsidR="007D4362">
        <w:rPr>
          <w:rFonts w:ascii="Times New Roman" w:hAnsi="Times New Roman" w:cs="Times New Roman"/>
          <w:sz w:val="24"/>
          <w:szCs w:val="24"/>
          <w:lang w:bidi="he-IL"/>
        </w:rPr>
        <w:t>h</w:t>
      </w:r>
      <w:r w:rsidR="00E429AA">
        <w:rPr>
          <w:rFonts w:ascii="Times New Roman" w:hAnsi="Times New Roman" w:cs="Times New Roman"/>
          <w:sz w:val="24"/>
          <w:szCs w:val="24"/>
          <w:lang w:bidi="he-IL"/>
        </w:rPr>
        <w:t>e rank-based</w:t>
      </w:r>
      <w:r w:rsidR="007D4362">
        <w:rPr>
          <w:rFonts w:ascii="Times New Roman" w:hAnsi="Times New Roman" w:cs="Times New Roman"/>
          <w:sz w:val="24"/>
          <w:szCs w:val="24"/>
          <w:lang w:bidi="he-IL"/>
        </w:rPr>
        <w:t xml:space="preserve"> </w:t>
      </w:r>
      <w:proofErr w:type="gramStart"/>
      <w:r w:rsidR="007D4362">
        <w:rPr>
          <w:rFonts w:ascii="Times New Roman" w:hAnsi="Times New Roman" w:cs="Times New Roman"/>
          <w:sz w:val="24"/>
          <w:szCs w:val="24"/>
          <w:lang w:bidi="he-IL"/>
        </w:rPr>
        <w:t>perspective</w:t>
      </w:r>
      <w:r w:rsidR="00397FD0">
        <w:rPr>
          <w:rFonts w:ascii="Times New Roman" w:hAnsi="Times New Roman" w:cs="Times New Roman"/>
          <w:sz w:val="24"/>
          <w:szCs w:val="24"/>
          <w:lang w:bidi="he-IL"/>
        </w:rPr>
        <w:t>,</w:t>
      </w:r>
      <w:r w:rsidR="007D4362">
        <w:rPr>
          <w:rFonts w:ascii="Times New Roman" w:hAnsi="Times New Roman" w:cs="Times New Roman"/>
          <w:sz w:val="24"/>
          <w:szCs w:val="24"/>
          <w:lang w:bidi="he-IL"/>
        </w:rPr>
        <w:t xml:space="preserve"> because</w:t>
      </w:r>
      <w:proofErr w:type="gramEnd"/>
      <w:r w:rsidR="007D4362">
        <w:rPr>
          <w:rFonts w:ascii="Times New Roman" w:hAnsi="Times New Roman" w:cs="Times New Roman"/>
          <w:sz w:val="24"/>
          <w:szCs w:val="24"/>
          <w:lang w:bidi="he-IL"/>
        </w:rPr>
        <w:t xml:space="preserve"> humans have evolved to be </w:t>
      </w:r>
      <w:r w:rsidR="007D4362">
        <w:rPr>
          <w:rFonts w:ascii="Times New Roman" w:hAnsi="Times New Roman" w:cs="Times New Roman"/>
          <w:sz w:val="24"/>
          <w:szCs w:val="24"/>
          <w:lang w:bidi="he-IL"/>
        </w:rPr>
        <w:lastRenderedPageBreak/>
        <w:t xml:space="preserve">sensitive to their relative ranking in a social hierarchy, the </w:t>
      </w:r>
      <w:r w:rsidR="00152A4C">
        <w:rPr>
          <w:rFonts w:ascii="Times New Roman" w:hAnsi="Times New Roman" w:cs="Times New Roman"/>
          <w:sz w:val="24"/>
          <w:szCs w:val="24"/>
          <w:lang w:bidi="he-IL"/>
        </w:rPr>
        <w:t>exposure to</w:t>
      </w:r>
      <w:r w:rsidR="007D4362" w:rsidRPr="00004E31">
        <w:rPr>
          <w:rFonts w:ascii="Times New Roman" w:hAnsi="Times New Roman" w:cs="Times New Roman"/>
          <w:sz w:val="24"/>
          <w:szCs w:val="24"/>
          <w:lang w:bidi="he-IL"/>
        </w:rPr>
        <w:t xml:space="preserve"> subtle cues of social status</w:t>
      </w:r>
      <w:r w:rsidR="007D4362">
        <w:rPr>
          <w:rFonts w:ascii="Times New Roman" w:hAnsi="Times New Roman" w:cs="Times New Roman"/>
          <w:sz w:val="24"/>
          <w:szCs w:val="24"/>
          <w:lang w:bidi="he-IL"/>
        </w:rPr>
        <w:t xml:space="preserve"> can give rise to </w:t>
      </w:r>
      <w:r w:rsidR="009203A5">
        <w:rPr>
          <w:rFonts w:ascii="Times New Roman" w:hAnsi="Times New Roman" w:cs="Times New Roman"/>
          <w:sz w:val="24"/>
          <w:szCs w:val="24"/>
          <w:lang w:bidi="he-IL"/>
        </w:rPr>
        <w:t xml:space="preserve">either </w:t>
      </w:r>
      <w:r w:rsidR="007D4362">
        <w:rPr>
          <w:rFonts w:ascii="Times New Roman" w:hAnsi="Times New Roman" w:cs="Times New Roman"/>
          <w:sz w:val="24"/>
          <w:szCs w:val="24"/>
          <w:lang w:bidi="he-IL"/>
        </w:rPr>
        <w:t>communal or agentic orientations.</w:t>
      </w:r>
      <w:r w:rsidR="00152A4C">
        <w:rPr>
          <w:rFonts w:ascii="Times New Roman" w:hAnsi="Times New Roman" w:cs="Times New Roman"/>
          <w:sz w:val="24"/>
          <w:szCs w:val="24"/>
          <w:lang w:bidi="he-IL"/>
        </w:rPr>
        <w:t xml:space="preserve"> </w:t>
      </w:r>
    </w:p>
    <w:p w14:paraId="66A47CC2" w14:textId="59BC2A0F" w:rsidR="003A7DD7" w:rsidRDefault="00152A4C" w:rsidP="00E12247">
      <w:pPr>
        <w:spacing w:after="0" w:line="480" w:lineRule="auto"/>
        <w:ind w:firstLine="720"/>
        <w:contextualSpacing/>
        <w:rPr>
          <w:rFonts w:ascii="Times New Roman" w:hAnsi="Times New Roman" w:cs="Times New Roman"/>
          <w:sz w:val="24"/>
          <w:szCs w:val="24"/>
          <w:lang w:bidi="he-IL"/>
        </w:rPr>
      </w:pPr>
      <w:r w:rsidRPr="00E12247">
        <w:rPr>
          <w:rFonts w:ascii="Times New Roman" w:hAnsi="Times New Roman" w:cs="Times New Roman"/>
          <w:sz w:val="24"/>
          <w:szCs w:val="24"/>
          <w:lang w:bidi="he-IL"/>
        </w:rPr>
        <w:t>These predictions have received</w:t>
      </w:r>
      <w:r>
        <w:rPr>
          <w:rFonts w:ascii="Times New Roman" w:hAnsi="Times New Roman" w:cs="Times New Roman"/>
          <w:sz w:val="24"/>
          <w:szCs w:val="24"/>
          <w:lang w:bidi="he-IL"/>
        </w:rPr>
        <w:t xml:space="preserve"> empirical support</w:t>
      </w:r>
      <w:r w:rsidR="002B7FB5">
        <w:rPr>
          <w:rFonts w:ascii="Times New Roman" w:hAnsi="Times New Roman" w:cs="Times New Roman"/>
          <w:sz w:val="24"/>
          <w:szCs w:val="24"/>
          <w:lang w:bidi="he-IL"/>
        </w:rPr>
        <w:t xml:space="preserve"> in </w:t>
      </w:r>
      <w:r w:rsidR="001A673E">
        <w:rPr>
          <w:rFonts w:ascii="Times New Roman" w:hAnsi="Times New Roman" w:cs="Times New Roman"/>
          <w:sz w:val="24"/>
          <w:szCs w:val="24"/>
          <w:lang w:bidi="he-IL"/>
        </w:rPr>
        <w:t xml:space="preserve">various </w:t>
      </w:r>
      <w:r w:rsidR="002B7FB5">
        <w:rPr>
          <w:rFonts w:ascii="Times New Roman" w:hAnsi="Times New Roman" w:cs="Times New Roman"/>
          <w:sz w:val="24"/>
          <w:szCs w:val="24"/>
          <w:lang w:bidi="he-IL"/>
        </w:rPr>
        <w:t>experimental studies</w:t>
      </w:r>
      <w:r>
        <w:rPr>
          <w:rFonts w:ascii="Times New Roman" w:hAnsi="Times New Roman" w:cs="Times New Roman"/>
          <w:sz w:val="24"/>
          <w:szCs w:val="24"/>
          <w:lang w:bidi="he-IL"/>
        </w:rPr>
        <w:t xml:space="preserve">. </w:t>
      </w:r>
      <w:r w:rsidR="00397FD0">
        <w:rPr>
          <w:rFonts w:ascii="Times New Roman" w:hAnsi="Times New Roman" w:cs="Times New Roman"/>
          <w:sz w:val="24"/>
          <w:szCs w:val="24"/>
          <w:lang w:bidi="he-IL"/>
        </w:rPr>
        <w:t xml:space="preserve">For example, </w:t>
      </w:r>
      <w:r w:rsidR="00EC3B75">
        <w:rPr>
          <w:rFonts w:ascii="Times New Roman" w:hAnsi="Times New Roman" w:cs="Times New Roman"/>
          <w:sz w:val="24"/>
          <w:szCs w:val="24"/>
          <w:lang w:bidi="he-IL"/>
        </w:rPr>
        <w:t xml:space="preserve">in one study </w:t>
      </w:r>
      <w:r w:rsidR="00397FD0">
        <w:rPr>
          <w:rFonts w:ascii="Times New Roman" w:hAnsi="Times New Roman" w:cs="Times New Roman"/>
          <w:sz w:val="24"/>
          <w:szCs w:val="24"/>
          <w:lang w:bidi="he-IL"/>
        </w:rPr>
        <w:t xml:space="preserve">when </w:t>
      </w:r>
      <w:r w:rsidRPr="002B7FB5">
        <w:rPr>
          <w:rFonts w:ascii="Times New Roman" w:hAnsi="Times New Roman" w:cs="Times New Roman"/>
          <w:sz w:val="24"/>
          <w:szCs w:val="24"/>
          <w:lang w:bidi="he-IL"/>
        </w:rPr>
        <w:t>undergraduates receive</w:t>
      </w:r>
      <w:r w:rsidR="00EC3B75">
        <w:rPr>
          <w:rFonts w:ascii="Times New Roman" w:hAnsi="Times New Roman" w:cs="Times New Roman"/>
          <w:sz w:val="24"/>
          <w:szCs w:val="24"/>
          <w:lang w:bidi="he-IL"/>
        </w:rPr>
        <w:t>d</w:t>
      </w:r>
      <w:r w:rsidRPr="002B7FB5">
        <w:rPr>
          <w:rFonts w:ascii="Times New Roman" w:hAnsi="Times New Roman" w:cs="Times New Roman"/>
          <w:sz w:val="24"/>
          <w:szCs w:val="24"/>
          <w:lang w:bidi="he-IL"/>
        </w:rPr>
        <w:t xml:space="preserve"> false feedback </w:t>
      </w:r>
      <w:r w:rsidR="00397FD0">
        <w:rPr>
          <w:rFonts w:ascii="Times New Roman" w:hAnsi="Times New Roman" w:cs="Times New Roman"/>
          <w:sz w:val="24"/>
          <w:szCs w:val="24"/>
          <w:lang w:bidi="he-IL"/>
        </w:rPr>
        <w:t xml:space="preserve">that </w:t>
      </w:r>
      <w:r w:rsidRPr="002B7FB5">
        <w:rPr>
          <w:rFonts w:ascii="Times New Roman" w:hAnsi="Times New Roman" w:cs="Times New Roman"/>
          <w:sz w:val="24"/>
          <w:szCs w:val="24"/>
          <w:lang w:bidi="he-IL"/>
        </w:rPr>
        <w:t xml:space="preserve">students </w:t>
      </w:r>
      <w:r w:rsidR="002B7FB5">
        <w:rPr>
          <w:rFonts w:ascii="Times New Roman" w:hAnsi="Times New Roman" w:cs="Times New Roman"/>
          <w:sz w:val="24"/>
          <w:szCs w:val="24"/>
          <w:lang w:bidi="he-IL"/>
        </w:rPr>
        <w:t>of</w:t>
      </w:r>
      <w:r w:rsidRPr="002B7FB5">
        <w:rPr>
          <w:rFonts w:ascii="Times New Roman" w:hAnsi="Times New Roman" w:cs="Times New Roman"/>
          <w:sz w:val="24"/>
          <w:szCs w:val="24"/>
          <w:lang w:bidi="he-IL"/>
        </w:rPr>
        <w:t xml:space="preserve"> their </w:t>
      </w:r>
      <w:r w:rsidRPr="007D4362">
        <w:rPr>
          <w:rFonts w:ascii="Times New Roman" w:hAnsi="Times New Roman" w:cs="Times New Roman"/>
          <w:sz w:val="24"/>
          <w:szCs w:val="24"/>
          <w:lang w:bidi="he-IL"/>
        </w:rPr>
        <w:t xml:space="preserve">department </w:t>
      </w:r>
      <w:r>
        <w:rPr>
          <w:rFonts w:ascii="Times New Roman" w:hAnsi="Times New Roman" w:cs="Times New Roman"/>
          <w:sz w:val="24"/>
          <w:szCs w:val="24"/>
          <w:lang w:bidi="he-IL"/>
        </w:rPr>
        <w:t>ha</w:t>
      </w:r>
      <w:r w:rsidR="002B7FB5">
        <w:rPr>
          <w:rFonts w:ascii="Times New Roman" w:hAnsi="Times New Roman" w:cs="Times New Roman"/>
          <w:sz w:val="24"/>
          <w:szCs w:val="24"/>
          <w:lang w:bidi="he-IL"/>
        </w:rPr>
        <w:t>ve</w:t>
      </w:r>
      <w:r>
        <w:rPr>
          <w:rFonts w:ascii="Times New Roman" w:hAnsi="Times New Roman" w:cs="Times New Roman"/>
          <w:sz w:val="24"/>
          <w:szCs w:val="24"/>
          <w:lang w:bidi="he-IL"/>
        </w:rPr>
        <w:t xml:space="preserve"> lower </w:t>
      </w:r>
      <w:r w:rsidR="002B7FB5">
        <w:rPr>
          <w:rFonts w:ascii="Times New Roman" w:hAnsi="Times New Roman" w:cs="Times New Roman"/>
          <w:sz w:val="24"/>
          <w:szCs w:val="24"/>
          <w:lang w:bidi="he-IL"/>
        </w:rPr>
        <w:t xml:space="preserve">(vs. higher) </w:t>
      </w:r>
      <w:r>
        <w:rPr>
          <w:rFonts w:ascii="Times New Roman" w:hAnsi="Times New Roman" w:cs="Times New Roman"/>
          <w:sz w:val="24"/>
          <w:szCs w:val="24"/>
          <w:lang w:bidi="he-IL"/>
        </w:rPr>
        <w:t xml:space="preserve">prospective </w:t>
      </w:r>
      <w:r w:rsidRPr="007D4362">
        <w:rPr>
          <w:rFonts w:ascii="Times New Roman" w:hAnsi="Times New Roman" w:cs="Times New Roman"/>
          <w:sz w:val="24"/>
          <w:szCs w:val="24"/>
          <w:lang w:bidi="he-IL"/>
        </w:rPr>
        <w:t xml:space="preserve">professional prestige </w:t>
      </w:r>
      <w:r>
        <w:rPr>
          <w:rFonts w:ascii="Times New Roman" w:hAnsi="Times New Roman" w:cs="Times New Roman"/>
          <w:sz w:val="24"/>
          <w:szCs w:val="24"/>
          <w:lang w:bidi="he-IL"/>
        </w:rPr>
        <w:t>than</w:t>
      </w:r>
      <w:r w:rsidRPr="007D4362">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students of </w:t>
      </w:r>
      <w:r w:rsidRPr="007D4362">
        <w:rPr>
          <w:rFonts w:ascii="Times New Roman" w:hAnsi="Times New Roman" w:cs="Times New Roman"/>
          <w:sz w:val="24"/>
          <w:szCs w:val="24"/>
          <w:lang w:bidi="he-IL"/>
        </w:rPr>
        <w:t>other departments</w:t>
      </w:r>
      <w:r w:rsidR="00397FD0">
        <w:rPr>
          <w:rFonts w:ascii="Times New Roman" w:hAnsi="Times New Roman" w:cs="Times New Roman"/>
          <w:sz w:val="24"/>
          <w:szCs w:val="24"/>
          <w:lang w:bidi="he-IL"/>
        </w:rPr>
        <w:t>, they</w:t>
      </w:r>
      <w:r w:rsidRPr="007D4362">
        <w:rPr>
          <w:rFonts w:ascii="Times New Roman" w:hAnsi="Times New Roman" w:cs="Times New Roman"/>
          <w:sz w:val="24"/>
          <w:szCs w:val="24"/>
          <w:lang w:bidi="he-IL"/>
        </w:rPr>
        <w:t xml:space="preserve"> </w:t>
      </w:r>
      <w:r w:rsidR="002B7FB5">
        <w:rPr>
          <w:rFonts w:ascii="Times New Roman" w:hAnsi="Times New Roman" w:cs="Times New Roman"/>
          <w:sz w:val="24"/>
          <w:szCs w:val="24"/>
          <w:lang w:bidi="he-IL"/>
        </w:rPr>
        <w:t>exhibited more helping behavior</w:t>
      </w:r>
      <w:r w:rsidR="000A0991">
        <w:rPr>
          <w:rFonts w:ascii="Times New Roman" w:hAnsi="Times New Roman" w:cs="Times New Roman"/>
          <w:sz w:val="24"/>
          <w:szCs w:val="24"/>
          <w:lang w:bidi="he-IL"/>
        </w:rPr>
        <w:t xml:space="preserve"> (</w:t>
      </w:r>
      <w:r w:rsidR="002B7FB5">
        <w:rPr>
          <w:rFonts w:ascii="Times New Roman" w:hAnsi="Times New Roman" w:cs="Times New Roman"/>
          <w:sz w:val="24"/>
          <w:szCs w:val="24"/>
          <w:lang w:bidi="he-IL"/>
        </w:rPr>
        <w:t>assisting a confederate pick up pencils that were ‘accidentally’ dropped on the floor</w:t>
      </w:r>
      <w:r w:rsidR="000A0991">
        <w:rPr>
          <w:rFonts w:ascii="Times New Roman" w:hAnsi="Times New Roman" w:cs="Times New Roman"/>
          <w:sz w:val="24"/>
          <w:szCs w:val="24"/>
          <w:lang w:bidi="he-IL"/>
        </w:rPr>
        <w:t xml:space="preserve">; </w:t>
      </w:r>
      <w:r w:rsidR="002B7FB5" w:rsidRPr="007229A2">
        <w:rPr>
          <w:rFonts w:ascii="Times New Roman" w:hAnsi="Times New Roman" w:cs="Times New Roman"/>
          <w:sz w:val="24"/>
          <w:szCs w:val="24"/>
          <w:lang w:bidi="he-IL"/>
        </w:rPr>
        <w:t>Guinote</w:t>
      </w:r>
      <w:r w:rsidR="00905F19">
        <w:rPr>
          <w:rFonts w:ascii="Times New Roman" w:hAnsi="Times New Roman" w:cs="Times New Roman"/>
          <w:sz w:val="24"/>
          <w:szCs w:val="24"/>
          <w:lang w:bidi="he-IL"/>
        </w:rPr>
        <w:t xml:space="preserve"> et al.</w:t>
      </w:r>
      <w:r w:rsidR="002B7FB5" w:rsidRPr="007229A2">
        <w:rPr>
          <w:rFonts w:ascii="Times New Roman" w:hAnsi="Times New Roman" w:cs="Times New Roman"/>
          <w:sz w:val="24"/>
          <w:szCs w:val="24"/>
          <w:lang w:bidi="he-IL"/>
        </w:rPr>
        <w:t>, 2015</w:t>
      </w:r>
      <w:r w:rsidR="002B7FB5">
        <w:rPr>
          <w:rFonts w:ascii="Times New Roman" w:hAnsi="Times New Roman" w:cs="Times New Roman"/>
          <w:sz w:val="24"/>
          <w:szCs w:val="24"/>
          <w:lang w:bidi="he-IL"/>
        </w:rPr>
        <w:t xml:space="preserve">). In another study, </w:t>
      </w:r>
      <w:r w:rsidR="0024449B">
        <w:rPr>
          <w:rFonts w:ascii="Times New Roman" w:hAnsi="Times New Roman" w:cs="Times New Roman"/>
          <w:sz w:val="24"/>
          <w:szCs w:val="24"/>
          <w:lang w:bidi="he-IL"/>
        </w:rPr>
        <w:t xml:space="preserve">male participants assigned to wear </w:t>
      </w:r>
      <w:r w:rsidR="008C4A7B">
        <w:rPr>
          <w:rFonts w:ascii="Times New Roman" w:hAnsi="Times New Roman" w:cs="Times New Roman"/>
          <w:sz w:val="24"/>
          <w:szCs w:val="24"/>
          <w:lang w:bidi="he-IL"/>
        </w:rPr>
        <w:t>upper-class</w:t>
      </w:r>
      <w:r w:rsidR="0024449B">
        <w:rPr>
          <w:rFonts w:ascii="Times New Roman" w:hAnsi="Times New Roman" w:cs="Times New Roman"/>
          <w:sz w:val="24"/>
          <w:szCs w:val="24"/>
          <w:lang w:bidi="he-IL"/>
        </w:rPr>
        <w:t xml:space="preserve"> </w:t>
      </w:r>
      <w:r w:rsidR="008C4A7B">
        <w:rPr>
          <w:rFonts w:ascii="Times New Roman" w:hAnsi="Times New Roman" w:cs="Times New Roman"/>
          <w:sz w:val="24"/>
          <w:szCs w:val="24"/>
          <w:lang w:bidi="he-IL"/>
        </w:rPr>
        <w:t>business suit</w:t>
      </w:r>
      <w:r w:rsidR="00397FD0">
        <w:rPr>
          <w:rFonts w:ascii="Times New Roman" w:hAnsi="Times New Roman" w:cs="Times New Roman"/>
          <w:sz w:val="24"/>
          <w:szCs w:val="24"/>
          <w:lang w:bidi="he-IL"/>
        </w:rPr>
        <w:t>s</w:t>
      </w:r>
      <w:r w:rsidR="008C4A7B">
        <w:rPr>
          <w:rFonts w:ascii="Times New Roman" w:hAnsi="Times New Roman" w:cs="Times New Roman"/>
          <w:sz w:val="24"/>
          <w:szCs w:val="24"/>
          <w:lang w:bidi="he-IL"/>
        </w:rPr>
        <w:t xml:space="preserve"> </w:t>
      </w:r>
      <w:r w:rsidR="003A7DD7">
        <w:rPr>
          <w:rFonts w:ascii="Times New Roman" w:hAnsi="Times New Roman" w:cs="Times New Roman"/>
          <w:sz w:val="24"/>
          <w:szCs w:val="24"/>
          <w:lang w:bidi="he-IL"/>
        </w:rPr>
        <w:t xml:space="preserve">had higher levels of testosterone, felt more powerful, and ultimately </w:t>
      </w:r>
      <w:r w:rsidR="003A7DD7" w:rsidRPr="00E12247">
        <w:rPr>
          <w:rFonts w:ascii="Times New Roman" w:hAnsi="Times New Roman" w:cs="Times New Roman"/>
          <w:sz w:val="24"/>
          <w:szCs w:val="24"/>
          <w:lang w:bidi="he-IL"/>
        </w:rPr>
        <w:t>gained more profits</w:t>
      </w:r>
      <w:r w:rsidR="003A7DD7">
        <w:rPr>
          <w:rFonts w:ascii="Times New Roman" w:hAnsi="Times New Roman" w:cs="Times New Roman"/>
          <w:sz w:val="24"/>
          <w:szCs w:val="24"/>
          <w:lang w:bidi="he-IL"/>
        </w:rPr>
        <w:t xml:space="preserve"> in </w:t>
      </w:r>
      <w:r w:rsidR="003A7DD7" w:rsidRPr="003A7DD7">
        <w:rPr>
          <w:rFonts w:ascii="Times New Roman" w:hAnsi="Times New Roman" w:cs="Times New Roman"/>
          <w:sz w:val="24"/>
          <w:szCs w:val="24"/>
          <w:lang w:bidi="he-IL"/>
        </w:rPr>
        <w:t xml:space="preserve">a competitive negotiation task than </w:t>
      </w:r>
      <w:r w:rsidR="00053DA8">
        <w:rPr>
          <w:rFonts w:ascii="Times New Roman" w:hAnsi="Times New Roman" w:cs="Times New Roman"/>
          <w:sz w:val="24"/>
          <w:szCs w:val="24"/>
          <w:lang w:bidi="he-IL"/>
        </w:rPr>
        <w:t xml:space="preserve">male </w:t>
      </w:r>
      <w:r w:rsidR="003A7DD7" w:rsidRPr="003A7DD7">
        <w:rPr>
          <w:rFonts w:ascii="Times New Roman" w:hAnsi="Times New Roman" w:cs="Times New Roman"/>
          <w:sz w:val="24"/>
          <w:szCs w:val="24"/>
          <w:lang w:bidi="he-IL"/>
        </w:rPr>
        <w:t xml:space="preserve">participants assigned to wear </w:t>
      </w:r>
      <w:r w:rsidR="00E12247">
        <w:rPr>
          <w:rFonts w:ascii="Times New Roman" w:hAnsi="Times New Roman" w:cs="Times New Roman"/>
          <w:sz w:val="24"/>
          <w:szCs w:val="24"/>
          <w:lang w:bidi="he-IL"/>
        </w:rPr>
        <w:t xml:space="preserve">more casual </w:t>
      </w:r>
      <w:r w:rsidR="003A7DD7">
        <w:rPr>
          <w:rFonts w:ascii="Times New Roman" w:hAnsi="Times New Roman" w:cs="Times New Roman"/>
          <w:sz w:val="24"/>
          <w:szCs w:val="24"/>
          <w:lang w:bidi="he-IL"/>
        </w:rPr>
        <w:t xml:space="preserve">clothing </w:t>
      </w:r>
      <w:r w:rsidR="000F58D3">
        <w:rPr>
          <w:rFonts w:ascii="Times New Roman" w:hAnsi="Times New Roman" w:cs="Times New Roman"/>
          <w:sz w:val="24"/>
          <w:szCs w:val="24"/>
          <w:lang w:bidi="he-IL"/>
        </w:rPr>
        <w:t xml:space="preserve">associated with lower-class </w:t>
      </w:r>
      <w:r w:rsidR="00004E31" w:rsidRPr="007D4362">
        <w:rPr>
          <w:rFonts w:ascii="Times New Roman" w:hAnsi="Times New Roman" w:cs="Times New Roman"/>
          <w:sz w:val="24"/>
          <w:szCs w:val="24"/>
          <w:lang w:bidi="he-IL"/>
        </w:rPr>
        <w:t>(</w:t>
      </w:r>
      <w:r w:rsidR="003A7DD7">
        <w:rPr>
          <w:rFonts w:ascii="Times New Roman" w:hAnsi="Times New Roman" w:cs="Times New Roman"/>
          <w:sz w:val="24"/>
          <w:szCs w:val="24"/>
          <w:lang w:bidi="he-IL"/>
        </w:rPr>
        <w:t xml:space="preserve">i.e., sweatpants; </w:t>
      </w:r>
      <w:r w:rsidR="00181125" w:rsidRPr="007229A2">
        <w:rPr>
          <w:rFonts w:ascii="Times New Roman" w:hAnsi="Times New Roman" w:cs="Times New Roman"/>
          <w:sz w:val="24"/>
          <w:szCs w:val="24"/>
          <w:lang w:bidi="he-IL"/>
        </w:rPr>
        <w:t>Kraus &amp; Mendes, 2014)</w:t>
      </w:r>
      <w:r w:rsidR="003A7DD7">
        <w:rPr>
          <w:rFonts w:ascii="Times New Roman" w:hAnsi="Times New Roman" w:cs="Times New Roman"/>
          <w:sz w:val="24"/>
          <w:szCs w:val="24"/>
          <w:lang w:bidi="he-IL"/>
        </w:rPr>
        <w:t xml:space="preserve">. </w:t>
      </w:r>
    </w:p>
    <w:p w14:paraId="57B5DEDE" w14:textId="1EF89C88" w:rsidR="00E617CB" w:rsidRDefault="00ED06A9" w:rsidP="002434FD">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A</w:t>
      </w:r>
      <w:r w:rsidR="00487AF7">
        <w:rPr>
          <w:rFonts w:ascii="Times New Roman" w:hAnsi="Times New Roman" w:cs="Times New Roman"/>
          <w:sz w:val="24"/>
          <w:szCs w:val="24"/>
          <w:lang w:bidi="he-IL"/>
        </w:rPr>
        <w:t>t first glance</w:t>
      </w:r>
      <w:r w:rsidR="00397FD0">
        <w:rPr>
          <w:rFonts w:ascii="Times New Roman" w:hAnsi="Times New Roman" w:cs="Times New Roman"/>
          <w:sz w:val="24"/>
          <w:szCs w:val="24"/>
          <w:lang w:bidi="he-IL"/>
        </w:rPr>
        <w:t>,</w:t>
      </w:r>
      <w:r w:rsidR="00CD5082">
        <w:rPr>
          <w:rFonts w:ascii="Times New Roman" w:hAnsi="Times New Roman" w:cs="Times New Roman"/>
          <w:sz w:val="24"/>
          <w:szCs w:val="24"/>
          <w:lang w:bidi="he-IL"/>
        </w:rPr>
        <w:t xml:space="preserve"> these findings may</w:t>
      </w:r>
      <w:r w:rsidR="00AB4244">
        <w:rPr>
          <w:rFonts w:ascii="Times New Roman" w:hAnsi="Times New Roman" w:cs="Times New Roman"/>
          <w:sz w:val="24"/>
          <w:szCs w:val="24"/>
          <w:lang w:bidi="he-IL"/>
        </w:rPr>
        <w:t xml:space="preserve"> </w:t>
      </w:r>
      <w:r w:rsidR="00CD5082">
        <w:rPr>
          <w:rFonts w:ascii="Times New Roman" w:hAnsi="Times New Roman" w:cs="Times New Roman"/>
          <w:sz w:val="24"/>
          <w:szCs w:val="24"/>
          <w:lang w:bidi="he-IL"/>
        </w:rPr>
        <w:t>seem to contradict</w:t>
      </w:r>
      <w:r w:rsidR="00C7690E">
        <w:rPr>
          <w:rFonts w:ascii="Times New Roman" w:hAnsi="Times New Roman" w:cs="Times New Roman"/>
          <w:sz w:val="24"/>
          <w:szCs w:val="24"/>
          <w:lang w:bidi="he-IL"/>
        </w:rPr>
        <w:t xml:space="preserve"> the needs-based model</w:t>
      </w:r>
      <w:r w:rsidR="008023D7">
        <w:rPr>
          <w:rFonts w:ascii="Times New Roman" w:hAnsi="Times New Roman" w:cs="Times New Roman"/>
          <w:sz w:val="24"/>
          <w:szCs w:val="24"/>
          <w:lang w:bidi="he-IL"/>
        </w:rPr>
        <w:t xml:space="preserve">. Based on the </w:t>
      </w:r>
      <w:r w:rsidR="00015C8B">
        <w:rPr>
          <w:rFonts w:ascii="Times New Roman" w:hAnsi="Times New Roman" w:cs="Times New Roman"/>
          <w:sz w:val="24"/>
          <w:szCs w:val="24"/>
          <w:lang w:bidi="he-IL"/>
        </w:rPr>
        <w:t>assumption</w:t>
      </w:r>
      <w:r w:rsidR="00ED1D10">
        <w:rPr>
          <w:rFonts w:ascii="Times New Roman" w:hAnsi="Times New Roman" w:cs="Times New Roman"/>
          <w:sz w:val="24"/>
          <w:szCs w:val="24"/>
          <w:lang w:bidi="he-IL"/>
        </w:rPr>
        <w:t xml:space="preserve"> </w:t>
      </w:r>
      <w:r w:rsidR="008023D7">
        <w:rPr>
          <w:rFonts w:ascii="Times New Roman" w:hAnsi="Times New Roman" w:cs="Times New Roman"/>
          <w:sz w:val="24"/>
          <w:szCs w:val="24"/>
          <w:lang w:bidi="he-IL"/>
        </w:rPr>
        <w:t xml:space="preserve">that the need for empowerment [acceptance] </w:t>
      </w:r>
      <w:r w:rsidR="00ED1D10">
        <w:rPr>
          <w:rFonts w:ascii="Times New Roman" w:hAnsi="Times New Roman" w:cs="Times New Roman"/>
          <w:sz w:val="24"/>
          <w:szCs w:val="24"/>
          <w:lang w:bidi="he-IL"/>
        </w:rPr>
        <w:t>is</w:t>
      </w:r>
      <w:r w:rsidR="00015C8B">
        <w:rPr>
          <w:rFonts w:ascii="Times New Roman" w:hAnsi="Times New Roman" w:cs="Times New Roman"/>
          <w:sz w:val="24"/>
          <w:szCs w:val="24"/>
          <w:lang w:bidi="he-IL"/>
        </w:rPr>
        <w:t xml:space="preserve"> </w:t>
      </w:r>
      <w:r w:rsidR="008023D7">
        <w:rPr>
          <w:rFonts w:ascii="Times New Roman" w:hAnsi="Times New Roman" w:cs="Times New Roman"/>
          <w:sz w:val="24"/>
          <w:szCs w:val="24"/>
          <w:lang w:bidi="he-IL"/>
        </w:rPr>
        <w:t>associated with agentic [communal] behavior (see SimanTov-Nachlieli &amp; Shnabel, 2014)</w:t>
      </w:r>
      <w:r w:rsidR="00DA1B8C">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one can </w:t>
      </w:r>
      <w:r w:rsidR="00ED1D10">
        <w:rPr>
          <w:rFonts w:ascii="Times New Roman" w:hAnsi="Times New Roman" w:cs="Times New Roman"/>
          <w:sz w:val="24"/>
          <w:szCs w:val="24"/>
          <w:lang w:bidi="he-IL"/>
        </w:rPr>
        <w:t xml:space="preserve">predict </w:t>
      </w:r>
      <w:r>
        <w:rPr>
          <w:rFonts w:ascii="Times New Roman" w:hAnsi="Times New Roman" w:cs="Times New Roman"/>
          <w:sz w:val="24"/>
          <w:szCs w:val="24"/>
          <w:lang w:bidi="he-IL"/>
        </w:rPr>
        <w:t>that membership in a lower- [</w:t>
      </w:r>
      <w:r w:rsidR="00ED1D10">
        <w:rPr>
          <w:rFonts w:ascii="Times New Roman" w:hAnsi="Times New Roman" w:cs="Times New Roman"/>
          <w:sz w:val="24"/>
          <w:szCs w:val="24"/>
          <w:lang w:bidi="he-IL"/>
        </w:rPr>
        <w:t>upper</w:t>
      </w:r>
      <w:r>
        <w:rPr>
          <w:rFonts w:ascii="Times New Roman" w:hAnsi="Times New Roman" w:cs="Times New Roman"/>
          <w:sz w:val="24"/>
          <w:szCs w:val="24"/>
          <w:lang w:bidi="he-IL"/>
        </w:rPr>
        <w:t xml:space="preserve">-] class group should give rise to an agentic [communal] orientation </w:t>
      </w:r>
      <w:r w:rsidR="00896D91">
        <w:rPr>
          <w:rFonts w:ascii="Times New Roman" w:hAnsi="Times New Roman" w:cs="Times New Roman"/>
          <w:sz w:val="24"/>
          <w:szCs w:val="24"/>
          <w:lang w:bidi="he-IL"/>
        </w:rPr>
        <w:t>due to</w:t>
      </w:r>
      <w:r w:rsidR="00A51B19">
        <w:rPr>
          <w:rFonts w:ascii="Times New Roman" w:hAnsi="Times New Roman" w:cs="Times New Roman"/>
          <w:sz w:val="24"/>
          <w:szCs w:val="24"/>
          <w:lang w:bidi="he-IL"/>
        </w:rPr>
        <w:t xml:space="preserve"> group members’ </w:t>
      </w:r>
      <w:r>
        <w:rPr>
          <w:rFonts w:ascii="Times New Roman" w:hAnsi="Times New Roman" w:cs="Times New Roman"/>
          <w:sz w:val="24"/>
          <w:szCs w:val="24"/>
          <w:lang w:bidi="he-IL"/>
        </w:rPr>
        <w:t xml:space="preserve">attempt to restore the </w:t>
      </w:r>
      <w:r w:rsidR="00ED1D10">
        <w:rPr>
          <w:rFonts w:ascii="Times New Roman" w:hAnsi="Times New Roman" w:cs="Times New Roman"/>
          <w:sz w:val="24"/>
          <w:szCs w:val="24"/>
          <w:lang w:bidi="he-IL"/>
        </w:rPr>
        <w:t xml:space="preserve">potentially threatened </w:t>
      </w:r>
      <w:r>
        <w:rPr>
          <w:rFonts w:ascii="Times New Roman" w:hAnsi="Times New Roman" w:cs="Times New Roman"/>
          <w:sz w:val="24"/>
          <w:szCs w:val="24"/>
          <w:lang w:bidi="he-IL"/>
        </w:rPr>
        <w:t xml:space="preserve">identity dimension </w:t>
      </w:r>
      <w:r w:rsidR="00A51B19">
        <w:rPr>
          <w:rFonts w:ascii="Times New Roman" w:hAnsi="Times New Roman" w:cs="Times New Roman"/>
          <w:sz w:val="24"/>
          <w:szCs w:val="24"/>
          <w:lang w:bidi="he-IL"/>
        </w:rPr>
        <w:t xml:space="preserve">of their </w:t>
      </w:r>
      <w:r w:rsidR="008D2F11">
        <w:rPr>
          <w:rFonts w:ascii="Times New Roman" w:hAnsi="Times New Roman" w:cs="Times New Roman"/>
          <w:sz w:val="24"/>
          <w:szCs w:val="24"/>
          <w:lang w:bidi="he-IL"/>
        </w:rPr>
        <w:t>ingroup</w:t>
      </w:r>
      <w:r>
        <w:rPr>
          <w:rFonts w:ascii="Times New Roman" w:hAnsi="Times New Roman" w:cs="Times New Roman"/>
          <w:sz w:val="24"/>
          <w:szCs w:val="24"/>
          <w:lang w:bidi="he-IL"/>
        </w:rPr>
        <w:t>.</w:t>
      </w:r>
      <w:r w:rsidR="00FC0F26">
        <w:rPr>
          <w:rFonts w:ascii="Times New Roman" w:hAnsi="Times New Roman" w:cs="Times New Roman"/>
          <w:sz w:val="24"/>
          <w:szCs w:val="24"/>
          <w:lang w:bidi="he-IL"/>
        </w:rPr>
        <w:t xml:space="preserve"> W</w:t>
      </w:r>
      <w:r w:rsidR="00226715">
        <w:rPr>
          <w:rFonts w:ascii="Times New Roman" w:hAnsi="Times New Roman" w:cs="Times New Roman"/>
          <w:sz w:val="24"/>
          <w:szCs w:val="24"/>
          <w:lang w:bidi="he-IL"/>
        </w:rPr>
        <w:t xml:space="preserve">e </w:t>
      </w:r>
      <w:r w:rsidR="00B57E49">
        <w:rPr>
          <w:rFonts w:ascii="Times New Roman" w:hAnsi="Times New Roman" w:cs="Times New Roman"/>
          <w:sz w:val="24"/>
          <w:szCs w:val="24"/>
          <w:lang w:bidi="he-IL"/>
        </w:rPr>
        <w:t>theorized</w:t>
      </w:r>
      <w:r w:rsidR="00FC0F26">
        <w:rPr>
          <w:rFonts w:ascii="Times New Roman" w:hAnsi="Times New Roman" w:cs="Times New Roman"/>
          <w:sz w:val="24"/>
          <w:szCs w:val="24"/>
          <w:lang w:bidi="he-IL"/>
        </w:rPr>
        <w:t>, however,</w:t>
      </w:r>
      <w:r w:rsidR="00B57E49">
        <w:rPr>
          <w:rFonts w:ascii="Times New Roman" w:hAnsi="Times New Roman" w:cs="Times New Roman"/>
          <w:sz w:val="24"/>
          <w:szCs w:val="24"/>
          <w:lang w:bidi="he-IL"/>
        </w:rPr>
        <w:t xml:space="preserve"> </w:t>
      </w:r>
      <w:r w:rsidR="00226715">
        <w:rPr>
          <w:rFonts w:ascii="Times New Roman" w:hAnsi="Times New Roman" w:cs="Times New Roman"/>
          <w:sz w:val="24"/>
          <w:szCs w:val="24"/>
          <w:lang w:bidi="he-IL"/>
        </w:rPr>
        <w:t>that the seeming contradicti</w:t>
      </w:r>
      <w:r w:rsidR="00487AF7">
        <w:rPr>
          <w:rFonts w:ascii="Times New Roman" w:hAnsi="Times New Roman" w:cs="Times New Roman"/>
          <w:sz w:val="24"/>
          <w:szCs w:val="24"/>
          <w:lang w:bidi="he-IL"/>
        </w:rPr>
        <w:t xml:space="preserve">on </w:t>
      </w:r>
      <w:r w:rsidR="00226715">
        <w:rPr>
          <w:rFonts w:ascii="Times New Roman" w:hAnsi="Times New Roman" w:cs="Times New Roman"/>
          <w:sz w:val="24"/>
          <w:szCs w:val="24"/>
          <w:lang w:bidi="he-IL"/>
        </w:rPr>
        <w:t xml:space="preserve">can be </w:t>
      </w:r>
      <w:r w:rsidR="00ED1D10">
        <w:rPr>
          <w:rFonts w:ascii="Times New Roman" w:hAnsi="Times New Roman" w:cs="Times New Roman"/>
          <w:sz w:val="24"/>
          <w:szCs w:val="24"/>
          <w:lang w:bidi="he-IL"/>
        </w:rPr>
        <w:t xml:space="preserve">attributed to </w:t>
      </w:r>
      <w:r w:rsidR="00226715">
        <w:rPr>
          <w:rFonts w:ascii="Times New Roman" w:hAnsi="Times New Roman" w:cs="Times New Roman"/>
          <w:sz w:val="24"/>
          <w:szCs w:val="24"/>
          <w:lang w:bidi="he-IL"/>
        </w:rPr>
        <w:t xml:space="preserve">two factors. First, </w:t>
      </w:r>
      <w:r w:rsidR="007618BD">
        <w:rPr>
          <w:rFonts w:ascii="Times New Roman" w:hAnsi="Times New Roman" w:cs="Times New Roman"/>
          <w:sz w:val="24"/>
          <w:szCs w:val="24"/>
          <w:lang w:bidi="he-IL"/>
        </w:rPr>
        <w:t xml:space="preserve">research within the rank-based perspective </w:t>
      </w:r>
      <w:r w:rsidR="00226715">
        <w:rPr>
          <w:rFonts w:ascii="Times New Roman" w:hAnsi="Times New Roman" w:cs="Times New Roman"/>
          <w:sz w:val="24"/>
          <w:szCs w:val="24"/>
          <w:lang w:bidi="he-IL"/>
        </w:rPr>
        <w:t xml:space="preserve">has </w:t>
      </w:r>
      <w:r w:rsidR="00AB4244">
        <w:rPr>
          <w:rFonts w:ascii="Times New Roman" w:hAnsi="Times New Roman" w:cs="Times New Roman"/>
          <w:sz w:val="24"/>
          <w:szCs w:val="24"/>
          <w:lang w:bidi="he-IL"/>
        </w:rPr>
        <w:t xml:space="preserve">systematically examined </w:t>
      </w:r>
      <w:r w:rsidR="00226715">
        <w:rPr>
          <w:rFonts w:ascii="Times New Roman" w:hAnsi="Times New Roman" w:cs="Times New Roman"/>
          <w:sz w:val="24"/>
          <w:szCs w:val="24"/>
          <w:lang w:bidi="he-IL"/>
        </w:rPr>
        <w:t xml:space="preserve">the </w:t>
      </w:r>
      <w:r w:rsidR="00AB4244">
        <w:rPr>
          <w:rFonts w:ascii="Times New Roman" w:hAnsi="Times New Roman" w:cs="Times New Roman"/>
          <w:sz w:val="24"/>
          <w:szCs w:val="24"/>
          <w:lang w:bidi="he-IL"/>
        </w:rPr>
        <w:t xml:space="preserve">effects of </w:t>
      </w:r>
      <w:r w:rsidR="00226715" w:rsidRPr="00AB4244">
        <w:rPr>
          <w:rFonts w:ascii="Times New Roman" w:hAnsi="Times New Roman" w:cs="Times New Roman"/>
          <w:i/>
          <w:iCs/>
          <w:sz w:val="24"/>
          <w:szCs w:val="24"/>
          <w:lang w:bidi="he-IL"/>
        </w:rPr>
        <w:t>actor</w:t>
      </w:r>
      <w:r w:rsidR="00AB4244">
        <w:rPr>
          <w:rFonts w:ascii="Times New Roman" w:hAnsi="Times New Roman" w:cs="Times New Roman"/>
          <w:i/>
          <w:iCs/>
          <w:sz w:val="24"/>
          <w:szCs w:val="24"/>
          <w:lang w:bidi="he-IL"/>
        </w:rPr>
        <w:t>s</w:t>
      </w:r>
      <w:r w:rsidR="00226715" w:rsidRPr="00AB4244">
        <w:rPr>
          <w:rFonts w:ascii="Times New Roman" w:hAnsi="Times New Roman" w:cs="Times New Roman"/>
          <w:sz w:val="24"/>
          <w:szCs w:val="24"/>
          <w:lang w:bidi="he-IL"/>
        </w:rPr>
        <w:t xml:space="preserve">’ </w:t>
      </w:r>
      <w:r w:rsidR="00226715">
        <w:rPr>
          <w:rFonts w:ascii="Times New Roman" w:hAnsi="Times New Roman" w:cs="Times New Roman"/>
          <w:sz w:val="24"/>
          <w:szCs w:val="24"/>
          <w:lang w:bidi="he-IL"/>
        </w:rPr>
        <w:t xml:space="preserve">class, but </w:t>
      </w:r>
      <w:r w:rsidR="00AB4244">
        <w:rPr>
          <w:rFonts w:ascii="Times New Roman" w:hAnsi="Times New Roman" w:cs="Times New Roman"/>
          <w:sz w:val="24"/>
          <w:szCs w:val="24"/>
          <w:lang w:bidi="he-IL"/>
        </w:rPr>
        <w:t xml:space="preserve">not </w:t>
      </w:r>
      <w:r w:rsidR="00905F19">
        <w:rPr>
          <w:rFonts w:ascii="Times New Roman" w:hAnsi="Times New Roman" w:cs="Times New Roman"/>
          <w:sz w:val="24"/>
          <w:szCs w:val="24"/>
          <w:lang w:bidi="he-IL"/>
        </w:rPr>
        <w:t>of</w:t>
      </w:r>
      <w:r w:rsidR="00AB4244">
        <w:rPr>
          <w:rFonts w:ascii="Times New Roman" w:hAnsi="Times New Roman" w:cs="Times New Roman"/>
          <w:sz w:val="24"/>
          <w:szCs w:val="24"/>
          <w:lang w:bidi="he-IL"/>
        </w:rPr>
        <w:t xml:space="preserve"> </w:t>
      </w:r>
      <w:r w:rsidR="00AB4244" w:rsidRPr="00AB4244">
        <w:rPr>
          <w:rFonts w:ascii="Times New Roman" w:hAnsi="Times New Roman" w:cs="Times New Roman"/>
          <w:i/>
          <w:iCs/>
          <w:sz w:val="24"/>
          <w:szCs w:val="24"/>
          <w:lang w:bidi="he-IL"/>
        </w:rPr>
        <w:t>targets’</w:t>
      </w:r>
      <w:r w:rsidR="00AB4244">
        <w:rPr>
          <w:rFonts w:ascii="Times New Roman" w:hAnsi="Times New Roman" w:cs="Times New Roman"/>
          <w:sz w:val="24"/>
          <w:szCs w:val="24"/>
          <w:lang w:bidi="he-IL"/>
        </w:rPr>
        <w:t xml:space="preserve"> class. </w:t>
      </w:r>
      <w:r w:rsidR="003F3C5E">
        <w:rPr>
          <w:rFonts w:ascii="Times New Roman" w:hAnsi="Times New Roman" w:cs="Times New Roman"/>
          <w:sz w:val="24"/>
          <w:szCs w:val="24"/>
          <w:lang w:bidi="he-IL"/>
        </w:rPr>
        <w:t xml:space="preserve">Second, </w:t>
      </w:r>
      <w:r w:rsidR="005F1660">
        <w:rPr>
          <w:rFonts w:ascii="Times New Roman" w:hAnsi="Times New Roman" w:cs="Times New Roman"/>
          <w:sz w:val="24"/>
          <w:szCs w:val="24"/>
          <w:lang w:bidi="he-IL"/>
        </w:rPr>
        <w:t xml:space="preserve">the rank-based perspective </w:t>
      </w:r>
      <w:r w:rsidR="00F156ED">
        <w:rPr>
          <w:rFonts w:ascii="Times New Roman" w:hAnsi="Times New Roman" w:cs="Times New Roman"/>
          <w:sz w:val="24"/>
          <w:szCs w:val="24"/>
          <w:lang w:bidi="he-IL"/>
        </w:rPr>
        <w:t>make</w:t>
      </w:r>
      <w:r w:rsidR="00A90379">
        <w:rPr>
          <w:rFonts w:ascii="Times New Roman" w:hAnsi="Times New Roman" w:cs="Times New Roman"/>
          <w:sz w:val="24"/>
          <w:szCs w:val="24"/>
          <w:lang w:bidi="he-IL"/>
        </w:rPr>
        <w:t>s</w:t>
      </w:r>
      <w:r w:rsidR="00F156ED">
        <w:rPr>
          <w:rFonts w:ascii="Times New Roman" w:hAnsi="Times New Roman" w:cs="Times New Roman"/>
          <w:sz w:val="24"/>
          <w:szCs w:val="24"/>
          <w:lang w:bidi="he-IL"/>
        </w:rPr>
        <w:t xml:space="preserve"> </w:t>
      </w:r>
      <w:r w:rsidR="00A90379">
        <w:rPr>
          <w:rFonts w:ascii="Times New Roman" w:hAnsi="Times New Roman" w:cs="Times New Roman"/>
          <w:sz w:val="24"/>
          <w:szCs w:val="24"/>
          <w:lang w:bidi="he-IL"/>
        </w:rPr>
        <w:t xml:space="preserve">no </w:t>
      </w:r>
      <w:r w:rsidR="00F156ED">
        <w:rPr>
          <w:rFonts w:ascii="Times New Roman" w:hAnsi="Times New Roman" w:cs="Times New Roman"/>
          <w:sz w:val="24"/>
          <w:szCs w:val="24"/>
          <w:lang w:bidi="he-IL"/>
        </w:rPr>
        <w:t xml:space="preserve">explicit predictions </w:t>
      </w:r>
      <w:r w:rsidR="003F3C5E">
        <w:rPr>
          <w:rFonts w:ascii="Times New Roman" w:hAnsi="Times New Roman" w:cs="Times New Roman"/>
          <w:sz w:val="24"/>
          <w:szCs w:val="24"/>
          <w:lang w:bidi="he-IL"/>
        </w:rPr>
        <w:t xml:space="preserve">about </w:t>
      </w:r>
      <w:r w:rsidR="00C947A3">
        <w:rPr>
          <w:rFonts w:ascii="Times New Roman" w:hAnsi="Times New Roman" w:cs="Times New Roman"/>
          <w:sz w:val="24"/>
          <w:szCs w:val="24"/>
          <w:lang w:bidi="he-IL"/>
        </w:rPr>
        <w:t xml:space="preserve">how </w:t>
      </w:r>
      <w:r w:rsidR="00501B5F">
        <w:rPr>
          <w:rFonts w:ascii="Times New Roman" w:hAnsi="Times New Roman" w:cs="Times New Roman"/>
          <w:sz w:val="24"/>
          <w:szCs w:val="24"/>
          <w:lang w:bidi="he-IL"/>
        </w:rPr>
        <w:t xml:space="preserve">the perceptions of the status differences as </w:t>
      </w:r>
      <w:r w:rsidR="00B72229">
        <w:rPr>
          <w:rFonts w:ascii="Times New Roman" w:hAnsi="Times New Roman" w:cs="Times New Roman"/>
          <w:sz w:val="24"/>
          <w:szCs w:val="24"/>
          <w:lang w:bidi="he-IL"/>
        </w:rPr>
        <w:t>il</w:t>
      </w:r>
      <w:r w:rsidR="00501B5F">
        <w:rPr>
          <w:rFonts w:ascii="Times New Roman" w:hAnsi="Times New Roman" w:cs="Times New Roman"/>
          <w:sz w:val="24"/>
          <w:szCs w:val="24"/>
          <w:lang w:bidi="he-IL"/>
        </w:rPr>
        <w:t xml:space="preserve">legitimate affect the behavioral styles of </w:t>
      </w:r>
      <w:r w:rsidR="00225105">
        <w:rPr>
          <w:rFonts w:ascii="Times New Roman" w:hAnsi="Times New Roman" w:cs="Times New Roman"/>
          <w:sz w:val="24"/>
          <w:szCs w:val="24"/>
          <w:lang w:bidi="he-IL"/>
        </w:rPr>
        <w:t>lower- and upper-class individuals</w:t>
      </w:r>
      <w:r w:rsidR="003F3C5E">
        <w:rPr>
          <w:rFonts w:ascii="Times New Roman" w:hAnsi="Times New Roman" w:cs="Times New Roman"/>
          <w:sz w:val="24"/>
          <w:szCs w:val="24"/>
          <w:lang w:bidi="he-IL"/>
        </w:rPr>
        <w:t xml:space="preserve">. </w:t>
      </w:r>
      <w:r w:rsidR="00AB4244">
        <w:rPr>
          <w:rFonts w:ascii="Times New Roman" w:hAnsi="Times New Roman" w:cs="Times New Roman"/>
          <w:sz w:val="24"/>
          <w:szCs w:val="24"/>
          <w:lang w:bidi="he-IL"/>
        </w:rPr>
        <w:t xml:space="preserve">We reasoned that a possible boundary condition of the rank-based perspective </w:t>
      </w:r>
      <w:r w:rsidR="00B57E49">
        <w:rPr>
          <w:rFonts w:ascii="Times New Roman" w:hAnsi="Times New Roman" w:cs="Times New Roman"/>
          <w:sz w:val="24"/>
          <w:szCs w:val="24"/>
          <w:lang w:bidi="he-IL"/>
        </w:rPr>
        <w:t xml:space="preserve">is that its predictions are valid for </w:t>
      </w:r>
      <w:r w:rsidR="00AB4244">
        <w:rPr>
          <w:rFonts w:ascii="Times New Roman" w:hAnsi="Times New Roman" w:cs="Times New Roman"/>
          <w:sz w:val="24"/>
          <w:szCs w:val="24"/>
          <w:lang w:bidi="he-IL"/>
        </w:rPr>
        <w:t xml:space="preserve">same-class </w:t>
      </w:r>
      <w:r w:rsidR="00B57E49">
        <w:rPr>
          <w:rFonts w:ascii="Times New Roman" w:hAnsi="Times New Roman" w:cs="Times New Roman"/>
          <w:sz w:val="24"/>
          <w:szCs w:val="24"/>
          <w:lang w:bidi="he-IL"/>
        </w:rPr>
        <w:t>interactions</w:t>
      </w:r>
      <w:r w:rsidR="00AB4244">
        <w:rPr>
          <w:rFonts w:ascii="Times New Roman" w:hAnsi="Times New Roman" w:cs="Times New Roman"/>
          <w:sz w:val="24"/>
          <w:szCs w:val="24"/>
          <w:lang w:bidi="he-IL"/>
        </w:rPr>
        <w:t xml:space="preserve">, but not </w:t>
      </w:r>
      <w:r w:rsidR="00B57E49">
        <w:rPr>
          <w:rFonts w:ascii="Times New Roman" w:hAnsi="Times New Roman" w:cs="Times New Roman"/>
          <w:sz w:val="24"/>
          <w:szCs w:val="24"/>
          <w:lang w:bidi="he-IL"/>
        </w:rPr>
        <w:t>for</w:t>
      </w:r>
      <w:r w:rsidR="00AB4244">
        <w:rPr>
          <w:rFonts w:ascii="Times New Roman" w:hAnsi="Times New Roman" w:cs="Times New Roman"/>
          <w:sz w:val="24"/>
          <w:szCs w:val="24"/>
          <w:lang w:bidi="he-IL"/>
        </w:rPr>
        <w:t xml:space="preserve"> interactions</w:t>
      </w:r>
      <w:r w:rsidR="00B57E49">
        <w:rPr>
          <w:rFonts w:ascii="Times New Roman" w:hAnsi="Times New Roman" w:cs="Times New Roman"/>
          <w:sz w:val="24"/>
          <w:szCs w:val="24"/>
          <w:lang w:bidi="he-IL"/>
        </w:rPr>
        <w:t xml:space="preserve"> with targets of a different social class</w:t>
      </w:r>
      <w:r w:rsidR="007618BD">
        <w:rPr>
          <w:rFonts w:ascii="Times New Roman" w:hAnsi="Times New Roman" w:cs="Times New Roman"/>
          <w:sz w:val="24"/>
          <w:szCs w:val="24"/>
          <w:lang w:bidi="he-IL"/>
        </w:rPr>
        <w:t>—</w:t>
      </w:r>
      <w:r w:rsidR="007618BD">
        <w:rPr>
          <w:rFonts w:ascii="Times New Roman" w:hAnsi="Times New Roman" w:cs="Times New Roman"/>
          <w:sz w:val="24"/>
          <w:szCs w:val="24"/>
          <w:lang w:bidi="he-IL"/>
        </w:rPr>
        <w:lastRenderedPageBreak/>
        <w:t>especially when status differences are perceived as illegitimate</w:t>
      </w:r>
      <w:r w:rsidR="00B57E49">
        <w:rPr>
          <w:rFonts w:ascii="Times New Roman" w:hAnsi="Times New Roman" w:cs="Times New Roman"/>
          <w:sz w:val="24"/>
          <w:szCs w:val="24"/>
          <w:lang w:bidi="he-IL"/>
        </w:rPr>
        <w:t xml:space="preserve">. </w:t>
      </w:r>
      <w:r w:rsidR="001A673E">
        <w:rPr>
          <w:rFonts w:ascii="Times New Roman" w:hAnsi="Times New Roman" w:cs="Times New Roman"/>
          <w:sz w:val="24"/>
          <w:szCs w:val="24"/>
          <w:lang w:bidi="he-IL"/>
        </w:rPr>
        <w:t>Thus</w:t>
      </w:r>
      <w:r w:rsidR="007F649C">
        <w:rPr>
          <w:rFonts w:ascii="Times New Roman" w:hAnsi="Times New Roman" w:cs="Times New Roman"/>
          <w:sz w:val="24"/>
          <w:szCs w:val="24"/>
          <w:lang w:bidi="he-IL"/>
        </w:rPr>
        <w:t xml:space="preserve">, it is possible </w:t>
      </w:r>
      <w:r w:rsidR="00A65261">
        <w:rPr>
          <w:rFonts w:ascii="Times New Roman" w:hAnsi="Times New Roman" w:cs="Times New Roman"/>
          <w:sz w:val="24"/>
          <w:szCs w:val="24"/>
          <w:lang w:bidi="he-IL"/>
        </w:rPr>
        <w:t>for</w:t>
      </w:r>
      <w:r w:rsidR="007F649C">
        <w:rPr>
          <w:rFonts w:ascii="Times New Roman" w:hAnsi="Times New Roman" w:cs="Times New Roman"/>
          <w:sz w:val="24"/>
          <w:szCs w:val="24"/>
          <w:lang w:bidi="he-IL"/>
        </w:rPr>
        <w:t xml:space="preserve"> low</w:t>
      </w:r>
      <w:r w:rsidR="00825471">
        <w:rPr>
          <w:rFonts w:ascii="Times New Roman" w:hAnsi="Times New Roman" w:cs="Times New Roman"/>
          <w:sz w:val="24"/>
          <w:szCs w:val="24"/>
          <w:lang w:bidi="he-IL"/>
        </w:rPr>
        <w:t>er</w:t>
      </w:r>
      <w:r w:rsidR="007F649C">
        <w:rPr>
          <w:rFonts w:ascii="Times New Roman" w:hAnsi="Times New Roman" w:cs="Times New Roman"/>
          <w:sz w:val="24"/>
          <w:szCs w:val="24"/>
          <w:lang w:bidi="he-IL"/>
        </w:rPr>
        <w:t>-</w:t>
      </w:r>
      <w:r w:rsidR="001A673E">
        <w:rPr>
          <w:rFonts w:ascii="Times New Roman" w:hAnsi="Times New Roman" w:cs="Times New Roman"/>
          <w:sz w:val="24"/>
          <w:szCs w:val="24"/>
          <w:lang w:bidi="he-IL"/>
        </w:rPr>
        <w:t>class</w:t>
      </w:r>
      <w:r w:rsidR="007F649C">
        <w:rPr>
          <w:rFonts w:ascii="Times New Roman" w:hAnsi="Times New Roman" w:cs="Times New Roman"/>
          <w:sz w:val="24"/>
          <w:szCs w:val="24"/>
          <w:lang w:bidi="he-IL"/>
        </w:rPr>
        <w:t xml:space="preserve"> members </w:t>
      </w:r>
      <w:r w:rsidR="00A65261">
        <w:rPr>
          <w:rFonts w:ascii="Times New Roman" w:hAnsi="Times New Roman" w:cs="Times New Roman"/>
          <w:sz w:val="24"/>
          <w:szCs w:val="24"/>
          <w:lang w:bidi="he-IL"/>
        </w:rPr>
        <w:t xml:space="preserve">to </w:t>
      </w:r>
      <w:r w:rsidR="007F649C">
        <w:rPr>
          <w:rFonts w:ascii="Times New Roman" w:hAnsi="Times New Roman" w:cs="Times New Roman"/>
          <w:sz w:val="24"/>
          <w:szCs w:val="24"/>
          <w:lang w:bidi="he-IL"/>
        </w:rPr>
        <w:t>show a communal orientation when interacting with members</w:t>
      </w:r>
      <w:r w:rsidR="00CA3EA7">
        <w:rPr>
          <w:rFonts w:ascii="Times New Roman" w:hAnsi="Times New Roman" w:cs="Times New Roman"/>
          <w:sz w:val="24"/>
          <w:szCs w:val="24"/>
          <w:lang w:bidi="he-IL"/>
        </w:rPr>
        <w:t xml:space="preserve"> </w:t>
      </w:r>
      <w:r w:rsidR="00ED1D10">
        <w:rPr>
          <w:rFonts w:ascii="Times New Roman" w:hAnsi="Times New Roman" w:cs="Times New Roman"/>
          <w:sz w:val="24"/>
          <w:szCs w:val="24"/>
          <w:lang w:bidi="he-IL"/>
        </w:rPr>
        <w:t xml:space="preserve">of the same class </w:t>
      </w:r>
      <w:r w:rsidR="00CA3EA7">
        <w:rPr>
          <w:rFonts w:ascii="Times New Roman" w:hAnsi="Times New Roman" w:cs="Times New Roman"/>
          <w:sz w:val="24"/>
          <w:szCs w:val="24"/>
          <w:lang w:bidi="he-IL"/>
        </w:rPr>
        <w:t>(as predicted by the rank-based perspective)</w:t>
      </w:r>
      <w:r w:rsidR="007F649C">
        <w:rPr>
          <w:rFonts w:ascii="Times New Roman" w:hAnsi="Times New Roman" w:cs="Times New Roman"/>
          <w:sz w:val="24"/>
          <w:szCs w:val="24"/>
          <w:lang w:bidi="he-IL"/>
        </w:rPr>
        <w:t>, but an agentic orientation when interacting with members of a high</w:t>
      </w:r>
      <w:r w:rsidR="001A673E">
        <w:rPr>
          <w:rFonts w:ascii="Times New Roman" w:hAnsi="Times New Roman" w:cs="Times New Roman"/>
          <w:sz w:val="24"/>
          <w:szCs w:val="24"/>
          <w:lang w:bidi="he-IL"/>
        </w:rPr>
        <w:t>er class</w:t>
      </w:r>
      <w:r w:rsidR="007F649C">
        <w:rPr>
          <w:rFonts w:ascii="Times New Roman" w:hAnsi="Times New Roman" w:cs="Times New Roman"/>
          <w:sz w:val="24"/>
          <w:szCs w:val="24"/>
          <w:lang w:bidi="he-IL"/>
        </w:rPr>
        <w:t xml:space="preserve"> who are perceived to enjoy </w:t>
      </w:r>
      <w:r w:rsidR="00851E40">
        <w:rPr>
          <w:rFonts w:ascii="Times New Roman" w:hAnsi="Times New Roman" w:cs="Times New Roman"/>
          <w:sz w:val="24"/>
          <w:szCs w:val="24"/>
          <w:lang w:bidi="he-IL"/>
        </w:rPr>
        <w:t>illegitimate</w:t>
      </w:r>
      <w:r w:rsidR="007F649C">
        <w:rPr>
          <w:rFonts w:ascii="Times New Roman" w:hAnsi="Times New Roman" w:cs="Times New Roman"/>
          <w:sz w:val="24"/>
          <w:szCs w:val="24"/>
          <w:lang w:bidi="he-IL"/>
        </w:rPr>
        <w:t xml:space="preserve"> privileges (</w:t>
      </w:r>
      <w:r w:rsidR="00851E40">
        <w:rPr>
          <w:rFonts w:ascii="Times New Roman" w:hAnsi="Times New Roman" w:cs="Times New Roman"/>
          <w:sz w:val="24"/>
          <w:szCs w:val="24"/>
          <w:lang w:bidi="he-IL"/>
        </w:rPr>
        <w:t xml:space="preserve">as predicted by </w:t>
      </w:r>
      <w:r w:rsidR="007F649C">
        <w:rPr>
          <w:rFonts w:ascii="Times New Roman" w:hAnsi="Times New Roman" w:cs="Times New Roman"/>
          <w:sz w:val="24"/>
          <w:szCs w:val="24"/>
          <w:lang w:bidi="he-IL"/>
        </w:rPr>
        <w:t xml:space="preserve">the needs-based model). </w:t>
      </w:r>
      <w:r w:rsidR="00851E40">
        <w:rPr>
          <w:rFonts w:ascii="Times New Roman" w:hAnsi="Times New Roman" w:cs="Times New Roman"/>
          <w:sz w:val="24"/>
          <w:szCs w:val="24"/>
          <w:lang w:bidi="he-IL"/>
        </w:rPr>
        <w:t xml:space="preserve">Similarly, </w:t>
      </w:r>
      <w:r w:rsidR="00814BBB">
        <w:rPr>
          <w:rFonts w:ascii="Times New Roman" w:hAnsi="Times New Roman" w:cs="Times New Roman"/>
          <w:sz w:val="24"/>
          <w:szCs w:val="24"/>
          <w:lang w:bidi="he-IL"/>
        </w:rPr>
        <w:t xml:space="preserve">it is possible for </w:t>
      </w:r>
      <w:r w:rsidR="006B53C5">
        <w:rPr>
          <w:rFonts w:ascii="Times New Roman" w:hAnsi="Times New Roman" w:cs="Times New Roman"/>
          <w:sz w:val="24"/>
          <w:szCs w:val="24"/>
          <w:lang w:bidi="he-IL"/>
        </w:rPr>
        <w:t>upper</w:t>
      </w:r>
      <w:r w:rsidR="00851E40">
        <w:rPr>
          <w:rFonts w:ascii="Times New Roman" w:hAnsi="Times New Roman" w:cs="Times New Roman"/>
          <w:sz w:val="24"/>
          <w:szCs w:val="24"/>
          <w:lang w:bidi="he-IL"/>
        </w:rPr>
        <w:t>-</w:t>
      </w:r>
      <w:r w:rsidR="001A673E">
        <w:rPr>
          <w:rFonts w:ascii="Times New Roman" w:hAnsi="Times New Roman" w:cs="Times New Roman"/>
          <w:sz w:val="24"/>
          <w:szCs w:val="24"/>
          <w:lang w:bidi="he-IL"/>
        </w:rPr>
        <w:t>class</w:t>
      </w:r>
      <w:r w:rsidR="00851E40">
        <w:rPr>
          <w:rFonts w:ascii="Times New Roman" w:hAnsi="Times New Roman" w:cs="Times New Roman"/>
          <w:sz w:val="24"/>
          <w:szCs w:val="24"/>
          <w:lang w:bidi="he-IL"/>
        </w:rPr>
        <w:t xml:space="preserve"> members </w:t>
      </w:r>
      <w:r w:rsidR="00814BBB">
        <w:rPr>
          <w:rFonts w:ascii="Times New Roman" w:hAnsi="Times New Roman" w:cs="Times New Roman"/>
          <w:sz w:val="24"/>
          <w:szCs w:val="24"/>
          <w:lang w:bidi="he-IL"/>
        </w:rPr>
        <w:t>to</w:t>
      </w:r>
      <w:r w:rsidR="00A65261">
        <w:rPr>
          <w:rFonts w:ascii="Times New Roman" w:hAnsi="Times New Roman" w:cs="Times New Roman"/>
          <w:sz w:val="24"/>
          <w:szCs w:val="24"/>
          <w:lang w:bidi="he-IL"/>
        </w:rPr>
        <w:t xml:space="preserve"> </w:t>
      </w:r>
      <w:r w:rsidR="00851E40">
        <w:rPr>
          <w:rFonts w:ascii="Times New Roman" w:hAnsi="Times New Roman" w:cs="Times New Roman"/>
          <w:sz w:val="24"/>
          <w:szCs w:val="24"/>
          <w:lang w:bidi="he-IL"/>
        </w:rPr>
        <w:t>show a</w:t>
      </w:r>
      <w:r w:rsidR="00A65261">
        <w:rPr>
          <w:rFonts w:ascii="Times New Roman" w:hAnsi="Times New Roman" w:cs="Times New Roman"/>
          <w:sz w:val="24"/>
          <w:szCs w:val="24"/>
          <w:lang w:bidi="he-IL"/>
        </w:rPr>
        <w:t>n agentic</w:t>
      </w:r>
      <w:r w:rsidR="00851E40">
        <w:rPr>
          <w:rFonts w:ascii="Times New Roman" w:hAnsi="Times New Roman" w:cs="Times New Roman"/>
          <w:sz w:val="24"/>
          <w:szCs w:val="24"/>
          <w:lang w:bidi="he-IL"/>
        </w:rPr>
        <w:t xml:space="preserve"> orientation when interacting with</w:t>
      </w:r>
      <w:r w:rsidR="004B34FF">
        <w:rPr>
          <w:rFonts w:ascii="Times New Roman" w:hAnsi="Times New Roman" w:cs="Times New Roman"/>
          <w:sz w:val="24"/>
          <w:szCs w:val="24"/>
          <w:lang w:bidi="he-IL"/>
        </w:rPr>
        <w:t>in their class</w:t>
      </w:r>
      <w:r w:rsidR="00851E40">
        <w:rPr>
          <w:rFonts w:ascii="Times New Roman" w:hAnsi="Times New Roman" w:cs="Times New Roman"/>
          <w:sz w:val="24"/>
          <w:szCs w:val="24"/>
          <w:lang w:bidi="he-IL"/>
        </w:rPr>
        <w:t xml:space="preserve">, but </w:t>
      </w:r>
      <w:r w:rsidR="00A65261">
        <w:rPr>
          <w:rFonts w:ascii="Times New Roman" w:hAnsi="Times New Roman" w:cs="Times New Roman"/>
          <w:sz w:val="24"/>
          <w:szCs w:val="24"/>
          <w:lang w:bidi="he-IL"/>
        </w:rPr>
        <w:t>a communal</w:t>
      </w:r>
      <w:r w:rsidR="00851E40">
        <w:rPr>
          <w:rFonts w:ascii="Times New Roman" w:hAnsi="Times New Roman" w:cs="Times New Roman"/>
          <w:sz w:val="24"/>
          <w:szCs w:val="24"/>
          <w:lang w:bidi="he-IL"/>
        </w:rPr>
        <w:t xml:space="preserve"> orientation </w:t>
      </w:r>
      <w:r w:rsidR="00A65261">
        <w:rPr>
          <w:rFonts w:ascii="Times New Roman" w:hAnsi="Times New Roman" w:cs="Times New Roman"/>
          <w:sz w:val="24"/>
          <w:szCs w:val="24"/>
          <w:lang w:bidi="he-IL"/>
        </w:rPr>
        <w:t xml:space="preserve">(e.g., charitable behavior; </w:t>
      </w:r>
      <w:r w:rsidR="00A65261" w:rsidRPr="00A65261">
        <w:rPr>
          <w:rFonts w:ascii="Times New Roman" w:hAnsi="Times New Roman" w:cs="Times New Roman"/>
          <w:sz w:val="24"/>
          <w:szCs w:val="24"/>
          <w:lang w:bidi="he-IL"/>
        </w:rPr>
        <w:t>Korndörfer</w:t>
      </w:r>
      <w:r w:rsidR="00A65261">
        <w:rPr>
          <w:rFonts w:ascii="Times New Roman" w:hAnsi="Times New Roman" w:cs="Times New Roman"/>
          <w:sz w:val="24"/>
          <w:szCs w:val="24"/>
          <w:lang w:bidi="he-IL"/>
        </w:rPr>
        <w:t xml:space="preserve"> et al., 2015) </w:t>
      </w:r>
      <w:r w:rsidR="00851E40">
        <w:rPr>
          <w:rFonts w:ascii="Times New Roman" w:hAnsi="Times New Roman" w:cs="Times New Roman"/>
          <w:sz w:val="24"/>
          <w:szCs w:val="24"/>
          <w:lang w:bidi="he-IL"/>
        </w:rPr>
        <w:t xml:space="preserve">when interacting with members of a </w:t>
      </w:r>
      <w:r w:rsidR="00A65261">
        <w:rPr>
          <w:rFonts w:ascii="Times New Roman" w:hAnsi="Times New Roman" w:cs="Times New Roman"/>
          <w:sz w:val="24"/>
          <w:szCs w:val="24"/>
          <w:lang w:bidi="he-IL"/>
        </w:rPr>
        <w:t>low</w:t>
      </w:r>
      <w:r w:rsidR="001A673E">
        <w:rPr>
          <w:rFonts w:ascii="Times New Roman" w:hAnsi="Times New Roman" w:cs="Times New Roman"/>
          <w:sz w:val="24"/>
          <w:szCs w:val="24"/>
          <w:lang w:bidi="he-IL"/>
        </w:rPr>
        <w:t>er class</w:t>
      </w:r>
      <w:r w:rsidR="00851E40">
        <w:rPr>
          <w:rFonts w:ascii="Times New Roman" w:hAnsi="Times New Roman" w:cs="Times New Roman"/>
          <w:sz w:val="24"/>
          <w:szCs w:val="24"/>
          <w:lang w:bidi="he-IL"/>
        </w:rPr>
        <w:t xml:space="preserve"> who are perceived to </w:t>
      </w:r>
      <w:r w:rsidR="00A65261">
        <w:rPr>
          <w:rFonts w:ascii="Times New Roman" w:hAnsi="Times New Roman" w:cs="Times New Roman"/>
          <w:sz w:val="24"/>
          <w:szCs w:val="24"/>
          <w:lang w:bidi="he-IL"/>
        </w:rPr>
        <w:t>be</w:t>
      </w:r>
      <w:r w:rsidR="00851E40">
        <w:rPr>
          <w:rFonts w:ascii="Times New Roman" w:hAnsi="Times New Roman" w:cs="Times New Roman"/>
          <w:sz w:val="24"/>
          <w:szCs w:val="24"/>
          <w:lang w:bidi="he-IL"/>
        </w:rPr>
        <w:t xml:space="preserve"> illegitimate</w:t>
      </w:r>
      <w:r w:rsidR="00A65261">
        <w:rPr>
          <w:rFonts w:ascii="Times New Roman" w:hAnsi="Times New Roman" w:cs="Times New Roman"/>
          <w:sz w:val="24"/>
          <w:szCs w:val="24"/>
          <w:lang w:bidi="he-IL"/>
        </w:rPr>
        <w:t>ly disadvantaged</w:t>
      </w:r>
      <w:r w:rsidR="00851E40">
        <w:rPr>
          <w:rFonts w:ascii="Times New Roman" w:hAnsi="Times New Roman" w:cs="Times New Roman"/>
          <w:sz w:val="24"/>
          <w:szCs w:val="24"/>
          <w:lang w:bidi="he-IL"/>
        </w:rPr>
        <w:t xml:space="preserve">. </w:t>
      </w:r>
      <w:r w:rsidR="00814BBB" w:rsidRPr="00814BBB">
        <w:rPr>
          <w:rFonts w:ascii="Times New Roman" w:hAnsi="Times New Roman" w:cs="Times New Roman"/>
          <w:sz w:val="24"/>
          <w:szCs w:val="24"/>
          <w:lang w:bidi="he-IL"/>
        </w:rPr>
        <w:t>We tested these possibilities in t</w:t>
      </w:r>
      <w:r w:rsidR="00A65261" w:rsidRPr="00814BBB">
        <w:rPr>
          <w:rFonts w:ascii="Times New Roman" w:hAnsi="Times New Roman" w:cs="Times New Roman"/>
          <w:sz w:val="24"/>
          <w:szCs w:val="24"/>
          <w:lang w:bidi="he-IL"/>
        </w:rPr>
        <w:t>hree preregistered experiments (</w:t>
      </w:r>
      <w:r w:rsidR="00BC5583">
        <w:rPr>
          <w:rFonts w:ascii="Times New Roman" w:hAnsi="Times New Roman" w:cs="Times New Roman"/>
          <w:sz w:val="24"/>
          <w:szCs w:val="24"/>
          <w:lang w:bidi="he-IL"/>
        </w:rPr>
        <w:t>Aydin et al., 201</w:t>
      </w:r>
      <w:r w:rsidR="00EA31DB">
        <w:rPr>
          <w:rFonts w:ascii="Times New Roman" w:hAnsi="Times New Roman" w:cs="Times New Roman"/>
          <w:sz w:val="24"/>
          <w:szCs w:val="24"/>
          <w:lang w:bidi="he-IL"/>
        </w:rPr>
        <w:t>9</w:t>
      </w:r>
      <w:r w:rsidR="00CE326D">
        <w:rPr>
          <w:rFonts w:ascii="Times New Roman" w:hAnsi="Times New Roman" w:cs="Times New Roman"/>
          <w:sz w:val="24"/>
          <w:szCs w:val="24"/>
          <w:lang w:bidi="he-IL"/>
        </w:rPr>
        <w:t>a</w:t>
      </w:r>
      <w:r w:rsidR="00A65261" w:rsidRPr="00814BBB">
        <w:rPr>
          <w:rFonts w:ascii="Times New Roman" w:hAnsi="Times New Roman" w:cs="Times New Roman"/>
          <w:sz w:val="24"/>
          <w:szCs w:val="24"/>
          <w:lang w:bidi="he-IL"/>
        </w:rPr>
        <w:t>)</w:t>
      </w:r>
      <w:r w:rsidR="003165A1">
        <w:rPr>
          <w:rFonts w:ascii="Times New Roman" w:hAnsi="Times New Roman" w:cs="Times New Roman"/>
          <w:sz w:val="24"/>
          <w:szCs w:val="24"/>
          <w:lang w:bidi="he-IL"/>
        </w:rPr>
        <w:t xml:space="preserve"> </w:t>
      </w:r>
      <w:r w:rsidR="004B34FF">
        <w:rPr>
          <w:rFonts w:ascii="Times New Roman" w:hAnsi="Times New Roman" w:cs="Times New Roman"/>
          <w:sz w:val="24"/>
          <w:szCs w:val="24"/>
          <w:lang w:bidi="he-IL"/>
        </w:rPr>
        <w:t xml:space="preserve">by </w:t>
      </w:r>
      <w:r w:rsidR="00A65261" w:rsidRPr="00814BBB">
        <w:rPr>
          <w:rFonts w:ascii="Times New Roman" w:hAnsi="Times New Roman" w:cs="Times New Roman"/>
          <w:sz w:val="24"/>
          <w:szCs w:val="24"/>
          <w:lang w:bidi="he-IL"/>
        </w:rPr>
        <w:t>manipulat</w:t>
      </w:r>
      <w:r w:rsidR="004B34FF">
        <w:rPr>
          <w:rFonts w:ascii="Times New Roman" w:hAnsi="Times New Roman" w:cs="Times New Roman"/>
          <w:sz w:val="24"/>
          <w:szCs w:val="24"/>
          <w:lang w:bidi="he-IL"/>
        </w:rPr>
        <w:t>ing</w:t>
      </w:r>
      <w:r w:rsidR="00A65261" w:rsidRPr="00814BBB">
        <w:rPr>
          <w:rFonts w:ascii="Times New Roman" w:hAnsi="Times New Roman" w:cs="Times New Roman"/>
          <w:sz w:val="24"/>
          <w:szCs w:val="24"/>
          <w:lang w:bidi="he-IL"/>
        </w:rPr>
        <w:t xml:space="preserve"> </w:t>
      </w:r>
      <w:r w:rsidR="00406B4A">
        <w:rPr>
          <w:rFonts w:ascii="Times New Roman" w:hAnsi="Times New Roman" w:cs="Times New Roman"/>
          <w:sz w:val="24"/>
          <w:szCs w:val="24"/>
          <w:lang w:bidi="he-IL"/>
        </w:rPr>
        <w:t xml:space="preserve">both the </w:t>
      </w:r>
      <w:r w:rsidR="007E447C">
        <w:rPr>
          <w:rFonts w:ascii="Times New Roman" w:hAnsi="Times New Roman" w:cs="Times New Roman"/>
          <w:sz w:val="24"/>
          <w:szCs w:val="24"/>
          <w:lang w:bidi="he-IL"/>
        </w:rPr>
        <w:t xml:space="preserve">actor’s </w:t>
      </w:r>
      <w:r w:rsidR="00406B4A" w:rsidRPr="00073910">
        <w:rPr>
          <w:rFonts w:ascii="Times New Roman" w:hAnsi="Times New Roman" w:cs="Times New Roman"/>
          <w:sz w:val="24"/>
          <w:szCs w:val="24"/>
          <w:lang w:bidi="he-IL"/>
        </w:rPr>
        <w:t>and</w:t>
      </w:r>
      <w:r w:rsidR="00A65261" w:rsidRPr="00814BBB">
        <w:rPr>
          <w:rFonts w:ascii="Times New Roman" w:hAnsi="Times New Roman" w:cs="Times New Roman"/>
          <w:sz w:val="24"/>
          <w:szCs w:val="24"/>
          <w:lang w:bidi="he-IL"/>
        </w:rPr>
        <w:t xml:space="preserve"> the target</w:t>
      </w:r>
      <w:r w:rsidR="00406B4A">
        <w:rPr>
          <w:rFonts w:ascii="Times New Roman" w:hAnsi="Times New Roman" w:cs="Times New Roman"/>
          <w:sz w:val="24"/>
          <w:szCs w:val="24"/>
          <w:lang w:bidi="he-IL"/>
        </w:rPr>
        <w:t>’s class and then m</w:t>
      </w:r>
      <w:r w:rsidR="00A65261" w:rsidRPr="00814BBB">
        <w:rPr>
          <w:rFonts w:ascii="Times New Roman" w:hAnsi="Times New Roman" w:cs="Times New Roman"/>
          <w:sz w:val="24"/>
          <w:szCs w:val="24"/>
          <w:lang w:bidi="he-IL"/>
        </w:rPr>
        <w:t>easur</w:t>
      </w:r>
      <w:r w:rsidR="00B00E17">
        <w:rPr>
          <w:rFonts w:ascii="Times New Roman" w:hAnsi="Times New Roman" w:cs="Times New Roman"/>
          <w:sz w:val="24"/>
          <w:szCs w:val="24"/>
          <w:lang w:bidi="he-IL"/>
        </w:rPr>
        <w:t>ing</w:t>
      </w:r>
      <w:r w:rsidR="00A65261" w:rsidRPr="00814BBB">
        <w:rPr>
          <w:rFonts w:ascii="Times New Roman" w:hAnsi="Times New Roman" w:cs="Times New Roman"/>
          <w:sz w:val="24"/>
          <w:szCs w:val="24"/>
          <w:lang w:bidi="he-IL"/>
        </w:rPr>
        <w:t xml:space="preserve"> </w:t>
      </w:r>
      <w:r w:rsidR="00406B4A">
        <w:rPr>
          <w:rFonts w:ascii="Times New Roman" w:hAnsi="Times New Roman" w:cs="Times New Roman"/>
          <w:sz w:val="24"/>
          <w:szCs w:val="24"/>
          <w:lang w:bidi="he-IL"/>
        </w:rPr>
        <w:t xml:space="preserve">communal and agentic </w:t>
      </w:r>
      <w:r w:rsidR="00A65261" w:rsidRPr="00814BBB">
        <w:rPr>
          <w:rFonts w:ascii="Times New Roman" w:hAnsi="Times New Roman" w:cs="Times New Roman"/>
          <w:sz w:val="24"/>
          <w:szCs w:val="24"/>
          <w:lang w:bidi="he-IL"/>
        </w:rPr>
        <w:t>goals.</w:t>
      </w:r>
      <w:r w:rsidR="007E447C">
        <w:rPr>
          <w:rFonts w:ascii="Times New Roman" w:hAnsi="Times New Roman" w:cs="Times New Roman"/>
          <w:sz w:val="24"/>
          <w:szCs w:val="24"/>
          <w:lang w:bidi="he-IL"/>
        </w:rPr>
        <w:t xml:space="preserve"> </w:t>
      </w:r>
    </w:p>
    <w:p w14:paraId="1303670C" w14:textId="4EE96893" w:rsidR="008F5DFE" w:rsidRDefault="00F16F2D" w:rsidP="004B34FF">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I</w:t>
      </w:r>
      <w:r w:rsidR="007E447C">
        <w:rPr>
          <w:rFonts w:ascii="Times New Roman" w:hAnsi="Times New Roman" w:cs="Times New Roman"/>
          <w:sz w:val="24"/>
          <w:szCs w:val="24"/>
          <w:lang w:bidi="he-IL"/>
        </w:rPr>
        <w:t xml:space="preserve">n </w:t>
      </w:r>
      <w:r w:rsidR="001A673E">
        <w:rPr>
          <w:rFonts w:ascii="Times New Roman" w:hAnsi="Times New Roman" w:cs="Times New Roman"/>
          <w:sz w:val="24"/>
          <w:szCs w:val="24"/>
          <w:lang w:bidi="he-IL"/>
        </w:rPr>
        <w:t xml:space="preserve">one study </w:t>
      </w:r>
      <w:r w:rsidR="007E447C">
        <w:rPr>
          <w:rFonts w:ascii="Times New Roman" w:hAnsi="Times New Roman" w:cs="Times New Roman"/>
          <w:sz w:val="24"/>
          <w:szCs w:val="24"/>
          <w:lang w:bidi="he-IL"/>
        </w:rPr>
        <w:t>(</w:t>
      </w:r>
      <w:r w:rsidR="001A673E">
        <w:rPr>
          <w:rFonts w:ascii="Times New Roman" w:hAnsi="Times New Roman" w:cs="Times New Roman"/>
          <w:sz w:val="24"/>
          <w:szCs w:val="24"/>
          <w:lang w:bidi="he-IL"/>
        </w:rPr>
        <w:t>Study 2</w:t>
      </w:r>
      <w:r w:rsidR="001A673E" w:rsidRPr="001A673E">
        <w:rPr>
          <w:rFonts w:ascii="Times New Roman" w:hAnsi="Times New Roman" w:cs="Times New Roman"/>
          <w:sz w:val="24"/>
          <w:szCs w:val="24"/>
          <w:lang w:bidi="he-IL"/>
        </w:rPr>
        <w:t>,</w:t>
      </w:r>
      <w:r w:rsidR="001A673E">
        <w:rPr>
          <w:rFonts w:ascii="Times New Roman" w:hAnsi="Times New Roman" w:cs="Times New Roman"/>
          <w:i/>
          <w:iCs/>
          <w:sz w:val="24"/>
          <w:szCs w:val="24"/>
          <w:lang w:bidi="he-IL"/>
        </w:rPr>
        <w:t xml:space="preserve"> </w:t>
      </w:r>
      <w:r w:rsidR="007E447C" w:rsidRPr="00073910">
        <w:rPr>
          <w:rFonts w:ascii="Times New Roman" w:hAnsi="Times New Roman" w:cs="Times New Roman"/>
          <w:i/>
          <w:iCs/>
          <w:sz w:val="24"/>
          <w:szCs w:val="24"/>
          <w:lang w:bidi="he-IL"/>
        </w:rPr>
        <w:t>N</w:t>
      </w:r>
      <w:r w:rsidR="007E447C">
        <w:rPr>
          <w:rFonts w:ascii="Times New Roman" w:hAnsi="Times New Roman" w:cs="Times New Roman"/>
          <w:sz w:val="24"/>
          <w:szCs w:val="24"/>
          <w:lang w:bidi="he-IL"/>
        </w:rPr>
        <w:t xml:space="preserve"> = 1,052</w:t>
      </w:r>
      <w:r w:rsidR="00073910">
        <w:rPr>
          <w:rFonts w:ascii="Times New Roman" w:hAnsi="Times New Roman" w:cs="Times New Roman"/>
          <w:sz w:val="24"/>
          <w:szCs w:val="24"/>
          <w:lang w:bidi="he-IL"/>
        </w:rPr>
        <w:t>)</w:t>
      </w:r>
      <w:r w:rsidR="00FB67D4">
        <w:rPr>
          <w:rFonts w:ascii="Times New Roman" w:hAnsi="Times New Roman" w:cs="Times New Roman"/>
          <w:sz w:val="24"/>
          <w:szCs w:val="24"/>
          <w:lang w:bidi="he-IL"/>
        </w:rPr>
        <w:t>,</w:t>
      </w:r>
      <w:r w:rsidR="007E447C">
        <w:rPr>
          <w:rFonts w:ascii="Times New Roman" w:hAnsi="Times New Roman" w:cs="Times New Roman"/>
          <w:sz w:val="24"/>
          <w:szCs w:val="24"/>
          <w:lang w:bidi="he-IL"/>
        </w:rPr>
        <w:t xml:space="preserve"> German participants</w:t>
      </w:r>
      <w:r w:rsidR="00073910">
        <w:rPr>
          <w:rFonts w:ascii="Times New Roman" w:hAnsi="Times New Roman" w:cs="Times New Roman"/>
          <w:sz w:val="24"/>
          <w:szCs w:val="24"/>
          <w:lang w:bidi="he-IL"/>
        </w:rPr>
        <w:t xml:space="preserve"> were randomly assigned to </w:t>
      </w:r>
      <w:r w:rsidR="00FB67D4">
        <w:rPr>
          <w:rFonts w:ascii="Times New Roman" w:hAnsi="Times New Roman" w:cs="Times New Roman"/>
          <w:sz w:val="24"/>
          <w:szCs w:val="24"/>
          <w:lang w:bidi="he-IL"/>
        </w:rPr>
        <w:t xml:space="preserve">either a </w:t>
      </w:r>
      <w:r w:rsidR="00073910">
        <w:rPr>
          <w:rFonts w:ascii="Times New Roman" w:hAnsi="Times New Roman" w:cs="Times New Roman"/>
          <w:sz w:val="24"/>
          <w:szCs w:val="24"/>
          <w:lang w:bidi="he-IL"/>
        </w:rPr>
        <w:t>low</w:t>
      </w:r>
      <w:r w:rsidR="00825471">
        <w:rPr>
          <w:rFonts w:ascii="Times New Roman" w:hAnsi="Times New Roman" w:cs="Times New Roman"/>
          <w:sz w:val="24"/>
          <w:szCs w:val="24"/>
          <w:lang w:bidi="he-IL"/>
        </w:rPr>
        <w:t>er</w:t>
      </w:r>
      <w:r w:rsidR="00825DF3">
        <w:rPr>
          <w:rFonts w:ascii="Times New Roman" w:hAnsi="Times New Roman" w:cs="Times New Roman"/>
          <w:sz w:val="24"/>
          <w:szCs w:val="24"/>
          <w:lang w:bidi="he-IL"/>
        </w:rPr>
        <w:t>-</w:t>
      </w:r>
      <w:r w:rsidR="00073910">
        <w:rPr>
          <w:rFonts w:ascii="Times New Roman" w:hAnsi="Times New Roman" w:cs="Times New Roman"/>
          <w:sz w:val="24"/>
          <w:szCs w:val="24"/>
          <w:lang w:bidi="he-IL"/>
        </w:rPr>
        <w:t xml:space="preserve"> or</w:t>
      </w:r>
      <w:r w:rsidR="00FB67D4">
        <w:rPr>
          <w:rFonts w:ascii="Times New Roman" w:hAnsi="Times New Roman" w:cs="Times New Roman"/>
          <w:sz w:val="24"/>
          <w:szCs w:val="24"/>
          <w:lang w:bidi="he-IL"/>
        </w:rPr>
        <w:t xml:space="preserve"> </w:t>
      </w:r>
      <w:r w:rsidR="00603283">
        <w:rPr>
          <w:rFonts w:ascii="Times New Roman" w:hAnsi="Times New Roman" w:cs="Times New Roman"/>
          <w:sz w:val="24"/>
          <w:szCs w:val="24"/>
          <w:lang w:bidi="he-IL"/>
        </w:rPr>
        <w:t>upper</w:t>
      </w:r>
      <w:r w:rsidR="00825DF3">
        <w:rPr>
          <w:rFonts w:ascii="Times New Roman" w:hAnsi="Times New Roman" w:cs="Times New Roman"/>
          <w:sz w:val="24"/>
          <w:szCs w:val="24"/>
          <w:lang w:bidi="he-IL"/>
        </w:rPr>
        <w:t>-</w:t>
      </w:r>
      <w:r w:rsidR="00073910">
        <w:rPr>
          <w:rFonts w:ascii="Times New Roman" w:hAnsi="Times New Roman" w:cs="Times New Roman"/>
          <w:sz w:val="24"/>
          <w:szCs w:val="24"/>
          <w:lang w:bidi="he-IL"/>
        </w:rPr>
        <w:t>class</w:t>
      </w:r>
      <w:r w:rsidR="00905F19">
        <w:rPr>
          <w:rFonts w:ascii="Times New Roman" w:hAnsi="Times New Roman" w:cs="Times New Roman"/>
          <w:sz w:val="24"/>
          <w:szCs w:val="24"/>
          <w:lang w:bidi="he-IL"/>
        </w:rPr>
        <w:t xml:space="preserve"> condition</w:t>
      </w:r>
      <w:r w:rsidR="00480B08">
        <w:rPr>
          <w:rFonts w:ascii="Times New Roman" w:hAnsi="Times New Roman" w:cs="Times New Roman"/>
          <w:sz w:val="24"/>
          <w:szCs w:val="24"/>
          <w:lang w:bidi="he-IL"/>
        </w:rPr>
        <w:t>.</w:t>
      </w:r>
      <w:r w:rsidR="00C14B5B">
        <w:rPr>
          <w:rFonts w:ascii="Times New Roman" w:hAnsi="Times New Roman" w:cs="Times New Roman"/>
          <w:sz w:val="24"/>
          <w:szCs w:val="24"/>
          <w:lang w:bidi="he-IL"/>
        </w:rPr>
        <w:t xml:space="preserve"> </w:t>
      </w:r>
      <w:r>
        <w:rPr>
          <w:rFonts w:ascii="Times New Roman" w:hAnsi="Times New Roman" w:cs="Times New Roman"/>
          <w:sz w:val="24"/>
          <w:szCs w:val="24"/>
          <w:lang w:bidi="he-IL"/>
        </w:rPr>
        <w:t>U</w:t>
      </w:r>
      <w:r w:rsidR="00E617CB">
        <w:rPr>
          <w:rFonts w:ascii="Times New Roman" w:hAnsi="Times New Roman" w:cs="Times New Roman"/>
          <w:sz w:val="24"/>
          <w:szCs w:val="24"/>
          <w:lang w:bidi="he-IL"/>
        </w:rPr>
        <w:t>sing Piff et al.</w:t>
      </w:r>
      <w:r w:rsidR="00480B08">
        <w:rPr>
          <w:rFonts w:ascii="Times New Roman" w:hAnsi="Times New Roman" w:cs="Times New Roman"/>
          <w:sz w:val="24"/>
          <w:szCs w:val="24"/>
          <w:lang w:bidi="he-IL"/>
        </w:rPr>
        <w:t>’s</w:t>
      </w:r>
      <w:r w:rsidR="00E617CB">
        <w:rPr>
          <w:rFonts w:ascii="Times New Roman" w:hAnsi="Times New Roman" w:cs="Times New Roman"/>
          <w:sz w:val="24"/>
          <w:szCs w:val="24"/>
          <w:lang w:bidi="he-IL"/>
        </w:rPr>
        <w:t xml:space="preserve"> </w:t>
      </w:r>
      <w:r w:rsidR="00480B08">
        <w:rPr>
          <w:rFonts w:ascii="Times New Roman" w:hAnsi="Times New Roman" w:cs="Times New Roman"/>
          <w:sz w:val="24"/>
          <w:szCs w:val="24"/>
          <w:lang w:bidi="he-IL"/>
        </w:rPr>
        <w:t>(</w:t>
      </w:r>
      <w:r w:rsidR="00E617CB">
        <w:rPr>
          <w:rFonts w:ascii="Times New Roman" w:hAnsi="Times New Roman" w:cs="Times New Roman"/>
          <w:sz w:val="24"/>
          <w:szCs w:val="24"/>
          <w:lang w:bidi="he-IL"/>
        </w:rPr>
        <w:t>2010)</w:t>
      </w:r>
      <w:r w:rsidR="00480B08">
        <w:rPr>
          <w:rFonts w:ascii="Times New Roman" w:hAnsi="Times New Roman" w:cs="Times New Roman"/>
          <w:sz w:val="24"/>
          <w:szCs w:val="24"/>
          <w:lang w:bidi="he-IL"/>
        </w:rPr>
        <w:t xml:space="preserve"> manipulation of </w:t>
      </w:r>
      <w:r w:rsidR="00480B08" w:rsidRPr="002D70D4">
        <w:rPr>
          <w:rFonts w:ascii="Times New Roman" w:hAnsi="Times New Roman" w:cs="Times New Roman"/>
          <w:i/>
          <w:iCs/>
          <w:sz w:val="24"/>
          <w:szCs w:val="24"/>
          <w:lang w:bidi="he-IL"/>
        </w:rPr>
        <w:t>actor’s class</w:t>
      </w:r>
      <w:r w:rsidR="00480B08">
        <w:rPr>
          <w:rFonts w:ascii="Times New Roman" w:hAnsi="Times New Roman" w:cs="Times New Roman"/>
          <w:sz w:val="24"/>
          <w:szCs w:val="24"/>
          <w:lang w:bidi="he-IL"/>
        </w:rPr>
        <w:t>,</w:t>
      </w:r>
      <w:r w:rsidR="00E617CB">
        <w:rPr>
          <w:rFonts w:ascii="Times New Roman" w:hAnsi="Times New Roman" w:cs="Times New Roman"/>
          <w:sz w:val="24"/>
          <w:szCs w:val="24"/>
          <w:lang w:bidi="he-IL"/>
        </w:rPr>
        <w:t xml:space="preserve"> </w:t>
      </w:r>
      <w:r w:rsidR="002D70D4">
        <w:rPr>
          <w:rFonts w:ascii="Times New Roman" w:hAnsi="Times New Roman" w:cs="Times New Roman"/>
          <w:sz w:val="24"/>
          <w:szCs w:val="24"/>
          <w:lang w:bidi="he-IL"/>
        </w:rPr>
        <w:t>they</w:t>
      </w:r>
      <w:r w:rsidR="00E617CB">
        <w:rPr>
          <w:rFonts w:ascii="Times New Roman" w:hAnsi="Times New Roman" w:cs="Times New Roman"/>
          <w:sz w:val="24"/>
          <w:szCs w:val="24"/>
          <w:lang w:bidi="he-IL"/>
        </w:rPr>
        <w:t xml:space="preserve"> </w:t>
      </w:r>
      <w:r w:rsidR="00073910" w:rsidRPr="00073910">
        <w:rPr>
          <w:rFonts w:ascii="Times New Roman" w:hAnsi="Times New Roman" w:cs="Times New Roman"/>
          <w:sz w:val="24"/>
          <w:szCs w:val="24"/>
          <w:lang w:bidi="he-IL"/>
        </w:rPr>
        <w:t xml:space="preserve">were presented with a drawing of a ladder with 10 rungs representing people with different levels of education, income, and occupational prestige </w:t>
      </w:r>
      <w:r w:rsidR="00E617CB">
        <w:rPr>
          <w:rFonts w:ascii="Times New Roman" w:hAnsi="Times New Roman" w:cs="Times New Roman"/>
          <w:sz w:val="24"/>
          <w:szCs w:val="24"/>
          <w:lang w:bidi="he-IL"/>
        </w:rPr>
        <w:t xml:space="preserve">in German society, </w:t>
      </w:r>
      <w:r w:rsidR="00073910" w:rsidRPr="00073910">
        <w:rPr>
          <w:rFonts w:ascii="Times New Roman" w:hAnsi="Times New Roman" w:cs="Times New Roman"/>
          <w:sz w:val="24"/>
          <w:szCs w:val="24"/>
          <w:lang w:bidi="he-IL"/>
        </w:rPr>
        <w:t xml:space="preserve">and asked to </w:t>
      </w:r>
      <w:r w:rsidR="00E617CB">
        <w:rPr>
          <w:rFonts w:ascii="Times New Roman" w:hAnsi="Times New Roman" w:cs="Times New Roman"/>
          <w:sz w:val="24"/>
          <w:szCs w:val="24"/>
          <w:lang w:bidi="he-IL"/>
        </w:rPr>
        <w:t xml:space="preserve">think about the differences between </w:t>
      </w:r>
      <w:r w:rsidR="00073910" w:rsidRPr="00073910">
        <w:rPr>
          <w:rFonts w:ascii="Times New Roman" w:hAnsi="Times New Roman" w:cs="Times New Roman"/>
          <w:sz w:val="24"/>
          <w:szCs w:val="24"/>
          <w:lang w:bidi="he-IL"/>
        </w:rPr>
        <w:t xml:space="preserve">themselves </w:t>
      </w:r>
      <w:r w:rsidR="00E617CB">
        <w:rPr>
          <w:rFonts w:ascii="Times New Roman" w:hAnsi="Times New Roman" w:cs="Times New Roman"/>
          <w:sz w:val="24"/>
          <w:szCs w:val="24"/>
          <w:lang w:bidi="he-IL"/>
        </w:rPr>
        <w:t xml:space="preserve">and the </w:t>
      </w:r>
      <w:r w:rsidR="00073910" w:rsidRPr="00073910">
        <w:rPr>
          <w:rFonts w:ascii="Times New Roman" w:hAnsi="Times New Roman" w:cs="Times New Roman"/>
          <w:sz w:val="24"/>
          <w:szCs w:val="24"/>
          <w:lang w:bidi="he-IL"/>
        </w:rPr>
        <w:t>people at either the very bottom or the very top of the ladder</w:t>
      </w:r>
      <w:r w:rsidR="00641254">
        <w:rPr>
          <w:rFonts w:ascii="Times New Roman" w:hAnsi="Times New Roman" w:cs="Times New Roman"/>
          <w:sz w:val="24"/>
          <w:szCs w:val="24"/>
          <w:lang w:bidi="he-IL"/>
        </w:rPr>
        <w:t>.</w:t>
      </w:r>
      <w:r w:rsidR="00E617CB">
        <w:rPr>
          <w:rFonts w:ascii="Times New Roman" w:hAnsi="Times New Roman" w:cs="Times New Roman"/>
          <w:sz w:val="24"/>
          <w:szCs w:val="24"/>
          <w:lang w:bidi="he-IL"/>
        </w:rPr>
        <w:t xml:space="preserve"> </w:t>
      </w:r>
      <w:r w:rsidR="0054438D">
        <w:rPr>
          <w:rFonts w:ascii="Times New Roman" w:hAnsi="Times New Roman" w:cs="Times New Roman"/>
          <w:sz w:val="24"/>
          <w:szCs w:val="24"/>
          <w:lang w:bidi="he-IL"/>
        </w:rPr>
        <w:t xml:space="preserve">The rationale for this manipulation is that </w:t>
      </w:r>
      <w:r w:rsidR="00DD7700">
        <w:rPr>
          <w:rFonts w:ascii="Times New Roman" w:hAnsi="Times New Roman" w:cs="Times New Roman"/>
          <w:sz w:val="24"/>
          <w:szCs w:val="24"/>
          <w:lang w:bidi="he-IL"/>
        </w:rPr>
        <w:t xml:space="preserve">participants </w:t>
      </w:r>
      <w:r w:rsidR="00A216FA">
        <w:rPr>
          <w:rFonts w:ascii="Times New Roman" w:hAnsi="Times New Roman" w:cs="Times New Roman"/>
          <w:sz w:val="24"/>
          <w:szCs w:val="24"/>
          <w:lang w:bidi="he-IL"/>
        </w:rPr>
        <w:t xml:space="preserve">who </w:t>
      </w:r>
      <w:r w:rsidR="003012E2">
        <w:rPr>
          <w:rFonts w:ascii="Times New Roman" w:hAnsi="Times New Roman" w:cs="Times New Roman"/>
          <w:sz w:val="24"/>
          <w:szCs w:val="24"/>
          <w:lang w:bidi="he-IL"/>
        </w:rPr>
        <w:t xml:space="preserve">engage </w:t>
      </w:r>
      <w:r w:rsidR="001D4418">
        <w:rPr>
          <w:rFonts w:ascii="Times New Roman" w:hAnsi="Times New Roman" w:cs="Times New Roman"/>
          <w:sz w:val="24"/>
          <w:szCs w:val="24"/>
          <w:lang w:bidi="he-IL"/>
        </w:rPr>
        <w:t>in</w:t>
      </w:r>
      <w:r w:rsidR="003012E2">
        <w:rPr>
          <w:rFonts w:ascii="Times New Roman" w:hAnsi="Times New Roman" w:cs="Times New Roman"/>
          <w:sz w:val="24"/>
          <w:szCs w:val="24"/>
          <w:lang w:bidi="he-IL"/>
        </w:rPr>
        <w:t xml:space="preserve"> upward comparisons </w:t>
      </w:r>
      <w:r w:rsidR="00644C82">
        <w:rPr>
          <w:rFonts w:ascii="Times New Roman" w:hAnsi="Times New Roman" w:cs="Times New Roman"/>
          <w:sz w:val="24"/>
          <w:szCs w:val="24"/>
          <w:lang w:bidi="he-IL"/>
        </w:rPr>
        <w:t>(</w:t>
      </w:r>
      <w:r w:rsidR="00170A89">
        <w:rPr>
          <w:rFonts w:ascii="Times New Roman" w:hAnsi="Times New Roman" w:cs="Times New Roman"/>
          <w:sz w:val="24"/>
          <w:szCs w:val="24"/>
          <w:lang w:bidi="he-IL"/>
        </w:rPr>
        <w:t xml:space="preserve">because they </w:t>
      </w:r>
      <w:r w:rsidR="00BB1197">
        <w:rPr>
          <w:rFonts w:ascii="Times New Roman" w:hAnsi="Times New Roman" w:cs="Times New Roman"/>
          <w:sz w:val="24"/>
          <w:szCs w:val="24"/>
          <w:lang w:bidi="he-IL"/>
        </w:rPr>
        <w:t>we</w:t>
      </w:r>
      <w:r w:rsidR="00170A89">
        <w:rPr>
          <w:rFonts w:ascii="Times New Roman" w:hAnsi="Times New Roman" w:cs="Times New Roman"/>
          <w:sz w:val="24"/>
          <w:szCs w:val="24"/>
          <w:lang w:bidi="he-IL"/>
        </w:rPr>
        <w:t xml:space="preserve">re asked to </w:t>
      </w:r>
      <w:r w:rsidR="00644C82">
        <w:rPr>
          <w:rFonts w:ascii="Times New Roman" w:hAnsi="Times New Roman" w:cs="Times New Roman"/>
          <w:sz w:val="24"/>
          <w:szCs w:val="24"/>
          <w:lang w:bidi="he-IL"/>
        </w:rPr>
        <w:t>compar</w:t>
      </w:r>
      <w:r w:rsidR="00170A89">
        <w:rPr>
          <w:rFonts w:ascii="Times New Roman" w:hAnsi="Times New Roman" w:cs="Times New Roman"/>
          <w:sz w:val="24"/>
          <w:szCs w:val="24"/>
          <w:lang w:bidi="he-IL"/>
        </w:rPr>
        <w:t>e</w:t>
      </w:r>
      <w:r w:rsidR="00644C82">
        <w:rPr>
          <w:rFonts w:ascii="Times New Roman" w:hAnsi="Times New Roman" w:cs="Times New Roman"/>
          <w:sz w:val="24"/>
          <w:szCs w:val="24"/>
          <w:lang w:bidi="he-IL"/>
        </w:rPr>
        <w:t xml:space="preserve"> themselves to the people at the top of the ladder) </w:t>
      </w:r>
      <w:r w:rsidR="00170A89">
        <w:rPr>
          <w:rFonts w:ascii="Times New Roman" w:hAnsi="Times New Roman" w:cs="Times New Roman"/>
          <w:sz w:val="24"/>
          <w:szCs w:val="24"/>
          <w:lang w:bidi="he-IL"/>
        </w:rPr>
        <w:t xml:space="preserve">would </w:t>
      </w:r>
      <w:r w:rsidR="00644C82">
        <w:rPr>
          <w:rFonts w:ascii="Times New Roman" w:hAnsi="Times New Roman" w:cs="Times New Roman"/>
          <w:sz w:val="24"/>
          <w:szCs w:val="24"/>
          <w:lang w:bidi="he-IL"/>
        </w:rPr>
        <w:t>perceive</w:t>
      </w:r>
      <w:r w:rsidR="00170A89">
        <w:rPr>
          <w:rFonts w:ascii="Times New Roman" w:hAnsi="Times New Roman" w:cs="Times New Roman"/>
          <w:sz w:val="24"/>
          <w:szCs w:val="24"/>
          <w:lang w:bidi="he-IL"/>
        </w:rPr>
        <w:t xml:space="preserve"> themselves as belonging to a lower social class than </w:t>
      </w:r>
      <w:r w:rsidR="006D4715">
        <w:rPr>
          <w:rFonts w:ascii="Times New Roman" w:hAnsi="Times New Roman" w:cs="Times New Roman"/>
          <w:sz w:val="24"/>
          <w:szCs w:val="24"/>
          <w:lang w:bidi="he-IL"/>
        </w:rPr>
        <w:t xml:space="preserve">participants who engage </w:t>
      </w:r>
      <w:r w:rsidR="001D4418">
        <w:rPr>
          <w:rFonts w:ascii="Times New Roman" w:hAnsi="Times New Roman" w:cs="Times New Roman"/>
          <w:sz w:val="24"/>
          <w:szCs w:val="24"/>
          <w:lang w:bidi="he-IL"/>
        </w:rPr>
        <w:t>in</w:t>
      </w:r>
      <w:r w:rsidR="006D4715">
        <w:rPr>
          <w:rFonts w:ascii="Times New Roman" w:hAnsi="Times New Roman" w:cs="Times New Roman"/>
          <w:sz w:val="24"/>
          <w:szCs w:val="24"/>
          <w:lang w:bidi="he-IL"/>
        </w:rPr>
        <w:t xml:space="preserve"> downward comparison</w:t>
      </w:r>
      <w:r w:rsidR="00BB1197">
        <w:rPr>
          <w:rFonts w:ascii="Times New Roman" w:hAnsi="Times New Roman" w:cs="Times New Roman"/>
          <w:sz w:val="24"/>
          <w:szCs w:val="24"/>
          <w:lang w:bidi="he-IL"/>
        </w:rPr>
        <w:t>s</w:t>
      </w:r>
      <w:r w:rsidR="006D4715">
        <w:rPr>
          <w:rFonts w:ascii="Times New Roman" w:hAnsi="Times New Roman" w:cs="Times New Roman"/>
          <w:sz w:val="24"/>
          <w:szCs w:val="24"/>
          <w:lang w:bidi="he-IL"/>
        </w:rPr>
        <w:t xml:space="preserve"> (</w:t>
      </w:r>
      <w:r w:rsidR="00084B1D">
        <w:rPr>
          <w:rFonts w:ascii="Times New Roman" w:hAnsi="Times New Roman" w:cs="Times New Roman"/>
          <w:sz w:val="24"/>
          <w:szCs w:val="24"/>
          <w:lang w:bidi="he-IL"/>
        </w:rPr>
        <w:t xml:space="preserve">because they </w:t>
      </w:r>
      <w:r w:rsidR="00BB1197">
        <w:rPr>
          <w:rFonts w:ascii="Times New Roman" w:hAnsi="Times New Roman" w:cs="Times New Roman"/>
          <w:sz w:val="24"/>
          <w:szCs w:val="24"/>
          <w:lang w:bidi="he-IL"/>
        </w:rPr>
        <w:t>we</w:t>
      </w:r>
      <w:r w:rsidR="00084B1D">
        <w:rPr>
          <w:rFonts w:ascii="Times New Roman" w:hAnsi="Times New Roman" w:cs="Times New Roman"/>
          <w:sz w:val="24"/>
          <w:szCs w:val="24"/>
          <w:lang w:bidi="he-IL"/>
        </w:rPr>
        <w:t xml:space="preserve">re asked to compare </w:t>
      </w:r>
      <w:r w:rsidR="00644C82">
        <w:rPr>
          <w:rFonts w:ascii="Times New Roman" w:hAnsi="Times New Roman" w:cs="Times New Roman"/>
          <w:sz w:val="24"/>
          <w:szCs w:val="24"/>
          <w:lang w:bidi="he-IL"/>
        </w:rPr>
        <w:t xml:space="preserve">themselves </w:t>
      </w:r>
      <w:r w:rsidR="00084B1D">
        <w:rPr>
          <w:rFonts w:ascii="Times New Roman" w:hAnsi="Times New Roman" w:cs="Times New Roman"/>
          <w:sz w:val="24"/>
          <w:szCs w:val="24"/>
          <w:lang w:bidi="he-IL"/>
        </w:rPr>
        <w:t>to people at the bottom of the ladder).</w:t>
      </w:r>
      <w:r w:rsidR="00644C82">
        <w:rPr>
          <w:rFonts w:ascii="Times New Roman" w:hAnsi="Times New Roman" w:cs="Times New Roman"/>
          <w:sz w:val="24"/>
          <w:szCs w:val="24"/>
          <w:lang w:bidi="he-IL"/>
        </w:rPr>
        <w:t xml:space="preserve"> </w:t>
      </w:r>
      <w:r w:rsidR="002D70D4">
        <w:rPr>
          <w:rFonts w:ascii="Times New Roman" w:hAnsi="Times New Roman" w:cs="Times New Roman"/>
          <w:sz w:val="24"/>
          <w:szCs w:val="24"/>
          <w:lang w:bidi="he-IL"/>
        </w:rPr>
        <w:t>Indicating a successful manipulation</w:t>
      </w:r>
      <w:r w:rsidR="00E617CB">
        <w:rPr>
          <w:rFonts w:ascii="Times New Roman" w:hAnsi="Times New Roman" w:cs="Times New Roman"/>
          <w:sz w:val="24"/>
          <w:szCs w:val="24"/>
          <w:lang w:bidi="he-IL"/>
        </w:rPr>
        <w:t xml:space="preserve">, </w:t>
      </w:r>
      <w:r w:rsidR="00073910" w:rsidRPr="00073910">
        <w:rPr>
          <w:rFonts w:ascii="Times New Roman" w:hAnsi="Times New Roman" w:cs="Times New Roman"/>
          <w:sz w:val="24"/>
          <w:szCs w:val="24"/>
          <w:lang w:bidi="he-IL"/>
        </w:rPr>
        <w:t>participants</w:t>
      </w:r>
      <w:r w:rsidR="00480B08">
        <w:rPr>
          <w:rFonts w:ascii="Times New Roman" w:hAnsi="Times New Roman" w:cs="Times New Roman"/>
          <w:sz w:val="24"/>
          <w:szCs w:val="24"/>
          <w:lang w:bidi="he-IL"/>
        </w:rPr>
        <w:t xml:space="preserve"> </w:t>
      </w:r>
      <w:r w:rsidR="00BB1197">
        <w:rPr>
          <w:rFonts w:ascii="Times New Roman" w:hAnsi="Times New Roman" w:cs="Times New Roman"/>
          <w:sz w:val="24"/>
          <w:szCs w:val="24"/>
          <w:lang w:bidi="he-IL"/>
        </w:rPr>
        <w:t xml:space="preserve">assigned to </w:t>
      </w:r>
      <w:r w:rsidR="00BE2BB9">
        <w:rPr>
          <w:rFonts w:ascii="Times New Roman" w:hAnsi="Times New Roman" w:cs="Times New Roman"/>
          <w:sz w:val="24"/>
          <w:szCs w:val="24"/>
          <w:lang w:bidi="he-IL"/>
        </w:rPr>
        <w:t>the</w:t>
      </w:r>
      <w:r w:rsidR="00480B08">
        <w:rPr>
          <w:rFonts w:ascii="Times New Roman" w:hAnsi="Times New Roman" w:cs="Times New Roman"/>
          <w:sz w:val="24"/>
          <w:szCs w:val="24"/>
          <w:lang w:bidi="he-IL"/>
        </w:rPr>
        <w:t xml:space="preserve"> </w:t>
      </w:r>
      <w:r w:rsidR="005E3B60">
        <w:rPr>
          <w:rFonts w:ascii="Times New Roman" w:hAnsi="Times New Roman" w:cs="Times New Roman"/>
          <w:sz w:val="24"/>
          <w:szCs w:val="24"/>
          <w:lang w:bidi="he-IL"/>
        </w:rPr>
        <w:t>‘</w:t>
      </w:r>
      <w:r w:rsidR="00480B08">
        <w:rPr>
          <w:rFonts w:ascii="Times New Roman" w:hAnsi="Times New Roman" w:cs="Times New Roman"/>
          <w:sz w:val="24"/>
          <w:szCs w:val="24"/>
          <w:lang w:bidi="he-IL"/>
        </w:rPr>
        <w:t>upward comparisons</w:t>
      </w:r>
      <w:r w:rsidR="005E3B60">
        <w:rPr>
          <w:rFonts w:ascii="Times New Roman" w:hAnsi="Times New Roman" w:cs="Times New Roman"/>
          <w:sz w:val="24"/>
          <w:szCs w:val="24"/>
          <w:lang w:bidi="he-IL"/>
        </w:rPr>
        <w:t>’</w:t>
      </w:r>
      <w:r w:rsidR="00480B08">
        <w:rPr>
          <w:rFonts w:ascii="Times New Roman" w:hAnsi="Times New Roman" w:cs="Times New Roman"/>
          <w:sz w:val="24"/>
          <w:szCs w:val="24"/>
          <w:lang w:bidi="he-IL"/>
        </w:rPr>
        <w:t xml:space="preserve"> </w:t>
      </w:r>
      <w:r w:rsidR="00BE2BB9">
        <w:rPr>
          <w:rFonts w:ascii="Times New Roman" w:hAnsi="Times New Roman" w:cs="Times New Roman"/>
          <w:sz w:val="24"/>
          <w:szCs w:val="24"/>
          <w:lang w:bidi="he-IL"/>
        </w:rPr>
        <w:t>condition</w:t>
      </w:r>
      <w:r w:rsidR="00E617CB">
        <w:rPr>
          <w:rFonts w:ascii="Times New Roman" w:hAnsi="Times New Roman" w:cs="Times New Roman"/>
          <w:sz w:val="24"/>
          <w:szCs w:val="24"/>
          <w:lang w:bidi="he-IL"/>
        </w:rPr>
        <w:t xml:space="preserve"> </w:t>
      </w:r>
      <w:r w:rsidR="002D70D4">
        <w:rPr>
          <w:rFonts w:ascii="Times New Roman" w:hAnsi="Times New Roman" w:cs="Times New Roman"/>
          <w:sz w:val="24"/>
          <w:szCs w:val="24"/>
          <w:lang w:bidi="he-IL"/>
        </w:rPr>
        <w:t xml:space="preserve">reported </w:t>
      </w:r>
      <w:r w:rsidR="00E617CB">
        <w:rPr>
          <w:rFonts w:ascii="Times New Roman" w:hAnsi="Times New Roman" w:cs="Times New Roman"/>
          <w:sz w:val="24"/>
          <w:szCs w:val="24"/>
          <w:lang w:bidi="he-IL"/>
        </w:rPr>
        <w:t xml:space="preserve">that they occupied a lower rung in German society than participants </w:t>
      </w:r>
      <w:r w:rsidR="00BE2BB9">
        <w:rPr>
          <w:rFonts w:ascii="Times New Roman" w:hAnsi="Times New Roman" w:cs="Times New Roman"/>
          <w:sz w:val="24"/>
          <w:szCs w:val="24"/>
          <w:lang w:bidi="he-IL"/>
        </w:rPr>
        <w:t xml:space="preserve">assigned to the </w:t>
      </w:r>
      <w:r w:rsidR="005E3B60">
        <w:rPr>
          <w:rFonts w:ascii="Times New Roman" w:hAnsi="Times New Roman" w:cs="Times New Roman"/>
          <w:sz w:val="24"/>
          <w:szCs w:val="24"/>
          <w:lang w:bidi="he-IL"/>
        </w:rPr>
        <w:t>‘</w:t>
      </w:r>
      <w:r w:rsidR="00480B08">
        <w:rPr>
          <w:rFonts w:ascii="Times New Roman" w:hAnsi="Times New Roman" w:cs="Times New Roman"/>
          <w:sz w:val="24"/>
          <w:szCs w:val="24"/>
          <w:lang w:bidi="he-IL"/>
        </w:rPr>
        <w:t>downward comparison</w:t>
      </w:r>
      <w:r w:rsidR="002D70D4">
        <w:rPr>
          <w:rFonts w:ascii="Times New Roman" w:hAnsi="Times New Roman" w:cs="Times New Roman"/>
          <w:sz w:val="24"/>
          <w:szCs w:val="24"/>
          <w:lang w:bidi="he-IL"/>
        </w:rPr>
        <w:t>s</w:t>
      </w:r>
      <w:r w:rsidR="005E3B60">
        <w:rPr>
          <w:rFonts w:ascii="Times New Roman" w:hAnsi="Times New Roman" w:cs="Times New Roman"/>
          <w:sz w:val="24"/>
          <w:szCs w:val="24"/>
          <w:lang w:bidi="he-IL"/>
        </w:rPr>
        <w:t>’</w:t>
      </w:r>
      <w:r w:rsidR="00BE2BB9">
        <w:rPr>
          <w:rFonts w:ascii="Times New Roman" w:hAnsi="Times New Roman" w:cs="Times New Roman"/>
          <w:sz w:val="24"/>
          <w:szCs w:val="24"/>
          <w:lang w:bidi="he-IL"/>
        </w:rPr>
        <w:t xml:space="preserve"> condition</w:t>
      </w:r>
      <w:r w:rsidR="00480B08">
        <w:rPr>
          <w:rFonts w:ascii="Times New Roman" w:hAnsi="Times New Roman" w:cs="Times New Roman"/>
          <w:sz w:val="24"/>
          <w:szCs w:val="24"/>
          <w:lang w:bidi="he-IL"/>
        </w:rPr>
        <w:t>.</w:t>
      </w:r>
      <w:r w:rsidR="00E617CB">
        <w:rPr>
          <w:rFonts w:ascii="Times New Roman" w:hAnsi="Times New Roman" w:cs="Times New Roman"/>
          <w:sz w:val="24"/>
          <w:szCs w:val="24"/>
          <w:lang w:bidi="he-IL"/>
        </w:rPr>
        <w:t xml:space="preserve"> </w:t>
      </w:r>
      <w:r w:rsidR="0049693E">
        <w:rPr>
          <w:rFonts w:ascii="Times New Roman" w:hAnsi="Times New Roman" w:cs="Times New Roman"/>
          <w:sz w:val="24"/>
          <w:szCs w:val="24"/>
          <w:lang w:bidi="he-IL"/>
        </w:rPr>
        <w:t xml:space="preserve">Participants then completed the CSIG (Locke, 2014; see </w:t>
      </w:r>
      <w:r>
        <w:rPr>
          <w:rFonts w:ascii="Times New Roman" w:hAnsi="Times New Roman" w:cs="Times New Roman"/>
          <w:sz w:val="24"/>
          <w:szCs w:val="24"/>
          <w:lang w:bidi="he-IL"/>
        </w:rPr>
        <w:t>S</w:t>
      </w:r>
      <w:r w:rsidR="0049693E">
        <w:rPr>
          <w:rFonts w:ascii="Times New Roman" w:hAnsi="Times New Roman" w:cs="Times New Roman"/>
          <w:sz w:val="24"/>
          <w:szCs w:val="24"/>
          <w:lang w:bidi="he-IL"/>
        </w:rPr>
        <w:t xml:space="preserve">ection 2.2) with instructions that </w:t>
      </w:r>
      <w:r w:rsidR="002D70D4">
        <w:rPr>
          <w:rFonts w:ascii="Times New Roman" w:hAnsi="Times New Roman" w:cs="Times New Roman"/>
          <w:sz w:val="24"/>
          <w:szCs w:val="24"/>
          <w:lang w:bidi="he-IL"/>
        </w:rPr>
        <w:t xml:space="preserve">randomly </w:t>
      </w:r>
      <w:r w:rsidR="0049693E">
        <w:rPr>
          <w:rFonts w:ascii="Times New Roman" w:hAnsi="Times New Roman" w:cs="Times New Roman"/>
          <w:sz w:val="24"/>
          <w:szCs w:val="24"/>
          <w:lang w:bidi="he-IL"/>
        </w:rPr>
        <w:t>manipulated t</w:t>
      </w:r>
      <w:r w:rsidR="00E617CB">
        <w:rPr>
          <w:rFonts w:ascii="Times New Roman" w:hAnsi="Times New Roman" w:cs="Times New Roman"/>
          <w:sz w:val="24"/>
          <w:szCs w:val="24"/>
          <w:lang w:bidi="he-IL"/>
        </w:rPr>
        <w:t xml:space="preserve">he </w:t>
      </w:r>
      <w:r w:rsidR="00E617CB" w:rsidRPr="002D70D4">
        <w:rPr>
          <w:rFonts w:ascii="Times New Roman" w:hAnsi="Times New Roman" w:cs="Times New Roman"/>
          <w:i/>
          <w:iCs/>
          <w:sz w:val="24"/>
          <w:szCs w:val="24"/>
          <w:lang w:bidi="he-IL"/>
        </w:rPr>
        <w:lastRenderedPageBreak/>
        <w:t>target’s class</w:t>
      </w:r>
      <w:r w:rsidR="0049693E">
        <w:rPr>
          <w:rFonts w:ascii="Times New Roman" w:hAnsi="Times New Roman" w:cs="Times New Roman"/>
          <w:sz w:val="24"/>
          <w:szCs w:val="24"/>
          <w:lang w:bidi="he-IL"/>
        </w:rPr>
        <w:t xml:space="preserve">: </w:t>
      </w:r>
      <w:r w:rsidR="00201655">
        <w:rPr>
          <w:rFonts w:ascii="Times New Roman" w:hAnsi="Times New Roman" w:cs="Times New Roman"/>
          <w:sz w:val="24"/>
          <w:szCs w:val="24"/>
          <w:lang w:bidi="he-IL"/>
        </w:rPr>
        <w:t>in the</w:t>
      </w:r>
      <w:r w:rsidR="0049693E">
        <w:rPr>
          <w:rFonts w:ascii="Times New Roman" w:hAnsi="Times New Roman" w:cs="Times New Roman"/>
          <w:sz w:val="24"/>
          <w:szCs w:val="24"/>
          <w:lang w:bidi="he-IL"/>
        </w:rPr>
        <w:t xml:space="preserve"> </w:t>
      </w:r>
      <w:r w:rsidR="004B34FF">
        <w:rPr>
          <w:rFonts w:ascii="Times New Roman" w:hAnsi="Times New Roman" w:cs="Times New Roman"/>
          <w:sz w:val="24"/>
          <w:szCs w:val="24"/>
          <w:lang w:bidi="he-IL"/>
        </w:rPr>
        <w:t>upper</w:t>
      </w:r>
      <w:r w:rsidR="009C3363">
        <w:rPr>
          <w:rFonts w:ascii="Times New Roman" w:hAnsi="Times New Roman" w:cs="Times New Roman"/>
          <w:sz w:val="24"/>
          <w:szCs w:val="24"/>
          <w:lang w:bidi="he-IL"/>
        </w:rPr>
        <w:t>-</w:t>
      </w:r>
      <w:r w:rsidR="00C14B5B">
        <w:rPr>
          <w:rFonts w:ascii="Times New Roman" w:hAnsi="Times New Roman" w:cs="Times New Roman"/>
          <w:sz w:val="24"/>
          <w:szCs w:val="24"/>
          <w:lang w:bidi="he-IL"/>
        </w:rPr>
        <w:t>class</w:t>
      </w:r>
      <w:r w:rsidR="0049693E">
        <w:rPr>
          <w:rFonts w:ascii="Times New Roman" w:hAnsi="Times New Roman" w:cs="Times New Roman"/>
          <w:sz w:val="24"/>
          <w:szCs w:val="24"/>
          <w:lang w:bidi="he-IL"/>
        </w:rPr>
        <w:t xml:space="preserve"> target condition </w:t>
      </w:r>
      <w:r w:rsidR="00201655">
        <w:rPr>
          <w:rFonts w:ascii="Times New Roman" w:hAnsi="Times New Roman" w:cs="Times New Roman"/>
          <w:sz w:val="24"/>
          <w:szCs w:val="24"/>
          <w:lang w:bidi="he-IL"/>
        </w:rPr>
        <w:t xml:space="preserve">participants </w:t>
      </w:r>
      <w:r w:rsidR="0049693E">
        <w:rPr>
          <w:rFonts w:ascii="Times New Roman" w:hAnsi="Times New Roman" w:cs="Times New Roman"/>
          <w:sz w:val="24"/>
          <w:szCs w:val="24"/>
          <w:lang w:bidi="he-IL"/>
        </w:rPr>
        <w:t xml:space="preserve">indicated their communal and agentic goals when interacting with people from the very top of the ladder, whereas </w:t>
      </w:r>
      <w:r w:rsidR="00201655">
        <w:rPr>
          <w:rFonts w:ascii="Times New Roman" w:hAnsi="Times New Roman" w:cs="Times New Roman"/>
          <w:sz w:val="24"/>
          <w:szCs w:val="24"/>
          <w:lang w:bidi="he-IL"/>
        </w:rPr>
        <w:t>in</w:t>
      </w:r>
      <w:r w:rsidR="0049693E">
        <w:rPr>
          <w:rFonts w:ascii="Times New Roman" w:hAnsi="Times New Roman" w:cs="Times New Roman"/>
          <w:sz w:val="24"/>
          <w:szCs w:val="24"/>
          <w:lang w:bidi="he-IL"/>
        </w:rPr>
        <w:t xml:space="preserve"> the low</w:t>
      </w:r>
      <w:r w:rsidR="009C3363">
        <w:rPr>
          <w:rFonts w:ascii="Times New Roman" w:hAnsi="Times New Roman" w:cs="Times New Roman"/>
          <w:sz w:val="24"/>
          <w:szCs w:val="24"/>
          <w:lang w:bidi="he-IL"/>
        </w:rPr>
        <w:t>er</w:t>
      </w:r>
      <w:r w:rsidR="0049693E">
        <w:rPr>
          <w:rFonts w:ascii="Times New Roman" w:hAnsi="Times New Roman" w:cs="Times New Roman"/>
          <w:sz w:val="24"/>
          <w:szCs w:val="24"/>
          <w:lang w:bidi="he-IL"/>
        </w:rPr>
        <w:t>-</w:t>
      </w:r>
      <w:r w:rsidR="00C14B5B">
        <w:rPr>
          <w:rFonts w:ascii="Times New Roman" w:hAnsi="Times New Roman" w:cs="Times New Roman"/>
          <w:sz w:val="24"/>
          <w:szCs w:val="24"/>
          <w:lang w:bidi="he-IL"/>
        </w:rPr>
        <w:t>class</w:t>
      </w:r>
      <w:r w:rsidR="00E617CB">
        <w:rPr>
          <w:rFonts w:ascii="Times New Roman" w:hAnsi="Times New Roman" w:cs="Times New Roman"/>
          <w:sz w:val="24"/>
          <w:szCs w:val="24"/>
          <w:lang w:bidi="he-IL"/>
        </w:rPr>
        <w:t xml:space="preserve"> </w:t>
      </w:r>
      <w:r w:rsidR="0049693E">
        <w:rPr>
          <w:rFonts w:ascii="Times New Roman" w:hAnsi="Times New Roman" w:cs="Times New Roman"/>
          <w:sz w:val="24"/>
          <w:szCs w:val="24"/>
          <w:lang w:bidi="he-IL"/>
        </w:rPr>
        <w:t>target condition</w:t>
      </w:r>
      <w:r w:rsidR="00E617CB">
        <w:rPr>
          <w:rFonts w:ascii="Times New Roman" w:hAnsi="Times New Roman" w:cs="Times New Roman"/>
          <w:sz w:val="24"/>
          <w:szCs w:val="24"/>
          <w:lang w:bidi="he-IL"/>
        </w:rPr>
        <w:t xml:space="preserve"> </w:t>
      </w:r>
      <w:r w:rsidR="00201655">
        <w:rPr>
          <w:rFonts w:ascii="Times New Roman" w:hAnsi="Times New Roman" w:cs="Times New Roman"/>
          <w:sz w:val="24"/>
          <w:szCs w:val="24"/>
          <w:lang w:bidi="he-IL"/>
        </w:rPr>
        <w:t xml:space="preserve">participants </w:t>
      </w:r>
      <w:r w:rsidR="0049693E">
        <w:rPr>
          <w:rFonts w:ascii="Times New Roman" w:hAnsi="Times New Roman" w:cs="Times New Roman"/>
          <w:sz w:val="24"/>
          <w:szCs w:val="24"/>
          <w:lang w:bidi="he-IL"/>
        </w:rPr>
        <w:t>indicated</w:t>
      </w:r>
      <w:r w:rsidR="009939C5">
        <w:rPr>
          <w:rFonts w:ascii="Times New Roman" w:hAnsi="Times New Roman" w:cs="Times New Roman"/>
          <w:sz w:val="24"/>
          <w:szCs w:val="24"/>
          <w:lang w:bidi="he-IL"/>
        </w:rPr>
        <w:t xml:space="preserve"> their goals when interacting with people from the very bottom of the ladder. </w:t>
      </w:r>
    </w:p>
    <w:p w14:paraId="062B7647" w14:textId="6838DCAE" w:rsidR="007E447C" w:rsidRDefault="009939C5" w:rsidP="002434FD">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 xml:space="preserve">To address another discrepancy between </w:t>
      </w:r>
      <w:r w:rsidR="00EC1026">
        <w:rPr>
          <w:rFonts w:ascii="Times New Roman" w:hAnsi="Times New Roman" w:cs="Times New Roman"/>
          <w:sz w:val="24"/>
          <w:szCs w:val="24"/>
          <w:lang w:bidi="he-IL"/>
        </w:rPr>
        <w:t>the two theoretical</w:t>
      </w:r>
      <w:r>
        <w:rPr>
          <w:rFonts w:ascii="Times New Roman" w:hAnsi="Times New Roman" w:cs="Times New Roman"/>
          <w:sz w:val="24"/>
          <w:szCs w:val="24"/>
          <w:lang w:bidi="he-IL"/>
        </w:rPr>
        <w:t xml:space="preserve"> perspective</w:t>
      </w:r>
      <w:r w:rsidR="00EC116C">
        <w:rPr>
          <w:rFonts w:ascii="Times New Roman" w:hAnsi="Times New Roman" w:cs="Times New Roman"/>
          <w:sz w:val="24"/>
          <w:szCs w:val="24"/>
          <w:lang w:bidi="he-IL"/>
        </w:rPr>
        <w:t xml:space="preserve">s, goal pursuit was measured </w:t>
      </w:r>
      <w:r w:rsidR="002D70D4">
        <w:rPr>
          <w:rFonts w:ascii="Times New Roman" w:hAnsi="Times New Roman" w:cs="Times New Roman"/>
          <w:sz w:val="24"/>
          <w:szCs w:val="24"/>
          <w:lang w:bidi="he-IL"/>
        </w:rPr>
        <w:t xml:space="preserve">either </w:t>
      </w:r>
      <w:r w:rsidR="008F5DFE">
        <w:rPr>
          <w:rFonts w:ascii="Times New Roman" w:hAnsi="Times New Roman" w:cs="Times New Roman"/>
          <w:sz w:val="24"/>
          <w:szCs w:val="24"/>
          <w:lang w:bidi="he-IL"/>
        </w:rPr>
        <w:t xml:space="preserve">at </w:t>
      </w:r>
      <w:r w:rsidR="002D70D4">
        <w:rPr>
          <w:rFonts w:ascii="Times New Roman" w:hAnsi="Times New Roman" w:cs="Times New Roman"/>
          <w:sz w:val="24"/>
          <w:szCs w:val="24"/>
          <w:lang w:bidi="he-IL"/>
        </w:rPr>
        <w:t>the individual level</w:t>
      </w:r>
      <w:r w:rsidR="00EC1026">
        <w:rPr>
          <w:rFonts w:ascii="Times New Roman" w:hAnsi="Times New Roman" w:cs="Times New Roman"/>
          <w:sz w:val="24"/>
          <w:szCs w:val="24"/>
          <w:lang w:bidi="he-IL"/>
        </w:rPr>
        <w:t xml:space="preserve">, which is the focus of the rank-based perspective, </w:t>
      </w:r>
      <w:r w:rsidR="002D70D4">
        <w:rPr>
          <w:rFonts w:ascii="Times New Roman" w:hAnsi="Times New Roman" w:cs="Times New Roman"/>
          <w:sz w:val="24"/>
          <w:szCs w:val="24"/>
          <w:lang w:bidi="he-IL"/>
        </w:rPr>
        <w:t xml:space="preserve">or </w:t>
      </w:r>
      <w:r w:rsidR="008F5DFE">
        <w:rPr>
          <w:rFonts w:ascii="Times New Roman" w:hAnsi="Times New Roman" w:cs="Times New Roman"/>
          <w:sz w:val="24"/>
          <w:szCs w:val="24"/>
          <w:lang w:bidi="he-IL"/>
        </w:rPr>
        <w:t xml:space="preserve">at </w:t>
      </w:r>
      <w:r w:rsidR="002D70D4">
        <w:rPr>
          <w:rFonts w:ascii="Times New Roman" w:hAnsi="Times New Roman" w:cs="Times New Roman"/>
          <w:sz w:val="24"/>
          <w:szCs w:val="24"/>
          <w:lang w:bidi="he-IL"/>
        </w:rPr>
        <w:t>the group level</w:t>
      </w:r>
      <w:r w:rsidR="00EC1026">
        <w:rPr>
          <w:rFonts w:ascii="Times New Roman" w:hAnsi="Times New Roman" w:cs="Times New Roman"/>
          <w:sz w:val="24"/>
          <w:szCs w:val="24"/>
          <w:lang w:bidi="he-IL"/>
        </w:rPr>
        <w:t>, which is the focus of the needs-based model</w:t>
      </w:r>
      <w:r w:rsidR="007766E8">
        <w:rPr>
          <w:rFonts w:ascii="Times New Roman" w:hAnsi="Times New Roman" w:cs="Times New Roman"/>
          <w:sz w:val="24"/>
          <w:szCs w:val="24"/>
          <w:lang w:bidi="he-IL"/>
        </w:rPr>
        <w:t xml:space="preserve">. </w:t>
      </w:r>
      <w:r w:rsidR="00905F19">
        <w:rPr>
          <w:rFonts w:ascii="Times New Roman" w:hAnsi="Times New Roman" w:cs="Times New Roman"/>
          <w:sz w:val="24"/>
          <w:szCs w:val="24"/>
          <w:lang w:bidi="he-IL"/>
        </w:rPr>
        <w:t>Thus, p</w:t>
      </w:r>
      <w:r w:rsidR="002D70D4">
        <w:rPr>
          <w:rFonts w:ascii="Times New Roman" w:hAnsi="Times New Roman" w:cs="Times New Roman"/>
          <w:sz w:val="24"/>
          <w:szCs w:val="24"/>
          <w:lang w:bidi="he-IL"/>
        </w:rPr>
        <w:t xml:space="preserve">articipants assigned to </w:t>
      </w:r>
      <w:r w:rsidR="00047EE9">
        <w:rPr>
          <w:rFonts w:ascii="Times New Roman" w:hAnsi="Times New Roman" w:cs="Times New Roman"/>
          <w:sz w:val="24"/>
          <w:szCs w:val="24"/>
          <w:lang w:bidi="he-IL"/>
        </w:rPr>
        <w:t xml:space="preserve">the </w:t>
      </w:r>
      <w:r w:rsidR="00047EE9" w:rsidRPr="00EC1026">
        <w:rPr>
          <w:rFonts w:ascii="Times New Roman" w:hAnsi="Times New Roman" w:cs="Times New Roman"/>
          <w:sz w:val="24"/>
          <w:szCs w:val="24"/>
          <w:lang w:bidi="he-IL"/>
        </w:rPr>
        <w:t>individual level</w:t>
      </w:r>
      <w:r w:rsidR="00047EE9">
        <w:rPr>
          <w:rFonts w:ascii="Times New Roman" w:hAnsi="Times New Roman" w:cs="Times New Roman"/>
          <w:sz w:val="24"/>
          <w:szCs w:val="24"/>
          <w:lang w:bidi="he-IL"/>
        </w:rPr>
        <w:t xml:space="preserve"> </w:t>
      </w:r>
      <w:r w:rsidR="00201655">
        <w:rPr>
          <w:rFonts w:ascii="Times New Roman" w:hAnsi="Times New Roman" w:cs="Times New Roman"/>
          <w:sz w:val="24"/>
          <w:szCs w:val="24"/>
          <w:lang w:bidi="he-IL"/>
        </w:rPr>
        <w:t xml:space="preserve">condition </w:t>
      </w:r>
      <w:r w:rsidR="002D70D4">
        <w:rPr>
          <w:rFonts w:ascii="Times New Roman" w:hAnsi="Times New Roman" w:cs="Times New Roman"/>
          <w:sz w:val="24"/>
          <w:szCs w:val="24"/>
          <w:lang w:bidi="he-IL"/>
        </w:rPr>
        <w:t>indicated</w:t>
      </w:r>
      <w:r w:rsidR="00EC1026">
        <w:rPr>
          <w:rFonts w:ascii="Times New Roman" w:hAnsi="Times New Roman" w:cs="Times New Roman"/>
          <w:sz w:val="24"/>
          <w:szCs w:val="24"/>
          <w:lang w:bidi="he-IL"/>
        </w:rPr>
        <w:t xml:space="preserve"> </w:t>
      </w:r>
      <w:r w:rsidR="00047EE9">
        <w:rPr>
          <w:rFonts w:ascii="Times New Roman" w:hAnsi="Times New Roman" w:cs="Times New Roman"/>
          <w:sz w:val="24"/>
          <w:szCs w:val="24"/>
          <w:lang w:bidi="he-IL"/>
        </w:rPr>
        <w:t xml:space="preserve">the extent to which </w:t>
      </w:r>
      <w:r w:rsidR="002D70D4">
        <w:rPr>
          <w:rFonts w:ascii="Times New Roman" w:hAnsi="Times New Roman" w:cs="Times New Roman"/>
          <w:sz w:val="24"/>
          <w:szCs w:val="24"/>
          <w:lang w:bidi="he-IL"/>
        </w:rPr>
        <w:t>they</w:t>
      </w:r>
      <w:r w:rsidR="00047EE9">
        <w:rPr>
          <w:rFonts w:ascii="Times New Roman" w:hAnsi="Times New Roman" w:cs="Times New Roman"/>
          <w:sz w:val="24"/>
          <w:szCs w:val="24"/>
          <w:lang w:bidi="he-IL"/>
        </w:rPr>
        <w:t xml:space="preserve"> f</w:t>
      </w:r>
      <w:r w:rsidR="002D70D4">
        <w:rPr>
          <w:rFonts w:ascii="Times New Roman" w:hAnsi="Times New Roman" w:cs="Times New Roman"/>
          <w:sz w:val="24"/>
          <w:szCs w:val="24"/>
          <w:lang w:bidi="he-IL"/>
        </w:rPr>
        <w:t>ou</w:t>
      </w:r>
      <w:r w:rsidR="00047EE9">
        <w:rPr>
          <w:rFonts w:ascii="Times New Roman" w:hAnsi="Times New Roman" w:cs="Times New Roman"/>
          <w:sz w:val="24"/>
          <w:szCs w:val="24"/>
          <w:lang w:bidi="he-IL"/>
        </w:rPr>
        <w:t xml:space="preserve">nd it important </w:t>
      </w:r>
      <w:r w:rsidR="0089006F">
        <w:rPr>
          <w:rFonts w:ascii="Times New Roman" w:hAnsi="Times New Roman" w:cs="Times New Roman"/>
          <w:sz w:val="24"/>
          <w:szCs w:val="24"/>
          <w:lang w:bidi="he-IL"/>
        </w:rPr>
        <w:t>to be friendly, assertive</w:t>
      </w:r>
      <w:r w:rsidR="00905F19">
        <w:rPr>
          <w:rFonts w:ascii="Times New Roman" w:hAnsi="Times New Roman" w:cs="Times New Roman"/>
          <w:sz w:val="24"/>
          <w:szCs w:val="24"/>
          <w:lang w:bidi="he-IL"/>
        </w:rPr>
        <w:t>,</w:t>
      </w:r>
      <w:r w:rsidR="0089006F">
        <w:rPr>
          <w:rFonts w:ascii="Times New Roman" w:hAnsi="Times New Roman" w:cs="Times New Roman"/>
          <w:sz w:val="24"/>
          <w:szCs w:val="24"/>
          <w:lang w:bidi="he-IL"/>
        </w:rPr>
        <w:t xml:space="preserve"> and so forth</w:t>
      </w:r>
      <w:r w:rsidR="00047EE9">
        <w:rPr>
          <w:rFonts w:ascii="Times New Roman" w:hAnsi="Times New Roman" w:cs="Times New Roman"/>
          <w:sz w:val="24"/>
          <w:szCs w:val="24"/>
          <w:lang w:bidi="he-IL"/>
        </w:rPr>
        <w:t xml:space="preserve"> when </w:t>
      </w:r>
      <w:r w:rsidR="00EC1026" w:rsidRPr="00EC1026">
        <w:rPr>
          <w:rFonts w:ascii="Times New Roman" w:hAnsi="Times New Roman" w:cs="Times New Roman"/>
          <w:i/>
          <w:iCs/>
          <w:sz w:val="24"/>
          <w:szCs w:val="24"/>
          <w:lang w:bidi="he-IL"/>
        </w:rPr>
        <w:t>personally</w:t>
      </w:r>
      <w:r w:rsidR="00EC1026">
        <w:rPr>
          <w:rFonts w:ascii="Times New Roman" w:hAnsi="Times New Roman" w:cs="Times New Roman"/>
          <w:sz w:val="24"/>
          <w:szCs w:val="24"/>
          <w:lang w:bidi="he-IL"/>
        </w:rPr>
        <w:t xml:space="preserve"> </w:t>
      </w:r>
      <w:r w:rsidR="00047EE9">
        <w:rPr>
          <w:rFonts w:ascii="Times New Roman" w:hAnsi="Times New Roman" w:cs="Times New Roman"/>
          <w:sz w:val="24"/>
          <w:szCs w:val="24"/>
          <w:lang w:bidi="he-IL"/>
        </w:rPr>
        <w:t xml:space="preserve">interacting with people </w:t>
      </w:r>
      <w:r w:rsidR="00905F19">
        <w:rPr>
          <w:rFonts w:ascii="Times New Roman" w:hAnsi="Times New Roman" w:cs="Times New Roman"/>
          <w:sz w:val="24"/>
          <w:szCs w:val="24"/>
          <w:lang w:bidi="he-IL"/>
        </w:rPr>
        <w:t>of</w:t>
      </w:r>
      <w:r w:rsidR="00047EE9">
        <w:rPr>
          <w:rFonts w:ascii="Times New Roman" w:hAnsi="Times New Roman" w:cs="Times New Roman"/>
          <w:sz w:val="24"/>
          <w:szCs w:val="24"/>
          <w:lang w:bidi="he-IL"/>
        </w:rPr>
        <w:t xml:space="preserve"> the target </w:t>
      </w:r>
      <w:r w:rsidR="008B0B41">
        <w:rPr>
          <w:rFonts w:ascii="Times New Roman" w:hAnsi="Times New Roman" w:cs="Times New Roman"/>
          <w:sz w:val="24"/>
          <w:szCs w:val="24"/>
          <w:lang w:bidi="he-IL"/>
        </w:rPr>
        <w:t>class</w:t>
      </w:r>
      <w:r w:rsidR="00047EE9">
        <w:rPr>
          <w:rFonts w:ascii="Times New Roman" w:hAnsi="Times New Roman" w:cs="Times New Roman"/>
          <w:sz w:val="24"/>
          <w:szCs w:val="24"/>
          <w:lang w:bidi="he-IL"/>
        </w:rPr>
        <w:t xml:space="preserve">, </w:t>
      </w:r>
      <w:r w:rsidR="00EC1026">
        <w:rPr>
          <w:rFonts w:ascii="Times New Roman" w:hAnsi="Times New Roman" w:cs="Times New Roman"/>
          <w:sz w:val="24"/>
          <w:szCs w:val="24"/>
          <w:lang w:bidi="he-IL"/>
        </w:rPr>
        <w:t xml:space="preserve">whereas </w:t>
      </w:r>
      <w:r w:rsidR="00201655">
        <w:rPr>
          <w:rFonts w:ascii="Times New Roman" w:hAnsi="Times New Roman" w:cs="Times New Roman"/>
          <w:sz w:val="24"/>
          <w:szCs w:val="24"/>
          <w:lang w:bidi="he-IL"/>
        </w:rPr>
        <w:t xml:space="preserve">participants in </w:t>
      </w:r>
      <w:r w:rsidR="00047EE9">
        <w:rPr>
          <w:rFonts w:ascii="Times New Roman" w:hAnsi="Times New Roman" w:cs="Times New Roman"/>
          <w:sz w:val="24"/>
          <w:szCs w:val="24"/>
          <w:lang w:bidi="he-IL"/>
        </w:rPr>
        <w:t xml:space="preserve">the </w:t>
      </w:r>
      <w:r w:rsidR="00047EE9" w:rsidRPr="00EC1026">
        <w:rPr>
          <w:rFonts w:ascii="Times New Roman" w:hAnsi="Times New Roman" w:cs="Times New Roman"/>
          <w:sz w:val="24"/>
          <w:szCs w:val="24"/>
          <w:lang w:bidi="he-IL"/>
        </w:rPr>
        <w:t>group level</w:t>
      </w:r>
      <w:r w:rsidR="00047EE9">
        <w:rPr>
          <w:rFonts w:ascii="Times New Roman" w:hAnsi="Times New Roman" w:cs="Times New Roman"/>
          <w:sz w:val="24"/>
          <w:szCs w:val="24"/>
          <w:lang w:bidi="he-IL"/>
        </w:rPr>
        <w:t xml:space="preserve"> </w:t>
      </w:r>
      <w:r w:rsidR="00201655">
        <w:rPr>
          <w:rFonts w:ascii="Times New Roman" w:hAnsi="Times New Roman" w:cs="Times New Roman"/>
          <w:sz w:val="24"/>
          <w:szCs w:val="24"/>
          <w:lang w:bidi="he-IL"/>
        </w:rPr>
        <w:t xml:space="preserve">condition indicated </w:t>
      </w:r>
      <w:r w:rsidR="00047EE9">
        <w:rPr>
          <w:rFonts w:ascii="Times New Roman" w:hAnsi="Times New Roman" w:cs="Times New Roman"/>
          <w:sz w:val="24"/>
          <w:szCs w:val="24"/>
          <w:lang w:bidi="he-IL"/>
        </w:rPr>
        <w:t xml:space="preserve">the extent to which </w:t>
      </w:r>
      <w:r w:rsidR="008B0B41">
        <w:rPr>
          <w:rFonts w:ascii="Times New Roman" w:hAnsi="Times New Roman" w:cs="Times New Roman"/>
          <w:sz w:val="24"/>
          <w:szCs w:val="24"/>
          <w:lang w:bidi="he-IL"/>
        </w:rPr>
        <w:t xml:space="preserve">they found </w:t>
      </w:r>
      <w:r w:rsidR="007766E8">
        <w:rPr>
          <w:rFonts w:ascii="Times New Roman" w:hAnsi="Times New Roman" w:cs="Times New Roman"/>
          <w:sz w:val="24"/>
          <w:szCs w:val="24"/>
          <w:lang w:bidi="he-IL"/>
        </w:rPr>
        <w:t xml:space="preserve">it important that </w:t>
      </w:r>
      <w:r w:rsidR="00047EE9" w:rsidRPr="008B0B41">
        <w:rPr>
          <w:rFonts w:ascii="Times New Roman" w:hAnsi="Times New Roman" w:cs="Times New Roman"/>
          <w:i/>
          <w:iCs/>
          <w:sz w:val="24"/>
          <w:szCs w:val="24"/>
          <w:lang w:bidi="he-IL"/>
        </w:rPr>
        <w:t>members of the</w:t>
      </w:r>
      <w:r w:rsidR="007766E8" w:rsidRPr="008B0B41">
        <w:rPr>
          <w:rFonts w:ascii="Times New Roman" w:hAnsi="Times New Roman" w:cs="Times New Roman"/>
          <w:i/>
          <w:iCs/>
          <w:sz w:val="24"/>
          <w:szCs w:val="24"/>
          <w:lang w:bidi="he-IL"/>
        </w:rPr>
        <w:t>ir</w:t>
      </w:r>
      <w:r w:rsidR="00047EE9" w:rsidRPr="008B0B41">
        <w:rPr>
          <w:rFonts w:ascii="Times New Roman" w:hAnsi="Times New Roman" w:cs="Times New Roman"/>
          <w:i/>
          <w:iCs/>
          <w:sz w:val="24"/>
          <w:szCs w:val="24"/>
          <w:lang w:bidi="he-IL"/>
        </w:rPr>
        <w:t xml:space="preserve"> class</w:t>
      </w:r>
      <w:r w:rsidR="00047EE9">
        <w:rPr>
          <w:rFonts w:ascii="Times New Roman" w:hAnsi="Times New Roman" w:cs="Times New Roman"/>
          <w:sz w:val="24"/>
          <w:szCs w:val="24"/>
          <w:lang w:bidi="he-IL"/>
        </w:rPr>
        <w:t xml:space="preserve"> </w:t>
      </w:r>
      <w:r w:rsidR="007766E8">
        <w:rPr>
          <w:rFonts w:ascii="Times New Roman" w:hAnsi="Times New Roman" w:cs="Times New Roman"/>
          <w:sz w:val="24"/>
          <w:szCs w:val="24"/>
          <w:lang w:bidi="he-IL"/>
        </w:rPr>
        <w:t xml:space="preserve">would </w:t>
      </w:r>
      <w:r w:rsidR="00047EE9">
        <w:rPr>
          <w:rFonts w:ascii="Times New Roman" w:hAnsi="Times New Roman" w:cs="Times New Roman"/>
          <w:sz w:val="24"/>
          <w:szCs w:val="24"/>
          <w:lang w:bidi="he-IL"/>
        </w:rPr>
        <w:t>be friendly, assertive</w:t>
      </w:r>
      <w:r w:rsidR="00905F19">
        <w:rPr>
          <w:rFonts w:ascii="Times New Roman" w:hAnsi="Times New Roman" w:cs="Times New Roman"/>
          <w:sz w:val="24"/>
          <w:szCs w:val="24"/>
          <w:lang w:bidi="he-IL"/>
        </w:rPr>
        <w:t>,</w:t>
      </w:r>
      <w:r w:rsidR="00047EE9">
        <w:rPr>
          <w:rFonts w:ascii="Times New Roman" w:hAnsi="Times New Roman" w:cs="Times New Roman"/>
          <w:sz w:val="24"/>
          <w:szCs w:val="24"/>
          <w:lang w:bidi="he-IL"/>
        </w:rPr>
        <w:t xml:space="preserve"> </w:t>
      </w:r>
      <w:r w:rsidR="0089006F">
        <w:rPr>
          <w:rFonts w:ascii="Times New Roman" w:hAnsi="Times New Roman" w:cs="Times New Roman"/>
          <w:sz w:val="24"/>
          <w:szCs w:val="24"/>
          <w:lang w:bidi="he-IL"/>
        </w:rPr>
        <w:t>and so forth</w:t>
      </w:r>
      <w:r w:rsidR="00047EE9">
        <w:rPr>
          <w:rFonts w:ascii="Times New Roman" w:hAnsi="Times New Roman" w:cs="Times New Roman"/>
          <w:sz w:val="24"/>
          <w:szCs w:val="24"/>
          <w:lang w:bidi="he-IL"/>
        </w:rPr>
        <w:t xml:space="preserve"> when interacting with people </w:t>
      </w:r>
      <w:r w:rsidR="00905F19">
        <w:rPr>
          <w:rFonts w:ascii="Times New Roman" w:hAnsi="Times New Roman" w:cs="Times New Roman"/>
          <w:sz w:val="24"/>
          <w:szCs w:val="24"/>
          <w:lang w:bidi="he-IL"/>
        </w:rPr>
        <w:t>of</w:t>
      </w:r>
      <w:r w:rsidR="00047EE9">
        <w:rPr>
          <w:rFonts w:ascii="Times New Roman" w:hAnsi="Times New Roman" w:cs="Times New Roman"/>
          <w:sz w:val="24"/>
          <w:szCs w:val="24"/>
          <w:lang w:bidi="he-IL"/>
        </w:rPr>
        <w:t xml:space="preserve"> the target </w:t>
      </w:r>
      <w:r w:rsidR="008B0B41">
        <w:rPr>
          <w:rFonts w:ascii="Times New Roman" w:hAnsi="Times New Roman" w:cs="Times New Roman"/>
          <w:sz w:val="24"/>
          <w:szCs w:val="24"/>
          <w:lang w:bidi="he-IL"/>
        </w:rPr>
        <w:t>class</w:t>
      </w:r>
      <w:r w:rsidR="007766E8">
        <w:rPr>
          <w:rFonts w:ascii="Times New Roman" w:hAnsi="Times New Roman" w:cs="Times New Roman"/>
          <w:sz w:val="24"/>
          <w:szCs w:val="24"/>
          <w:lang w:bidi="he-IL"/>
        </w:rPr>
        <w:t xml:space="preserve">. </w:t>
      </w:r>
      <w:r w:rsidR="003C554C">
        <w:rPr>
          <w:rFonts w:ascii="Times New Roman" w:hAnsi="Times New Roman" w:cs="Times New Roman"/>
          <w:sz w:val="24"/>
          <w:szCs w:val="24"/>
          <w:lang w:bidi="he-IL"/>
        </w:rPr>
        <w:t xml:space="preserve">Finally, our measurement of </w:t>
      </w:r>
      <w:r w:rsidR="002434FD">
        <w:rPr>
          <w:rFonts w:ascii="Times New Roman" w:hAnsi="Times New Roman" w:cs="Times New Roman"/>
          <w:sz w:val="24"/>
          <w:szCs w:val="24"/>
          <w:lang w:bidi="he-IL"/>
        </w:rPr>
        <w:t xml:space="preserve">legitimacy </w:t>
      </w:r>
      <w:r w:rsidR="003C554C">
        <w:rPr>
          <w:rFonts w:ascii="Times New Roman" w:hAnsi="Times New Roman" w:cs="Times New Roman"/>
          <w:sz w:val="24"/>
          <w:szCs w:val="24"/>
          <w:lang w:bidi="he-IL"/>
        </w:rPr>
        <w:t xml:space="preserve">indicated that participants perceived the class disparities to which they were referring as </w:t>
      </w:r>
      <w:r w:rsidR="00355DD6">
        <w:rPr>
          <w:rFonts w:ascii="Times New Roman" w:hAnsi="Times New Roman" w:cs="Times New Roman"/>
          <w:sz w:val="24"/>
          <w:szCs w:val="24"/>
          <w:lang w:bidi="he-IL"/>
        </w:rPr>
        <w:t>illegitimate</w:t>
      </w:r>
      <w:r w:rsidR="003C554C">
        <w:rPr>
          <w:rFonts w:ascii="Times New Roman" w:hAnsi="Times New Roman" w:cs="Times New Roman"/>
          <w:sz w:val="24"/>
          <w:szCs w:val="24"/>
          <w:lang w:bidi="he-IL"/>
        </w:rPr>
        <w:t xml:space="preserve">—in line with </w:t>
      </w:r>
      <w:r w:rsidR="007766E8">
        <w:rPr>
          <w:rFonts w:ascii="Times New Roman" w:hAnsi="Times New Roman" w:cs="Times New Roman"/>
          <w:sz w:val="24"/>
          <w:szCs w:val="24"/>
          <w:lang w:bidi="he-IL"/>
        </w:rPr>
        <w:t xml:space="preserve">previous </w:t>
      </w:r>
      <w:r w:rsidR="003C554C">
        <w:rPr>
          <w:rFonts w:ascii="Times New Roman" w:hAnsi="Times New Roman" w:cs="Times New Roman"/>
          <w:sz w:val="24"/>
          <w:szCs w:val="24"/>
          <w:lang w:bidi="he-IL"/>
        </w:rPr>
        <w:t>findings</w:t>
      </w:r>
      <w:r w:rsidR="007766E8">
        <w:rPr>
          <w:rFonts w:ascii="Times New Roman" w:hAnsi="Times New Roman" w:cs="Times New Roman"/>
          <w:sz w:val="24"/>
          <w:szCs w:val="24"/>
          <w:lang w:bidi="he-IL"/>
        </w:rPr>
        <w:t xml:space="preserve"> that </w:t>
      </w:r>
      <w:r w:rsidR="00355DD6">
        <w:rPr>
          <w:rFonts w:ascii="Times New Roman" w:hAnsi="Times New Roman" w:cs="Times New Roman"/>
          <w:sz w:val="24"/>
          <w:szCs w:val="24"/>
          <w:lang w:bidi="he-IL"/>
        </w:rPr>
        <w:t>95%</w:t>
      </w:r>
      <w:r w:rsidR="007766E8">
        <w:rPr>
          <w:rFonts w:ascii="Times New Roman" w:hAnsi="Times New Roman" w:cs="Times New Roman"/>
          <w:sz w:val="24"/>
          <w:szCs w:val="24"/>
          <w:lang w:bidi="he-IL"/>
        </w:rPr>
        <w:t xml:space="preserve"> of </w:t>
      </w:r>
      <w:r w:rsidR="00355DD6">
        <w:rPr>
          <w:rFonts w:ascii="Times New Roman" w:hAnsi="Times New Roman" w:cs="Times New Roman"/>
          <w:sz w:val="24"/>
          <w:szCs w:val="24"/>
          <w:lang w:bidi="he-IL"/>
        </w:rPr>
        <w:t xml:space="preserve">the </w:t>
      </w:r>
      <w:r w:rsidR="007766E8">
        <w:rPr>
          <w:rFonts w:ascii="Times New Roman" w:hAnsi="Times New Roman" w:cs="Times New Roman"/>
          <w:sz w:val="24"/>
          <w:szCs w:val="24"/>
          <w:lang w:bidi="he-IL"/>
        </w:rPr>
        <w:t>Germans</w:t>
      </w:r>
      <w:r w:rsidR="00355DD6">
        <w:rPr>
          <w:rFonts w:ascii="Times New Roman" w:hAnsi="Times New Roman" w:cs="Times New Roman"/>
          <w:sz w:val="24"/>
          <w:szCs w:val="24"/>
          <w:lang w:bidi="he-IL"/>
        </w:rPr>
        <w:t xml:space="preserve"> </w:t>
      </w:r>
      <w:r w:rsidR="007766E8">
        <w:rPr>
          <w:rFonts w:ascii="Times New Roman" w:hAnsi="Times New Roman" w:cs="Times New Roman"/>
          <w:sz w:val="24"/>
          <w:szCs w:val="24"/>
          <w:lang w:bidi="he-IL"/>
        </w:rPr>
        <w:t>perceive</w:t>
      </w:r>
      <w:r w:rsidR="00B76CBC">
        <w:rPr>
          <w:rFonts w:ascii="Times New Roman" w:hAnsi="Times New Roman" w:cs="Times New Roman"/>
          <w:sz w:val="24"/>
          <w:szCs w:val="24"/>
          <w:lang w:bidi="he-IL"/>
        </w:rPr>
        <w:t xml:space="preserve"> social</w:t>
      </w:r>
      <w:r w:rsidR="00FB11DE">
        <w:rPr>
          <w:rFonts w:ascii="Times New Roman" w:hAnsi="Times New Roman" w:cs="Times New Roman"/>
          <w:sz w:val="24"/>
          <w:szCs w:val="24"/>
          <w:lang w:bidi="he-IL"/>
        </w:rPr>
        <w:t xml:space="preserve"> inequalities in Germany to be </w:t>
      </w:r>
      <w:r w:rsidR="00355DD6">
        <w:rPr>
          <w:rFonts w:ascii="Times New Roman" w:hAnsi="Times New Roman" w:cs="Times New Roman"/>
          <w:sz w:val="24"/>
          <w:szCs w:val="24"/>
          <w:lang w:bidi="he-IL"/>
        </w:rPr>
        <w:t>unjust</w:t>
      </w:r>
      <w:r w:rsidR="00905F19">
        <w:rPr>
          <w:rFonts w:ascii="Times New Roman" w:hAnsi="Times New Roman" w:cs="Times New Roman"/>
          <w:sz w:val="24"/>
          <w:szCs w:val="24"/>
          <w:lang w:bidi="he-IL"/>
        </w:rPr>
        <w:t xml:space="preserve"> </w:t>
      </w:r>
      <w:r w:rsidR="00905F19" w:rsidRPr="007766E8">
        <w:rPr>
          <w:rFonts w:ascii="Times New Roman" w:hAnsi="Times New Roman" w:cs="Times New Roman"/>
          <w:sz w:val="24"/>
          <w:szCs w:val="24"/>
          <w:lang w:bidi="he-IL"/>
        </w:rPr>
        <w:t>(GESIS, 2015)</w:t>
      </w:r>
      <w:r w:rsidR="00B76CBC">
        <w:rPr>
          <w:rFonts w:ascii="Times New Roman" w:hAnsi="Times New Roman" w:cs="Times New Roman"/>
          <w:sz w:val="24"/>
          <w:szCs w:val="24"/>
          <w:lang w:bidi="he-IL"/>
        </w:rPr>
        <w:t>.</w:t>
      </w:r>
      <w:r w:rsidR="007766E8">
        <w:rPr>
          <w:rFonts w:ascii="Times New Roman" w:hAnsi="Times New Roman" w:cs="Times New Roman"/>
          <w:sz w:val="24"/>
          <w:szCs w:val="24"/>
          <w:lang w:bidi="he-IL"/>
        </w:rPr>
        <w:t xml:space="preserve"> </w:t>
      </w:r>
    </w:p>
    <w:p w14:paraId="6DE2FC6E" w14:textId="2D09ED2E" w:rsidR="0042440D" w:rsidRDefault="00355DD6" w:rsidP="00A2363C">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 xml:space="preserve">The results </w:t>
      </w:r>
      <w:r w:rsidR="001261C2">
        <w:rPr>
          <w:rFonts w:ascii="Times New Roman" w:hAnsi="Times New Roman" w:cs="Times New Roman"/>
          <w:sz w:val="24"/>
          <w:szCs w:val="24"/>
          <w:lang w:bidi="he-IL"/>
        </w:rPr>
        <w:t xml:space="preserve">for agentic goals, </w:t>
      </w:r>
      <w:r>
        <w:rPr>
          <w:rFonts w:ascii="Times New Roman" w:hAnsi="Times New Roman" w:cs="Times New Roman"/>
          <w:sz w:val="24"/>
          <w:szCs w:val="24"/>
          <w:lang w:bidi="he-IL"/>
        </w:rPr>
        <w:t xml:space="preserve">presented </w:t>
      </w:r>
      <w:r w:rsidR="008F5DFE">
        <w:rPr>
          <w:rFonts w:ascii="Times New Roman" w:hAnsi="Times New Roman" w:cs="Times New Roman"/>
          <w:sz w:val="24"/>
          <w:szCs w:val="24"/>
          <w:lang w:bidi="he-IL"/>
        </w:rPr>
        <w:t>o</w:t>
      </w:r>
      <w:r>
        <w:rPr>
          <w:rFonts w:ascii="Times New Roman" w:hAnsi="Times New Roman" w:cs="Times New Roman"/>
          <w:sz w:val="24"/>
          <w:szCs w:val="24"/>
          <w:lang w:bidi="he-IL"/>
        </w:rPr>
        <w:t xml:space="preserve">n </w:t>
      </w:r>
      <w:r w:rsidR="003803F9">
        <w:rPr>
          <w:rFonts w:ascii="Times New Roman" w:hAnsi="Times New Roman" w:cs="Times New Roman"/>
          <w:sz w:val="24"/>
          <w:szCs w:val="24"/>
          <w:lang w:bidi="he-IL"/>
        </w:rPr>
        <w:t xml:space="preserve">the left-hand side of </w:t>
      </w:r>
      <w:r>
        <w:rPr>
          <w:rFonts w:ascii="Times New Roman" w:hAnsi="Times New Roman" w:cs="Times New Roman"/>
          <w:sz w:val="24"/>
          <w:szCs w:val="24"/>
          <w:lang w:bidi="he-IL"/>
        </w:rPr>
        <w:t>Figure 10</w:t>
      </w:r>
      <w:r w:rsidR="001261C2">
        <w:rPr>
          <w:rFonts w:ascii="Times New Roman" w:hAnsi="Times New Roman" w:cs="Times New Roman"/>
          <w:sz w:val="24"/>
          <w:szCs w:val="24"/>
          <w:lang w:bidi="he-IL"/>
        </w:rPr>
        <w:t>, reveal</w:t>
      </w:r>
      <w:r w:rsidR="00F8301F">
        <w:rPr>
          <w:rFonts w:ascii="Times New Roman" w:hAnsi="Times New Roman" w:cs="Times New Roman"/>
          <w:sz w:val="24"/>
          <w:szCs w:val="24"/>
          <w:lang w:bidi="he-IL"/>
        </w:rPr>
        <w:t>ed</w:t>
      </w:r>
      <w:r w:rsidR="001261C2">
        <w:rPr>
          <w:rFonts w:ascii="Times New Roman" w:hAnsi="Times New Roman" w:cs="Times New Roman"/>
          <w:sz w:val="24"/>
          <w:szCs w:val="24"/>
          <w:lang w:bidi="he-IL"/>
        </w:rPr>
        <w:t xml:space="preserve"> a </w:t>
      </w:r>
      <w:r w:rsidR="0087018A">
        <w:rPr>
          <w:rFonts w:ascii="Times New Roman" w:hAnsi="Times New Roman" w:cs="Times New Roman"/>
          <w:sz w:val="24"/>
          <w:szCs w:val="24"/>
          <w:lang w:bidi="he-IL"/>
        </w:rPr>
        <w:t>large</w:t>
      </w:r>
      <w:r w:rsidR="00207463">
        <w:rPr>
          <w:rFonts w:ascii="Times New Roman" w:hAnsi="Times New Roman" w:cs="Times New Roman"/>
          <w:sz w:val="24"/>
          <w:szCs w:val="24"/>
          <w:lang w:bidi="he-IL"/>
        </w:rPr>
        <w:t xml:space="preserve"> </w:t>
      </w:r>
      <w:r w:rsidR="001261C2">
        <w:rPr>
          <w:rFonts w:ascii="Times New Roman" w:hAnsi="Times New Roman" w:cs="Times New Roman"/>
          <w:sz w:val="24"/>
          <w:szCs w:val="24"/>
          <w:lang w:bidi="he-IL"/>
        </w:rPr>
        <w:t xml:space="preserve">main effect </w:t>
      </w:r>
      <w:r w:rsidR="00207463">
        <w:rPr>
          <w:rFonts w:ascii="Times New Roman" w:hAnsi="Times New Roman" w:cs="Times New Roman"/>
          <w:sz w:val="24"/>
          <w:szCs w:val="24"/>
          <w:lang w:bidi="he-IL"/>
        </w:rPr>
        <w:t>(η</w:t>
      </w:r>
      <w:r w:rsidR="00207463" w:rsidRPr="00207463">
        <w:rPr>
          <w:rFonts w:ascii="Times New Roman" w:hAnsi="Times New Roman" w:cs="Times New Roman"/>
          <w:sz w:val="24"/>
          <w:szCs w:val="24"/>
          <w:vertAlign w:val="superscript"/>
          <w:lang w:bidi="he-IL"/>
        </w:rPr>
        <w:t>2</w:t>
      </w:r>
      <w:r w:rsidR="00207463">
        <w:rPr>
          <w:rFonts w:ascii="Times New Roman" w:hAnsi="Times New Roman" w:cs="Times New Roman"/>
          <w:sz w:val="24"/>
          <w:szCs w:val="24"/>
          <w:lang w:bidi="he-IL"/>
        </w:rPr>
        <w:t xml:space="preserve"> = </w:t>
      </w:r>
      <w:r w:rsidR="0076574B">
        <w:rPr>
          <w:rFonts w:ascii="Times New Roman" w:hAnsi="Times New Roman" w:cs="Times New Roman"/>
          <w:sz w:val="24"/>
          <w:szCs w:val="24"/>
          <w:lang w:bidi="he-IL"/>
        </w:rPr>
        <w:t>.</w:t>
      </w:r>
      <w:r w:rsidR="00207463">
        <w:rPr>
          <w:rFonts w:ascii="Times New Roman" w:hAnsi="Times New Roman" w:cs="Times New Roman"/>
          <w:sz w:val="24"/>
          <w:szCs w:val="24"/>
          <w:lang w:bidi="he-IL"/>
        </w:rPr>
        <w:t xml:space="preserve">292) </w:t>
      </w:r>
      <w:r w:rsidR="001261C2">
        <w:rPr>
          <w:rFonts w:ascii="Times New Roman" w:hAnsi="Times New Roman" w:cs="Times New Roman"/>
          <w:sz w:val="24"/>
          <w:szCs w:val="24"/>
          <w:lang w:bidi="he-IL"/>
        </w:rPr>
        <w:t>of target class</w:t>
      </w:r>
      <w:r w:rsidR="00040E54">
        <w:rPr>
          <w:rFonts w:ascii="Times New Roman" w:hAnsi="Times New Roman" w:cs="Times New Roman"/>
          <w:sz w:val="24"/>
          <w:szCs w:val="24"/>
          <w:lang w:bidi="he-IL"/>
        </w:rPr>
        <w:t xml:space="preserve"> </w:t>
      </w:r>
      <w:r w:rsidR="001261C2">
        <w:rPr>
          <w:rFonts w:ascii="Times New Roman" w:hAnsi="Times New Roman" w:cs="Times New Roman"/>
          <w:sz w:val="24"/>
          <w:szCs w:val="24"/>
          <w:lang w:bidi="he-IL"/>
        </w:rPr>
        <w:t>such that participants indicated the pursuit of more agentic goals</w:t>
      </w:r>
      <w:r w:rsidR="00C40E1F">
        <w:rPr>
          <w:rFonts w:ascii="Times New Roman" w:hAnsi="Times New Roman" w:cs="Times New Roman"/>
          <w:sz w:val="24"/>
          <w:szCs w:val="24"/>
          <w:lang w:bidi="he-IL"/>
        </w:rPr>
        <w:t xml:space="preserve"> in interactions with </w:t>
      </w:r>
      <w:r w:rsidR="004B34FF">
        <w:rPr>
          <w:rFonts w:ascii="Times New Roman" w:hAnsi="Times New Roman" w:cs="Times New Roman"/>
          <w:sz w:val="24"/>
          <w:szCs w:val="24"/>
          <w:lang w:bidi="he-IL"/>
        </w:rPr>
        <w:t xml:space="preserve">upper class than lower class </w:t>
      </w:r>
      <w:r w:rsidR="00F42556">
        <w:rPr>
          <w:rFonts w:ascii="Times New Roman" w:hAnsi="Times New Roman" w:cs="Times New Roman"/>
          <w:sz w:val="24"/>
          <w:szCs w:val="24"/>
          <w:lang w:bidi="he-IL"/>
        </w:rPr>
        <w:t>people</w:t>
      </w:r>
      <w:r w:rsidR="004B34FF">
        <w:rPr>
          <w:rFonts w:ascii="Times New Roman" w:hAnsi="Times New Roman" w:cs="Times New Roman"/>
          <w:sz w:val="24"/>
          <w:szCs w:val="24"/>
          <w:lang w:bidi="he-IL"/>
        </w:rPr>
        <w:t xml:space="preserve">, </w:t>
      </w:r>
      <w:r w:rsidR="00C40E1F">
        <w:rPr>
          <w:rFonts w:ascii="Times New Roman" w:hAnsi="Times New Roman" w:cs="Times New Roman"/>
          <w:sz w:val="24"/>
          <w:szCs w:val="24"/>
          <w:lang w:bidi="he-IL"/>
        </w:rPr>
        <w:t xml:space="preserve">and a </w:t>
      </w:r>
      <w:r w:rsidR="0087018A">
        <w:rPr>
          <w:rFonts w:ascii="Times New Roman" w:hAnsi="Times New Roman" w:cs="Times New Roman"/>
          <w:sz w:val="24"/>
          <w:szCs w:val="24"/>
          <w:lang w:bidi="he-IL"/>
        </w:rPr>
        <w:t xml:space="preserve">small </w:t>
      </w:r>
      <w:r w:rsidR="00C40E1F">
        <w:rPr>
          <w:rFonts w:ascii="Times New Roman" w:hAnsi="Times New Roman" w:cs="Times New Roman"/>
          <w:sz w:val="24"/>
          <w:szCs w:val="24"/>
          <w:lang w:bidi="he-IL"/>
        </w:rPr>
        <w:t xml:space="preserve">main effect </w:t>
      </w:r>
      <w:r w:rsidR="0087018A">
        <w:rPr>
          <w:rFonts w:ascii="Times New Roman" w:hAnsi="Times New Roman" w:cs="Times New Roman"/>
          <w:sz w:val="24"/>
          <w:szCs w:val="24"/>
          <w:lang w:bidi="he-IL"/>
        </w:rPr>
        <w:t>(η</w:t>
      </w:r>
      <w:r w:rsidR="0087018A" w:rsidRPr="00207463">
        <w:rPr>
          <w:rFonts w:ascii="Times New Roman" w:hAnsi="Times New Roman" w:cs="Times New Roman"/>
          <w:sz w:val="24"/>
          <w:szCs w:val="24"/>
          <w:vertAlign w:val="superscript"/>
          <w:lang w:bidi="he-IL"/>
        </w:rPr>
        <w:t>2</w:t>
      </w:r>
      <w:r w:rsidR="0087018A">
        <w:rPr>
          <w:rFonts w:ascii="Times New Roman" w:hAnsi="Times New Roman" w:cs="Times New Roman"/>
          <w:sz w:val="24"/>
          <w:szCs w:val="24"/>
          <w:lang w:bidi="he-IL"/>
        </w:rPr>
        <w:t xml:space="preserve"> = </w:t>
      </w:r>
      <w:r w:rsidR="0076574B">
        <w:rPr>
          <w:rFonts w:ascii="Times New Roman" w:hAnsi="Times New Roman" w:cs="Times New Roman"/>
          <w:sz w:val="24"/>
          <w:szCs w:val="24"/>
          <w:lang w:bidi="he-IL"/>
        </w:rPr>
        <w:t>.011</w:t>
      </w:r>
      <w:r w:rsidR="0087018A">
        <w:rPr>
          <w:rFonts w:ascii="Times New Roman" w:hAnsi="Times New Roman" w:cs="Times New Roman"/>
          <w:sz w:val="24"/>
          <w:szCs w:val="24"/>
          <w:lang w:bidi="he-IL"/>
        </w:rPr>
        <w:t xml:space="preserve">) </w:t>
      </w:r>
      <w:r w:rsidR="00C40E1F">
        <w:rPr>
          <w:rFonts w:ascii="Times New Roman" w:hAnsi="Times New Roman" w:cs="Times New Roman"/>
          <w:sz w:val="24"/>
          <w:szCs w:val="24"/>
          <w:lang w:bidi="he-IL"/>
        </w:rPr>
        <w:t>of goal level</w:t>
      </w:r>
      <w:r w:rsidR="00040E54">
        <w:rPr>
          <w:rFonts w:ascii="Times New Roman" w:hAnsi="Times New Roman" w:cs="Times New Roman"/>
          <w:sz w:val="24"/>
          <w:szCs w:val="24"/>
          <w:lang w:bidi="he-IL"/>
        </w:rPr>
        <w:t xml:space="preserve"> </w:t>
      </w:r>
      <w:r w:rsidR="00207463">
        <w:rPr>
          <w:rFonts w:ascii="Times New Roman" w:hAnsi="Times New Roman" w:cs="Times New Roman"/>
          <w:sz w:val="24"/>
          <w:szCs w:val="24"/>
          <w:lang w:bidi="he-IL"/>
        </w:rPr>
        <w:t xml:space="preserve">such that the pursuit of agentic goals </w:t>
      </w:r>
      <w:r w:rsidR="00D13977">
        <w:rPr>
          <w:rFonts w:ascii="Times New Roman" w:hAnsi="Times New Roman" w:cs="Times New Roman"/>
          <w:sz w:val="24"/>
          <w:szCs w:val="24"/>
          <w:lang w:bidi="he-IL"/>
        </w:rPr>
        <w:t xml:space="preserve">was stronger </w:t>
      </w:r>
      <w:r w:rsidR="00207463">
        <w:rPr>
          <w:rFonts w:ascii="Times New Roman" w:hAnsi="Times New Roman" w:cs="Times New Roman"/>
          <w:sz w:val="24"/>
          <w:szCs w:val="24"/>
          <w:lang w:bidi="he-IL"/>
        </w:rPr>
        <w:t xml:space="preserve">in group </w:t>
      </w:r>
      <w:r w:rsidR="004B34FF">
        <w:rPr>
          <w:rFonts w:ascii="Times New Roman" w:hAnsi="Times New Roman" w:cs="Times New Roman"/>
          <w:sz w:val="24"/>
          <w:szCs w:val="24"/>
          <w:lang w:bidi="he-IL"/>
        </w:rPr>
        <w:t xml:space="preserve">than individual </w:t>
      </w:r>
      <w:r w:rsidR="00D13977">
        <w:rPr>
          <w:rFonts w:ascii="Times New Roman" w:hAnsi="Times New Roman" w:cs="Times New Roman"/>
          <w:sz w:val="24"/>
          <w:szCs w:val="24"/>
          <w:lang w:bidi="he-IL"/>
        </w:rPr>
        <w:t>level</w:t>
      </w:r>
      <w:r w:rsidR="00207463">
        <w:rPr>
          <w:rFonts w:ascii="Times New Roman" w:hAnsi="Times New Roman" w:cs="Times New Roman"/>
          <w:sz w:val="24"/>
          <w:szCs w:val="24"/>
          <w:lang w:bidi="he-IL"/>
        </w:rPr>
        <w:t xml:space="preserve"> interactions. </w:t>
      </w:r>
      <w:r w:rsidR="001861F1">
        <w:rPr>
          <w:rFonts w:ascii="Times New Roman" w:hAnsi="Times New Roman" w:cs="Times New Roman"/>
          <w:sz w:val="24"/>
          <w:szCs w:val="24"/>
          <w:lang w:bidi="he-IL"/>
        </w:rPr>
        <w:t>None of the other effects</w:t>
      </w:r>
      <w:r w:rsidR="00DF612C">
        <w:rPr>
          <w:rFonts w:ascii="Times New Roman" w:hAnsi="Times New Roman" w:cs="Times New Roman"/>
          <w:sz w:val="24"/>
          <w:szCs w:val="24"/>
          <w:lang w:bidi="he-IL"/>
        </w:rPr>
        <w:t>, including actor class</w:t>
      </w:r>
      <w:r w:rsidR="00BE4A26">
        <w:rPr>
          <w:rFonts w:ascii="Times New Roman" w:hAnsi="Times New Roman" w:cs="Times New Roman"/>
          <w:sz w:val="24"/>
          <w:szCs w:val="24"/>
          <w:lang w:bidi="he-IL"/>
        </w:rPr>
        <w:t>,</w:t>
      </w:r>
      <w:r w:rsidR="00DF612C">
        <w:rPr>
          <w:rFonts w:ascii="Times New Roman" w:hAnsi="Times New Roman" w:cs="Times New Roman"/>
          <w:sz w:val="24"/>
          <w:szCs w:val="24"/>
          <w:lang w:bidi="he-IL"/>
        </w:rPr>
        <w:t xml:space="preserve"> </w:t>
      </w:r>
      <w:r w:rsidR="001861F1">
        <w:rPr>
          <w:rFonts w:ascii="Times New Roman" w:hAnsi="Times New Roman" w:cs="Times New Roman"/>
          <w:sz w:val="24"/>
          <w:szCs w:val="24"/>
          <w:lang w:bidi="he-IL"/>
        </w:rPr>
        <w:t xml:space="preserve">was significant. The results for </w:t>
      </w:r>
      <w:r w:rsidR="00521F5B">
        <w:rPr>
          <w:rFonts w:ascii="Times New Roman" w:hAnsi="Times New Roman" w:cs="Times New Roman"/>
          <w:sz w:val="24"/>
          <w:szCs w:val="24"/>
          <w:lang w:bidi="he-IL"/>
        </w:rPr>
        <w:t>communal</w:t>
      </w:r>
      <w:r w:rsidR="001861F1">
        <w:rPr>
          <w:rFonts w:ascii="Times New Roman" w:hAnsi="Times New Roman" w:cs="Times New Roman"/>
          <w:sz w:val="24"/>
          <w:szCs w:val="24"/>
          <w:lang w:bidi="he-IL"/>
        </w:rPr>
        <w:t xml:space="preserve"> goals, presented </w:t>
      </w:r>
      <w:r w:rsidR="00DF612C">
        <w:rPr>
          <w:rFonts w:ascii="Times New Roman" w:hAnsi="Times New Roman" w:cs="Times New Roman"/>
          <w:sz w:val="24"/>
          <w:szCs w:val="24"/>
          <w:lang w:bidi="he-IL"/>
        </w:rPr>
        <w:t>o</w:t>
      </w:r>
      <w:r w:rsidR="001861F1">
        <w:rPr>
          <w:rFonts w:ascii="Times New Roman" w:hAnsi="Times New Roman" w:cs="Times New Roman"/>
          <w:sz w:val="24"/>
          <w:szCs w:val="24"/>
          <w:lang w:bidi="he-IL"/>
        </w:rPr>
        <w:t xml:space="preserve">n </w:t>
      </w:r>
      <w:r w:rsidR="003803F9">
        <w:rPr>
          <w:rFonts w:ascii="Times New Roman" w:hAnsi="Times New Roman" w:cs="Times New Roman"/>
          <w:sz w:val="24"/>
          <w:szCs w:val="24"/>
          <w:lang w:bidi="he-IL"/>
        </w:rPr>
        <w:t xml:space="preserve">the right-hand side of </w:t>
      </w:r>
      <w:r w:rsidR="001861F1">
        <w:rPr>
          <w:rFonts w:ascii="Times New Roman" w:hAnsi="Times New Roman" w:cs="Times New Roman"/>
          <w:sz w:val="24"/>
          <w:szCs w:val="24"/>
          <w:lang w:bidi="he-IL"/>
        </w:rPr>
        <w:t xml:space="preserve">Figure 10, revealed a </w:t>
      </w:r>
      <w:r w:rsidR="009D4502">
        <w:rPr>
          <w:rFonts w:ascii="Times New Roman" w:hAnsi="Times New Roman" w:cs="Times New Roman"/>
          <w:sz w:val="24"/>
          <w:szCs w:val="24"/>
          <w:lang w:bidi="he-IL"/>
        </w:rPr>
        <w:t>medium</w:t>
      </w:r>
      <w:r w:rsidR="001861F1">
        <w:rPr>
          <w:rFonts w:ascii="Times New Roman" w:hAnsi="Times New Roman" w:cs="Times New Roman"/>
          <w:sz w:val="24"/>
          <w:szCs w:val="24"/>
          <w:lang w:bidi="he-IL"/>
        </w:rPr>
        <w:t xml:space="preserve"> main effect (η</w:t>
      </w:r>
      <w:r w:rsidR="001861F1" w:rsidRPr="00207463">
        <w:rPr>
          <w:rFonts w:ascii="Times New Roman" w:hAnsi="Times New Roman" w:cs="Times New Roman"/>
          <w:sz w:val="24"/>
          <w:szCs w:val="24"/>
          <w:vertAlign w:val="superscript"/>
          <w:lang w:bidi="he-IL"/>
        </w:rPr>
        <w:t>2</w:t>
      </w:r>
      <w:r w:rsidR="001861F1">
        <w:rPr>
          <w:rFonts w:ascii="Times New Roman" w:hAnsi="Times New Roman" w:cs="Times New Roman"/>
          <w:sz w:val="24"/>
          <w:szCs w:val="24"/>
          <w:lang w:bidi="he-IL"/>
        </w:rPr>
        <w:t xml:space="preserve"> = .</w:t>
      </w:r>
      <w:r w:rsidR="009D4502">
        <w:rPr>
          <w:rFonts w:ascii="Times New Roman" w:hAnsi="Times New Roman" w:cs="Times New Roman"/>
          <w:sz w:val="24"/>
          <w:szCs w:val="24"/>
          <w:lang w:bidi="he-IL"/>
        </w:rPr>
        <w:t>087</w:t>
      </w:r>
      <w:r w:rsidR="001861F1">
        <w:rPr>
          <w:rFonts w:ascii="Times New Roman" w:hAnsi="Times New Roman" w:cs="Times New Roman"/>
          <w:sz w:val="24"/>
          <w:szCs w:val="24"/>
          <w:lang w:bidi="he-IL"/>
        </w:rPr>
        <w:t>) of target class</w:t>
      </w:r>
      <w:r w:rsidR="00040E54">
        <w:rPr>
          <w:rFonts w:ascii="Times New Roman" w:hAnsi="Times New Roman" w:cs="Times New Roman"/>
          <w:sz w:val="24"/>
          <w:szCs w:val="24"/>
          <w:lang w:bidi="he-IL"/>
        </w:rPr>
        <w:t xml:space="preserve"> </w:t>
      </w:r>
      <w:r w:rsidR="001861F1">
        <w:rPr>
          <w:rFonts w:ascii="Times New Roman" w:hAnsi="Times New Roman" w:cs="Times New Roman"/>
          <w:sz w:val="24"/>
          <w:szCs w:val="24"/>
          <w:lang w:bidi="he-IL"/>
        </w:rPr>
        <w:t xml:space="preserve">such that participants indicated the pursuit of more </w:t>
      </w:r>
      <w:r w:rsidR="009D4502">
        <w:rPr>
          <w:rFonts w:ascii="Times New Roman" w:hAnsi="Times New Roman" w:cs="Times New Roman"/>
          <w:sz w:val="24"/>
          <w:szCs w:val="24"/>
          <w:lang w:bidi="he-IL"/>
        </w:rPr>
        <w:t>communal</w:t>
      </w:r>
      <w:r w:rsidR="001861F1">
        <w:rPr>
          <w:rFonts w:ascii="Times New Roman" w:hAnsi="Times New Roman" w:cs="Times New Roman"/>
          <w:sz w:val="24"/>
          <w:szCs w:val="24"/>
          <w:lang w:bidi="he-IL"/>
        </w:rPr>
        <w:t xml:space="preserve"> goals in interactions with </w:t>
      </w:r>
      <w:r w:rsidR="009D4502">
        <w:rPr>
          <w:rFonts w:ascii="Times New Roman" w:hAnsi="Times New Roman" w:cs="Times New Roman"/>
          <w:sz w:val="24"/>
          <w:szCs w:val="24"/>
          <w:lang w:bidi="he-IL"/>
        </w:rPr>
        <w:t>lower</w:t>
      </w:r>
      <w:r w:rsidR="004B4D15">
        <w:rPr>
          <w:rFonts w:ascii="Times New Roman" w:hAnsi="Times New Roman" w:cs="Times New Roman"/>
          <w:sz w:val="24"/>
          <w:szCs w:val="24"/>
          <w:lang w:bidi="he-IL"/>
        </w:rPr>
        <w:t>-</w:t>
      </w:r>
      <w:r w:rsidR="001861F1">
        <w:rPr>
          <w:rFonts w:ascii="Times New Roman" w:hAnsi="Times New Roman" w:cs="Times New Roman"/>
          <w:sz w:val="24"/>
          <w:szCs w:val="24"/>
          <w:lang w:bidi="he-IL"/>
        </w:rPr>
        <w:t xml:space="preserve">class (vs. </w:t>
      </w:r>
      <w:r w:rsidR="00A2363C">
        <w:rPr>
          <w:rFonts w:ascii="Times New Roman" w:hAnsi="Times New Roman" w:cs="Times New Roman"/>
          <w:sz w:val="24"/>
          <w:szCs w:val="24"/>
          <w:lang w:bidi="he-IL"/>
        </w:rPr>
        <w:t>upper</w:t>
      </w:r>
      <w:r w:rsidR="004B4D15">
        <w:rPr>
          <w:rFonts w:ascii="Times New Roman" w:hAnsi="Times New Roman" w:cs="Times New Roman"/>
          <w:sz w:val="24"/>
          <w:szCs w:val="24"/>
          <w:lang w:bidi="he-IL"/>
        </w:rPr>
        <w:t>-</w:t>
      </w:r>
      <w:r w:rsidR="001861F1">
        <w:rPr>
          <w:rFonts w:ascii="Times New Roman" w:hAnsi="Times New Roman" w:cs="Times New Roman"/>
          <w:sz w:val="24"/>
          <w:szCs w:val="24"/>
          <w:lang w:bidi="he-IL"/>
        </w:rPr>
        <w:t>class)</w:t>
      </w:r>
      <w:r w:rsidR="004B4D15">
        <w:rPr>
          <w:rFonts w:ascii="Times New Roman" w:hAnsi="Times New Roman" w:cs="Times New Roman"/>
          <w:sz w:val="24"/>
          <w:szCs w:val="24"/>
          <w:lang w:bidi="he-IL"/>
        </w:rPr>
        <w:t xml:space="preserve"> people</w:t>
      </w:r>
      <w:r w:rsidR="006C24E9">
        <w:rPr>
          <w:rFonts w:ascii="Times New Roman" w:hAnsi="Times New Roman" w:cs="Times New Roman"/>
          <w:sz w:val="24"/>
          <w:szCs w:val="24"/>
          <w:lang w:bidi="he-IL"/>
        </w:rPr>
        <w:t>, and a small-to-medium main effect (η</w:t>
      </w:r>
      <w:r w:rsidR="006C24E9" w:rsidRPr="00207463">
        <w:rPr>
          <w:rFonts w:ascii="Times New Roman" w:hAnsi="Times New Roman" w:cs="Times New Roman"/>
          <w:sz w:val="24"/>
          <w:szCs w:val="24"/>
          <w:vertAlign w:val="superscript"/>
          <w:lang w:bidi="he-IL"/>
        </w:rPr>
        <w:t>2</w:t>
      </w:r>
      <w:r w:rsidR="006C24E9">
        <w:rPr>
          <w:rFonts w:ascii="Times New Roman" w:hAnsi="Times New Roman" w:cs="Times New Roman"/>
          <w:sz w:val="24"/>
          <w:szCs w:val="24"/>
          <w:lang w:bidi="he-IL"/>
        </w:rPr>
        <w:t xml:space="preserve"> = </w:t>
      </w:r>
      <w:r w:rsidR="006C24E9">
        <w:rPr>
          <w:rFonts w:ascii="Times New Roman" w:hAnsi="Times New Roman" w:cs="Times New Roman"/>
          <w:sz w:val="24"/>
          <w:szCs w:val="24"/>
          <w:lang w:bidi="he-IL"/>
        </w:rPr>
        <w:lastRenderedPageBreak/>
        <w:t>.041) of goal level</w:t>
      </w:r>
      <w:r w:rsidR="00040E54">
        <w:rPr>
          <w:rFonts w:ascii="Times New Roman" w:hAnsi="Times New Roman" w:cs="Times New Roman"/>
          <w:sz w:val="24"/>
          <w:szCs w:val="24"/>
          <w:lang w:bidi="he-IL"/>
        </w:rPr>
        <w:t xml:space="preserve"> </w:t>
      </w:r>
      <w:r w:rsidR="006C24E9">
        <w:rPr>
          <w:rFonts w:ascii="Times New Roman" w:hAnsi="Times New Roman" w:cs="Times New Roman"/>
          <w:sz w:val="24"/>
          <w:szCs w:val="24"/>
          <w:lang w:bidi="he-IL"/>
        </w:rPr>
        <w:t xml:space="preserve">such that the pursuit of communal goals </w:t>
      </w:r>
      <w:r w:rsidR="00D13977">
        <w:rPr>
          <w:rFonts w:ascii="Times New Roman" w:hAnsi="Times New Roman" w:cs="Times New Roman"/>
          <w:sz w:val="24"/>
          <w:szCs w:val="24"/>
          <w:lang w:bidi="he-IL"/>
        </w:rPr>
        <w:t xml:space="preserve">was stronger </w:t>
      </w:r>
      <w:r w:rsidR="006C24E9">
        <w:rPr>
          <w:rFonts w:ascii="Times New Roman" w:hAnsi="Times New Roman" w:cs="Times New Roman"/>
          <w:sz w:val="24"/>
          <w:szCs w:val="24"/>
          <w:lang w:bidi="he-IL"/>
        </w:rPr>
        <w:t xml:space="preserve">in group </w:t>
      </w:r>
      <w:r w:rsidR="00A2363C">
        <w:rPr>
          <w:rFonts w:ascii="Times New Roman" w:hAnsi="Times New Roman" w:cs="Times New Roman"/>
          <w:sz w:val="24"/>
          <w:szCs w:val="24"/>
          <w:lang w:bidi="he-IL"/>
        </w:rPr>
        <w:t xml:space="preserve">than in </w:t>
      </w:r>
      <w:r w:rsidR="006C24E9">
        <w:rPr>
          <w:rFonts w:ascii="Times New Roman" w:hAnsi="Times New Roman" w:cs="Times New Roman"/>
          <w:sz w:val="24"/>
          <w:szCs w:val="24"/>
          <w:lang w:bidi="he-IL"/>
        </w:rPr>
        <w:t>individual</w:t>
      </w:r>
      <w:r w:rsidR="00D13977">
        <w:rPr>
          <w:rFonts w:ascii="Times New Roman" w:hAnsi="Times New Roman" w:cs="Times New Roman"/>
          <w:sz w:val="24"/>
          <w:szCs w:val="24"/>
          <w:lang w:bidi="he-IL"/>
        </w:rPr>
        <w:t xml:space="preserve"> level</w:t>
      </w:r>
      <w:r w:rsidR="006C24E9">
        <w:rPr>
          <w:rFonts w:ascii="Times New Roman" w:hAnsi="Times New Roman" w:cs="Times New Roman"/>
          <w:sz w:val="24"/>
          <w:szCs w:val="24"/>
          <w:lang w:bidi="he-IL"/>
        </w:rPr>
        <w:t xml:space="preserve"> interactions. A significant </w:t>
      </w:r>
      <w:r w:rsidR="00A526BF">
        <w:rPr>
          <w:rFonts w:ascii="Times New Roman" w:hAnsi="Times New Roman" w:cs="Times New Roman"/>
          <w:sz w:val="24"/>
          <w:szCs w:val="24"/>
          <w:lang w:bidi="he-IL"/>
        </w:rPr>
        <w:t>T</w:t>
      </w:r>
      <w:r w:rsidR="006C24E9">
        <w:rPr>
          <w:rFonts w:ascii="Times New Roman" w:hAnsi="Times New Roman" w:cs="Times New Roman"/>
          <w:sz w:val="24"/>
          <w:szCs w:val="24"/>
          <w:lang w:bidi="he-IL"/>
        </w:rPr>
        <w:t xml:space="preserve">arget × </w:t>
      </w:r>
      <w:r w:rsidR="00A526BF">
        <w:rPr>
          <w:rFonts w:ascii="Times New Roman" w:hAnsi="Times New Roman" w:cs="Times New Roman"/>
          <w:sz w:val="24"/>
          <w:szCs w:val="24"/>
          <w:lang w:bidi="he-IL"/>
        </w:rPr>
        <w:t>G</w:t>
      </w:r>
      <w:r w:rsidR="006C24E9">
        <w:rPr>
          <w:rFonts w:ascii="Times New Roman" w:hAnsi="Times New Roman" w:cs="Times New Roman"/>
          <w:sz w:val="24"/>
          <w:szCs w:val="24"/>
          <w:lang w:bidi="he-IL"/>
        </w:rPr>
        <w:t xml:space="preserve">oal </w:t>
      </w:r>
      <w:r w:rsidR="00A526BF">
        <w:rPr>
          <w:rFonts w:ascii="Times New Roman" w:hAnsi="Times New Roman" w:cs="Times New Roman"/>
          <w:sz w:val="24"/>
          <w:szCs w:val="24"/>
          <w:lang w:bidi="he-IL"/>
        </w:rPr>
        <w:t>L</w:t>
      </w:r>
      <w:r w:rsidR="006C24E9">
        <w:rPr>
          <w:rFonts w:ascii="Times New Roman" w:hAnsi="Times New Roman" w:cs="Times New Roman"/>
          <w:sz w:val="24"/>
          <w:szCs w:val="24"/>
          <w:lang w:bidi="he-IL"/>
        </w:rPr>
        <w:t xml:space="preserve">evel interaction </w:t>
      </w:r>
      <w:r w:rsidR="001861F1">
        <w:rPr>
          <w:rFonts w:ascii="Times New Roman" w:hAnsi="Times New Roman" w:cs="Times New Roman"/>
          <w:sz w:val="24"/>
          <w:szCs w:val="24"/>
          <w:lang w:bidi="he-IL"/>
        </w:rPr>
        <w:t>(η</w:t>
      </w:r>
      <w:r w:rsidR="001861F1" w:rsidRPr="00207463">
        <w:rPr>
          <w:rFonts w:ascii="Times New Roman" w:hAnsi="Times New Roman" w:cs="Times New Roman"/>
          <w:sz w:val="24"/>
          <w:szCs w:val="24"/>
          <w:vertAlign w:val="superscript"/>
          <w:lang w:bidi="he-IL"/>
        </w:rPr>
        <w:t>2</w:t>
      </w:r>
      <w:r w:rsidR="001861F1">
        <w:rPr>
          <w:rFonts w:ascii="Times New Roman" w:hAnsi="Times New Roman" w:cs="Times New Roman"/>
          <w:sz w:val="24"/>
          <w:szCs w:val="24"/>
          <w:lang w:bidi="he-IL"/>
        </w:rPr>
        <w:t xml:space="preserve"> = .0</w:t>
      </w:r>
      <w:r w:rsidR="006C24E9">
        <w:rPr>
          <w:rFonts w:ascii="Times New Roman" w:hAnsi="Times New Roman" w:cs="Times New Roman"/>
          <w:sz w:val="24"/>
          <w:szCs w:val="24"/>
          <w:lang w:bidi="he-IL"/>
        </w:rPr>
        <w:t>07</w:t>
      </w:r>
      <w:r w:rsidR="001861F1">
        <w:rPr>
          <w:rFonts w:ascii="Times New Roman" w:hAnsi="Times New Roman" w:cs="Times New Roman"/>
          <w:sz w:val="24"/>
          <w:szCs w:val="24"/>
          <w:lang w:bidi="he-IL"/>
        </w:rPr>
        <w:t>)</w:t>
      </w:r>
      <w:r w:rsidR="006C24E9">
        <w:rPr>
          <w:rFonts w:ascii="Times New Roman" w:hAnsi="Times New Roman" w:cs="Times New Roman"/>
          <w:sz w:val="24"/>
          <w:szCs w:val="24"/>
          <w:lang w:bidi="he-IL"/>
        </w:rPr>
        <w:t xml:space="preserve"> indicated</w:t>
      </w:r>
      <w:r w:rsidR="001861F1">
        <w:rPr>
          <w:rFonts w:ascii="Times New Roman" w:hAnsi="Times New Roman" w:cs="Times New Roman"/>
          <w:sz w:val="24"/>
          <w:szCs w:val="24"/>
          <w:lang w:bidi="he-IL"/>
        </w:rPr>
        <w:t xml:space="preserve"> that </w:t>
      </w:r>
      <w:r w:rsidR="006C24E9">
        <w:rPr>
          <w:rFonts w:ascii="Times New Roman" w:hAnsi="Times New Roman" w:cs="Times New Roman"/>
          <w:sz w:val="24"/>
          <w:szCs w:val="24"/>
          <w:lang w:bidi="he-IL"/>
        </w:rPr>
        <w:t xml:space="preserve">the effect of target class on </w:t>
      </w:r>
      <w:r w:rsidR="001861F1">
        <w:rPr>
          <w:rFonts w:ascii="Times New Roman" w:hAnsi="Times New Roman" w:cs="Times New Roman"/>
          <w:sz w:val="24"/>
          <w:szCs w:val="24"/>
          <w:lang w:bidi="he-IL"/>
        </w:rPr>
        <w:t xml:space="preserve">the pursuit of </w:t>
      </w:r>
      <w:r w:rsidR="006C24E9">
        <w:rPr>
          <w:rFonts w:ascii="Times New Roman" w:hAnsi="Times New Roman" w:cs="Times New Roman"/>
          <w:sz w:val="24"/>
          <w:szCs w:val="24"/>
          <w:lang w:bidi="he-IL"/>
        </w:rPr>
        <w:t xml:space="preserve">communal </w:t>
      </w:r>
      <w:r w:rsidR="001861F1">
        <w:rPr>
          <w:rFonts w:ascii="Times New Roman" w:hAnsi="Times New Roman" w:cs="Times New Roman"/>
          <w:sz w:val="24"/>
          <w:szCs w:val="24"/>
          <w:lang w:bidi="he-IL"/>
        </w:rPr>
        <w:t xml:space="preserve">goals </w:t>
      </w:r>
      <w:r w:rsidR="006C24E9">
        <w:rPr>
          <w:rFonts w:ascii="Times New Roman" w:hAnsi="Times New Roman" w:cs="Times New Roman"/>
          <w:sz w:val="24"/>
          <w:szCs w:val="24"/>
          <w:lang w:bidi="he-IL"/>
        </w:rPr>
        <w:t xml:space="preserve">was stronger for </w:t>
      </w:r>
      <w:r w:rsidR="001861F1">
        <w:rPr>
          <w:rFonts w:ascii="Times New Roman" w:hAnsi="Times New Roman" w:cs="Times New Roman"/>
          <w:sz w:val="24"/>
          <w:szCs w:val="24"/>
          <w:lang w:bidi="he-IL"/>
        </w:rPr>
        <w:t xml:space="preserve">group </w:t>
      </w:r>
      <w:r w:rsidR="00A2363C">
        <w:rPr>
          <w:rFonts w:ascii="Times New Roman" w:hAnsi="Times New Roman" w:cs="Times New Roman"/>
          <w:sz w:val="24"/>
          <w:szCs w:val="24"/>
          <w:lang w:bidi="he-IL"/>
        </w:rPr>
        <w:t xml:space="preserve">than for </w:t>
      </w:r>
      <w:r w:rsidR="001861F1">
        <w:rPr>
          <w:rFonts w:ascii="Times New Roman" w:hAnsi="Times New Roman" w:cs="Times New Roman"/>
          <w:sz w:val="24"/>
          <w:szCs w:val="24"/>
          <w:lang w:bidi="he-IL"/>
        </w:rPr>
        <w:t xml:space="preserve">individual level interactions. </w:t>
      </w:r>
      <w:r w:rsidR="004F6587">
        <w:rPr>
          <w:rFonts w:ascii="Times New Roman" w:hAnsi="Times New Roman" w:cs="Times New Roman"/>
          <w:sz w:val="24"/>
          <w:szCs w:val="24"/>
          <w:lang w:bidi="he-IL"/>
        </w:rPr>
        <w:t>Actor class did not have a significant main effect, yet its interaction with goal level was significant (η</w:t>
      </w:r>
      <w:r w:rsidR="004F6587" w:rsidRPr="00207463">
        <w:rPr>
          <w:rFonts w:ascii="Times New Roman" w:hAnsi="Times New Roman" w:cs="Times New Roman"/>
          <w:sz w:val="24"/>
          <w:szCs w:val="24"/>
          <w:vertAlign w:val="superscript"/>
          <w:lang w:bidi="he-IL"/>
        </w:rPr>
        <w:t>2</w:t>
      </w:r>
      <w:r w:rsidR="004F6587">
        <w:rPr>
          <w:rFonts w:ascii="Times New Roman" w:hAnsi="Times New Roman" w:cs="Times New Roman"/>
          <w:sz w:val="24"/>
          <w:szCs w:val="24"/>
          <w:lang w:bidi="he-IL"/>
        </w:rPr>
        <w:t xml:space="preserve"> = .004)</w:t>
      </w:r>
      <w:r w:rsidR="00A2363C">
        <w:rPr>
          <w:rFonts w:ascii="Times New Roman" w:hAnsi="Times New Roman" w:cs="Times New Roman"/>
          <w:sz w:val="24"/>
          <w:szCs w:val="24"/>
          <w:lang w:bidi="he-IL"/>
        </w:rPr>
        <w:t>:</w:t>
      </w:r>
      <w:r w:rsidR="002E4574">
        <w:rPr>
          <w:rFonts w:ascii="Times New Roman" w:hAnsi="Times New Roman" w:cs="Times New Roman"/>
          <w:sz w:val="24"/>
          <w:szCs w:val="24"/>
          <w:lang w:bidi="he-IL"/>
        </w:rPr>
        <w:t xml:space="preserve"> </w:t>
      </w:r>
      <w:r w:rsidR="00A2363C">
        <w:rPr>
          <w:rFonts w:ascii="Times New Roman" w:hAnsi="Times New Roman" w:cs="Times New Roman"/>
          <w:sz w:val="24"/>
          <w:szCs w:val="24"/>
          <w:lang w:bidi="he-IL"/>
        </w:rPr>
        <w:t>A</w:t>
      </w:r>
      <w:r w:rsidR="002E4574">
        <w:rPr>
          <w:rFonts w:ascii="Times New Roman" w:hAnsi="Times New Roman" w:cs="Times New Roman"/>
          <w:sz w:val="24"/>
          <w:szCs w:val="24"/>
          <w:lang w:bidi="he-IL"/>
        </w:rPr>
        <w:t>ctor class significantly affected the pursuit of communal goals at the group</w:t>
      </w:r>
      <w:r w:rsidR="00C504E8">
        <w:rPr>
          <w:rFonts w:ascii="Times New Roman" w:hAnsi="Times New Roman" w:cs="Times New Roman"/>
          <w:sz w:val="24"/>
          <w:szCs w:val="24"/>
          <w:lang w:bidi="he-IL"/>
        </w:rPr>
        <w:t xml:space="preserve"> level</w:t>
      </w:r>
      <w:r w:rsidR="00ED06A9">
        <w:rPr>
          <w:rFonts w:ascii="Times New Roman" w:hAnsi="Times New Roman" w:cs="Times New Roman"/>
          <w:sz w:val="24"/>
          <w:szCs w:val="24"/>
          <w:lang w:bidi="he-IL"/>
        </w:rPr>
        <w:t>,</w:t>
      </w:r>
      <w:r w:rsidR="002E4574">
        <w:rPr>
          <w:rFonts w:ascii="Times New Roman" w:hAnsi="Times New Roman" w:cs="Times New Roman"/>
          <w:sz w:val="24"/>
          <w:szCs w:val="24"/>
          <w:lang w:bidi="he-IL"/>
        </w:rPr>
        <w:t xml:space="preserve"> but not </w:t>
      </w:r>
      <w:r w:rsidR="00C504E8">
        <w:rPr>
          <w:rFonts w:ascii="Times New Roman" w:hAnsi="Times New Roman" w:cs="Times New Roman"/>
          <w:sz w:val="24"/>
          <w:szCs w:val="24"/>
          <w:lang w:bidi="he-IL"/>
        </w:rPr>
        <w:t xml:space="preserve">at </w:t>
      </w:r>
      <w:r w:rsidR="002E4574">
        <w:rPr>
          <w:rFonts w:ascii="Times New Roman" w:hAnsi="Times New Roman" w:cs="Times New Roman"/>
          <w:sz w:val="24"/>
          <w:szCs w:val="24"/>
          <w:lang w:bidi="he-IL"/>
        </w:rPr>
        <w:t xml:space="preserve">the individual level. The direction of this </w:t>
      </w:r>
      <w:r w:rsidR="00EF00DA">
        <w:rPr>
          <w:rFonts w:ascii="Times New Roman" w:hAnsi="Times New Roman" w:cs="Times New Roman"/>
          <w:sz w:val="24"/>
          <w:szCs w:val="24"/>
          <w:lang w:bidi="he-IL"/>
        </w:rPr>
        <w:t xml:space="preserve">simple </w:t>
      </w:r>
      <w:r w:rsidR="002E4574">
        <w:rPr>
          <w:rFonts w:ascii="Times New Roman" w:hAnsi="Times New Roman" w:cs="Times New Roman"/>
          <w:sz w:val="24"/>
          <w:szCs w:val="24"/>
          <w:lang w:bidi="he-IL"/>
        </w:rPr>
        <w:t xml:space="preserve">effect was </w:t>
      </w:r>
      <w:r w:rsidR="00A2363C">
        <w:rPr>
          <w:rFonts w:ascii="Times New Roman" w:hAnsi="Times New Roman" w:cs="Times New Roman"/>
          <w:sz w:val="24"/>
          <w:szCs w:val="24"/>
          <w:lang w:bidi="he-IL"/>
        </w:rPr>
        <w:t xml:space="preserve">consistent </w:t>
      </w:r>
      <w:r w:rsidR="002E4574">
        <w:rPr>
          <w:rFonts w:ascii="Times New Roman" w:hAnsi="Times New Roman" w:cs="Times New Roman"/>
          <w:sz w:val="24"/>
          <w:szCs w:val="24"/>
          <w:lang w:bidi="he-IL"/>
        </w:rPr>
        <w:t>with the rank</w:t>
      </w:r>
      <w:r w:rsidR="005758B6">
        <w:rPr>
          <w:rFonts w:ascii="Times New Roman" w:hAnsi="Times New Roman" w:cs="Times New Roman"/>
          <w:sz w:val="24"/>
          <w:szCs w:val="24"/>
          <w:lang w:bidi="he-IL"/>
        </w:rPr>
        <w:t>-</w:t>
      </w:r>
      <w:r w:rsidR="002E4574">
        <w:rPr>
          <w:rFonts w:ascii="Times New Roman" w:hAnsi="Times New Roman" w:cs="Times New Roman"/>
          <w:sz w:val="24"/>
          <w:szCs w:val="24"/>
          <w:lang w:bidi="he-IL"/>
        </w:rPr>
        <w:t>based perspective</w:t>
      </w:r>
      <w:r w:rsidR="00A2363C">
        <w:rPr>
          <w:rFonts w:ascii="Times New Roman" w:hAnsi="Times New Roman" w:cs="Times New Roman"/>
          <w:sz w:val="24"/>
          <w:szCs w:val="24"/>
          <w:lang w:bidi="he-IL"/>
        </w:rPr>
        <w:t>:</w:t>
      </w:r>
      <w:r w:rsidR="002E4574">
        <w:rPr>
          <w:rFonts w:ascii="Times New Roman" w:hAnsi="Times New Roman" w:cs="Times New Roman"/>
          <w:sz w:val="24"/>
          <w:szCs w:val="24"/>
          <w:lang w:bidi="he-IL"/>
        </w:rPr>
        <w:t xml:space="preserve"> </w:t>
      </w:r>
      <w:r w:rsidR="00A2363C">
        <w:rPr>
          <w:rFonts w:ascii="Times New Roman" w:hAnsi="Times New Roman" w:cs="Times New Roman"/>
          <w:sz w:val="24"/>
          <w:szCs w:val="24"/>
          <w:lang w:bidi="he-IL"/>
        </w:rPr>
        <w:t>P</w:t>
      </w:r>
      <w:r w:rsidR="002E4574">
        <w:rPr>
          <w:rFonts w:ascii="Times New Roman" w:hAnsi="Times New Roman" w:cs="Times New Roman"/>
          <w:sz w:val="24"/>
          <w:szCs w:val="24"/>
          <w:lang w:bidi="he-IL"/>
        </w:rPr>
        <w:t xml:space="preserve">articipants’ </w:t>
      </w:r>
      <w:r w:rsidR="00EF00DA">
        <w:rPr>
          <w:rFonts w:ascii="Times New Roman" w:hAnsi="Times New Roman" w:cs="Times New Roman"/>
          <w:sz w:val="24"/>
          <w:szCs w:val="24"/>
          <w:lang w:bidi="he-IL"/>
        </w:rPr>
        <w:t xml:space="preserve">group-level </w:t>
      </w:r>
      <w:r w:rsidR="002E4574" w:rsidRPr="002E4574">
        <w:rPr>
          <w:rFonts w:ascii="Times New Roman" w:hAnsi="Times New Roman" w:cs="Times New Roman"/>
          <w:sz w:val="24"/>
          <w:szCs w:val="24"/>
          <w:lang w:bidi="he-IL"/>
        </w:rPr>
        <w:t>c</w:t>
      </w:r>
      <w:r w:rsidR="006C24E9" w:rsidRPr="002E4574">
        <w:rPr>
          <w:rFonts w:ascii="Times New Roman" w:hAnsi="Times New Roman" w:cs="Times New Roman"/>
          <w:sz w:val="24"/>
          <w:szCs w:val="24"/>
          <w:lang w:bidi="he-IL"/>
        </w:rPr>
        <w:t xml:space="preserve">ommunal goals were stronger </w:t>
      </w:r>
      <w:r w:rsidR="002E4574">
        <w:rPr>
          <w:rFonts w:ascii="Times New Roman" w:hAnsi="Times New Roman" w:cs="Times New Roman"/>
          <w:sz w:val="24"/>
          <w:szCs w:val="24"/>
          <w:lang w:bidi="he-IL"/>
        </w:rPr>
        <w:t>in the</w:t>
      </w:r>
      <w:r w:rsidR="006C24E9" w:rsidRPr="002E4574">
        <w:rPr>
          <w:rFonts w:ascii="Times New Roman" w:hAnsi="Times New Roman" w:cs="Times New Roman"/>
          <w:sz w:val="24"/>
          <w:szCs w:val="24"/>
          <w:lang w:bidi="he-IL"/>
        </w:rPr>
        <w:t xml:space="preserve"> low</w:t>
      </w:r>
      <w:r w:rsidR="00A2363C">
        <w:rPr>
          <w:rFonts w:ascii="Times New Roman" w:hAnsi="Times New Roman" w:cs="Times New Roman"/>
          <w:sz w:val="24"/>
          <w:szCs w:val="24"/>
          <w:lang w:bidi="he-IL"/>
        </w:rPr>
        <w:t>er</w:t>
      </w:r>
      <w:r w:rsidR="007760C4">
        <w:rPr>
          <w:rFonts w:ascii="Times New Roman" w:hAnsi="Times New Roman" w:cs="Times New Roman"/>
          <w:sz w:val="24"/>
          <w:szCs w:val="24"/>
          <w:lang w:bidi="he-IL"/>
        </w:rPr>
        <w:t>-</w:t>
      </w:r>
      <w:r w:rsidR="006C24E9" w:rsidRPr="002E4574">
        <w:rPr>
          <w:rFonts w:ascii="Times New Roman" w:hAnsi="Times New Roman" w:cs="Times New Roman"/>
          <w:sz w:val="24"/>
          <w:szCs w:val="24"/>
          <w:lang w:bidi="he-IL"/>
        </w:rPr>
        <w:t xml:space="preserve">class than </w:t>
      </w:r>
      <w:r w:rsidR="002E4574">
        <w:rPr>
          <w:rFonts w:ascii="Times New Roman" w:hAnsi="Times New Roman" w:cs="Times New Roman"/>
          <w:sz w:val="24"/>
          <w:szCs w:val="24"/>
          <w:lang w:bidi="he-IL"/>
        </w:rPr>
        <w:t xml:space="preserve">in the </w:t>
      </w:r>
      <w:r w:rsidR="00A2363C">
        <w:rPr>
          <w:rFonts w:ascii="Times New Roman" w:hAnsi="Times New Roman" w:cs="Times New Roman"/>
          <w:sz w:val="24"/>
          <w:szCs w:val="24"/>
          <w:lang w:bidi="he-IL"/>
        </w:rPr>
        <w:t>upper-</w:t>
      </w:r>
      <w:r w:rsidR="006C24E9" w:rsidRPr="002E4574">
        <w:rPr>
          <w:rFonts w:ascii="Times New Roman" w:hAnsi="Times New Roman" w:cs="Times New Roman"/>
          <w:sz w:val="24"/>
          <w:szCs w:val="24"/>
          <w:lang w:bidi="he-IL"/>
        </w:rPr>
        <w:t xml:space="preserve">class </w:t>
      </w:r>
      <w:r w:rsidR="002E4574">
        <w:rPr>
          <w:rFonts w:ascii="Times New Roman" w:hAnsi="Times New Roman" w:cs="Times New Roman"/>
          <w:sz w:val="24"/>
          <w:szCs w:val="24"/>
          <w:lang w:bidi="he-IL"/>
        </w:rPr>
        <w:t>actor condition</w:t>
      </w:r>
      <w:r w:rsidR="006C24E9" w:rsidRPr="002E4574">
        <w:rPr>
          <w:rFonts w:ascii="Times New Roman" w:hAnsi="Times New Roman" w:cs="Times New Roman"/>
          <w:sz w:val="24"/>
          <w:szCs w:val="24"/>
          <w:lang w:bidi="he-IL"/>
        </w:rPr>
        <w:t>.</w:t>
      </w:r>
      <w:r w:rsidR="002E4574">
        <w:rPr>
          <w:rFonts w:ascii="Times New Roman" w:hAnsi="Times New Roman" w:cs="Times New Roman"/>
          <w:sz w:val="24"/>
          <w:szCs w:val="24"/>
          <w:lang w:bidi="he-IL"/>
        </w:rPr>
        <w:t xml:space="preserve"> </w:t>
      </w:r>
    </w:p>
    <w:p w14:paraId="42045A84" w14:textId="5B384607" w:rsidR="001261C2" w:rsidRDefault="002E4574" w:rsidP="00BD6A98">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 xml:space="preserve">Overall, these results provide </w:t>
      </w:r>
      <w:r w:rsidR="006D69BF">
        <w:rPr>
          <w:rFonts w:ascii="Times New Roman" w:hAnsi="Times New Roman" w:cs="Times New Roman"/>
          <w:sz w:val="24"/>
          <w:szCs w:val="24"/>
          <w:lang w:bidi="he-IL"/>
        </w:rPr>
        <w:t xml:space="preserve">strong empirical support for the predictions derived from the needs-based model and a partial conceptual replication of patterns observed in research derived from the rank-based perspective. </w:t>
      </w:r>
      <w:r w:rsidR="00F869DE">
        <w:rPr>
          <w:rFonts w:ascii="Times New Roman" w:hAnsi="Times New Roman" w:cs="Times New Roman"/>
          <w:sz w:val="24"/>
          <w:szCs w:val="24"/>
          <w:lang w:bidi="he-IL"/>
        </w:rPr>
        <w:t xml:space="preserve">From a broader perspective, </w:t>
      </w:r>
      <w:r w:rsidR="0012306F">
        <w:rPr>
          <w:rFonts w:ascii="Times New Roman" w:hAnsi="Times New Roman" w:cs="Times New Roman"/>
          <w:sz w:val="24"/>
          <w:szCs w:val="24"/>
          <w:lang w:bidi="he-IL"/>
        </w:rPr>
        <w:t>research in psychology has been criticized for producing a scattered and disconnected body of knowledge</w:t>
      </w:r>
      <w:r w:rsidR="00D46A8B">
        <w:rPr>
          <w:rFonts w:ascii="Times New Roman" w:hAnsi="Times New Roman" w:cs="Times New Roman"/>
          <w:sz w:val="24"/>
          <w:szCs w:val="24"/>
          <w:lang w:bidi="he-IL"/>
        </w:rPr>
        <w:t xml:space="preserve"> (</w:t>
      </w:r>
      <w:r w:rsidR="00C8792F">
        <w:rPr>
          <w:rFonts w:ascii="Times New Roman" w:hAnsi="Times New Roman" w:cs="Times New Roman"/>
          <w:sz w:val="24"/>
          <w:szCs w:val="24"/>
          <w:lang w:bidi="he-IL"/>
        </w:rPr>
        <w:t>e.g.,</w:t>
      </w:r>
      <w:r w:rsidR="00FD71A4" w:rsidRPr="00FD71A4">
        <w:rPr>
          <w:rFonts w:ascii="Times New Roman" w:hAnsi="Times New Roman" w:cs="Times New Roman"/>
          <w:sz w:val="24"/>
          <w:szCs w:val="24"/>
          <w:lang w:bidi="he-IL"/>
        </w:rPr>
        <w:t xml:space="preserve"> </w:t>
      </w:r>
      <w:r w:rsidR="00FD71A4" w:rsidRPr="00A65033">
        <w:rPr>
          <w:rFonts w:ascii="Times New Roman" w:hAnsi="Times New Roman" w:cs="Times New Roman"/>
          <w:sz w:val="24"/>
          <w:szCs w:val="24"/>
          <w:lang w:bidi="he-IL"/>
        </w:rPr>
        <w:t>Muthukrishna</w:t>
      </w:r>
      <w:r w:rsidR="00FD71A4">
        <w:rPr>
          <w:rFonts w:ascii="Times New Roman" w:hAnsi="Times New Roman" w:cs="Times New Roman"/>
          <w:sz w:val="24"/>
          <w:szCs w:val="24"/>
          <w:lang w:bidi="he-IL"/>
        </w:rPr>
        <w:t xml:space="preserve"> &amp; Henrich, 2019</w:t>
      </w:r>
      <w:r w:rsidR="00D46A8B">
        <w:rPr>
          <w:rFonts w:ascii="Times New Roman" w:hAnsi="Times New Roman" w:cs="Times New Roman"/>
          <w:sz w:val="24"/>
          <w:szCs w:val="24"/>
          <w:lang w:bidi="he-IL"/>
        </w:rPr>
        <w:t>)</w:t>
      </w:r>
      <w:r w:rsidR="00FD3CD7">
        <w:rPr>
          <w:rFonts w:ascii="Times New Roman" w:hAnsi="Times New Roman" w:cs="Times New Roman"/>
          <w:sz w:val="24"/>
          <w:szCs w:val="24"/>
          <w:lang w:bidi="he-IL"/>
        </w:rPr>
        <w:t>.</w:t>
      </w:r>
      <w:r w:rsidR="0042440D" w:rsidRPr="0042440D">
        <w:rPr>
          <w:rFonts w:ascii="Times New Roman" w:hAnsi="Times New Roman" w:cs="Times New Roman"/>
          <w:sz w:val="24"/>
          <w:szCs w:val="24"/>
          <w:lang w:bidi="he-IL"/>
        </w:rPr>
        <w:t xml:space="preserve"> </w:t>
      </w:r>
      <w:r w:rsidR="0042440D">
        <w:rPr>
          <w:rFonts w:ascii="Times New Roman" w:hAnsi="Times New Roman" w:cs="Times New Roman"/>
          <w:sz w:val="24"/>
          <w:szCs w:val="24"/>
          <w:lang w:bidi="he-IL"/>
        </w:rPr>
        <w:t>Aydin et al.’s (201</w:t>
      </w:r>
      <w:r w:rsidR="00C504E8">
        <w:rPr>
          <w:rFonts w:ascii="Times New Roman" w:hAnsi="Times New Roman" w:cs="Times New Roman"/>
          <w:sz w:val="24"/>
          <w:szCs w:val="24"/>
          <w:lang w:bidi="he-IL"/>
        </w:rPr>
        <w:t>9</w:t>
      </w:r>
      <w:r w:rsidR="004F24DB">
        <w:rPr>
          <w:rFonts w:ascii="Times New Roman" w:hAnsi="Times New Roman" w:cs="Times New Roman"/>
          <w:sz w:val="24"/>
          <w:szCs w:val="24"/>
          <w:lang w:bidi="he-IL"/>
        </w:rPr>
        <w:t>a</w:t>
      </w:r>
      <w:r w:rsidR="0042440D">
        <w:rPr>
          <w:rFonts w:ascii="Times New Roman" w:hAnsi="Times New Roman" w:cs="Times New Roman"/>
          <w:sz w:val="24"/>
          <w:szCs w:val="24"/>
          <w:lang w:bidi="he-IL"/>
        </w:rPr>
        <w:t xml:space="preserve">) research may be viewed as an effort to integrate </w:t>
      </w:r>
      <w:r w:rsidR="004A25FA">
        <w:rPr>
          <w:rFonts w:ascii="Times New Roman" w:hAnsi="Times New Roman" w:cs="Times New Roman"/>
          <w:sz w:val="24"/>
          <w:szCs w:val="24"/>
          <w:lang w:bidi="he-IL"/>
        </w:rPr>
        <w:t xml:space="preserve">otherwise disconnected </w:t>
      </w:r>
      <w:r w:rsidR="00607055">
        <w:rPr>
          <w:rFonts w:ascii="Times New Roman" w:hAnsi="Times New Roman" w:cs="Times New Roman"/>
          <w:sz w:val="24"/>
          <w:szCs w:val="24"/>
          <w:lang w:bidi="he-IL"/>
        </w:rPr>
        <w:t>research on the psychology of social class on the one hand, and intergroup reconciliation on the other, which is typically</w:t>
      </w:r>
      <w:r w:rsidR="0042440D">
        <w:rPr>
          <w:rFonts w:ascii="Times New Roman" w:hAnsi="Times New Roman" w:cs="Times New Roman"/>
          <w:sz w:val="24"/>
          <w:szCs w:val="24"/>
          <w:lang w:bidi="he-IL"/>
        </w:rPr>
        <w:t xml:space="preserve"> conducted within different subfields. Such effort is important for building a cumulative science (see Mischel, 2008).</w:t>
      </w:r>
      <w:r w:rsidR="00FD3CD7">
        <w:rPr>
          <w:rStyle w:val="FootnoteReference"/>
          <w:rFonts w:ascii="Times New Roman" w:hAnsi="Times New Roman" w:cs="Times New Roman"/>
          <w:sz w:val="24"/>
          <w:szCs w:val="24"/>
          <w:lang w:bidi="he-IL"/>
        </w:rPr>
        <w:footnoteReference w:id="3"/>
      </w:r>
    </w:p>
    <w:p w14:paraId="6F315E50" w14:textId="0E2CF9FC" w:rsidR="00022AA2" w:rsidRDefault="00022AA2" w:rsidP="00022AA2">
      <w:pPr>
        <w:pStyle w:val="ListParagraph"/>
        <w:spacing w:after="0" w:line="480" w:lineRule="auto"/>
        <w:ind w:left="1080"/>
        <w:rPr>
          <w:rFonts w:ascii="Times New Roman" w:hAnsi="Times New Roman" w:cs="Times New Roman"/>
          <w:i/>
          <w:iCs/>
          <w:sz w:val="24"/>
          <w:szCs w:val="24"/>
        </w:rPr>
      </w:pPr>
      <w:r>
        <w:rPr>
          <w:rFonts w:ascii="Times New Roman" w:hAnsi="Times New Roman" w:cs="Times New Roman"/>
          <w:i/>
          <w:iCs/>
          <w:sz w:val="24"/>
          <w:szCs w:val="24"/>
        </w:rPr>
        <w:t>5</w:t>
      </w:r>
      <w:r w:rsidRPr="0032696D">
        <w:rPr>
          <w:rFonts w:ascii="Times New Roman" w:hAnsi="Times New Roman" w:cs="Times New Roman"/>
          <w:i/>
          <w:iCs/>
          <w:sz w:val="24"/>
          <w:szCs w:val="24"/>
        </w:rPr>
        <w:t>.</w:t>
      </w:r>
      <w:r>
        <w:rPr>
          <w:rFonts w:ascii="Times New Roman" w:hAnsi="Times New Roman" w:cs="Times New Roman"/>
          <w:i/>
          <w:iCs/>
          <w:sz w:val="24"/>
          <w:szCs w:val="24"/>
        </w:rPr>
        <w:t>3</w:t>
      </w:r>
      <w:r w:rsidRPr="0032696D">
        <w:rPr>
          <w:rFonts w:ascii="Times New Roman" w:hAnsi="Times New Roman" w:cs="Times New Roman"/>
          <w:i/>
          <w:iCs/>
          <w:sz w:val="24"/>
          <w:szCs w:val="24"/>
        </w:rPr>
        <w:t xml:space="preserve">. </w:t>
      </w:r>
      <w:r>
        <w:rPr>
          <w:rFonts w:ascii="Times New Roman" w:hAnsi="Times New Roman" w:cs="Times New Roman"/>
          <w:i/>
          <w:iCs/>
          <w:sz w:val="24"/>
          <w:szCs w:val="24"/>
        </w:rPr>
        <w:t>The effect of need-satisfaction within intergroup contact on support for change toward equality</w:t>
      </w:r>
    </w:p>
    <w:p w14:paraId="7B739BA1" w14:textId="70DCB89A" w:rsidR="00022AA2" w:rsidRPr="00D271B3" w:rsidRDefault="00F8301F" w:rsidP="002434FD">
      <w:pPr>
        <w:spacing w:after="0" w:line="480" w:lineRule="auto"/>
        <w:ind w:firstLine="720"/>
        <w:contextualSpacing/>
        <w:rPr>
          <w:rFonts w:ascii="Times New Roman" w:hAnsi="Times New Roman" w:cs="Times New Roman"/>
          <w:sz w:val="24"/>
          <w:szCs w:val="24"/>
          <w:rtl/>
          <w:lang w:bidi="he-IL"/>
        </w:rPr>
      </w:pPr>
      <w:r>
        <w:rPr>
          <w:rFonts w:ascii="Times New Roman" w:hAnsi="Times New Roman" w:cs="Times New Roman"/>
          <w:sz w:val="24"/>
          <w:szCs w:val="24"/>
          <w:lang w:bidi="he-IL"/>
        </w:rPr>
        <w:t>O</w:t>
      </w:r>
      <w:r w:rsidR="007D615C">
        <w:rPr>
          <w:rFonts w:ascii="Times New Roman" w:hAnsi="Times New Roman" w:cs="Times New Roman"/>
          <w:sz w:val="24"/>
          <w:szCs w:val="24"/>
          <w:lang w:bidi="he-IL"/>
        </w:rPr>
        <w:t xml:space="preserve">ur earlier research examined the effects of need-satisfaction on </w:t>
      </w:r>
      <w:r w:rsidR="00BD6A98">
        <w:rPr>
          <w:rFonts w:ascii="Times New Roman" w:hAnsi="Times New Roman" w:cs="Times New Roman"/>
          <w:sz w:val="24"/>
          <w:szCs w:val="24"/>
          <w:lang w:bidi="he-IL"/>
        </w:rPr>
        <w:t xml:space="preserve">the </w:t>
      </w:r>
      <w:r w:rsidR="00BD6A98" w:rsidRPr="00023A4E">
        <w:rPr>
          <w:rFonts w:ascii="Times New Roman" w:hAnsi="Times New Roman" w:cs="Times New Roman"/>
          <w:sz w:val="24"/>
          <w:szCs w:val="24"/>
          <w:lang w:bidi="he-IL"/>
        </w:rPr>
        <w:t xml:space="preserve">willingness </w:t>
      </w:r>
      <w:r w:rsidR="00BD6A98" w:rsidRPr="00220792">
        <w:rPr>
          <w:rFonts w:ascii="Times New Roman" w:hAnsi="Times New Roman" w:cs="Times New Roman"/>
          <w:sz w:val="24"/>
          <w:szCs w:val="24"/>
          <w:lang w:bidi="he-IL"/>
        </w:rPr>
        <w:t xml:space="preserve">of </w:t>
      </w:r>
      <w:r w:rsidR="007D615C" w:rsidRPr="00220792">
        <w:rPr>
          <w:rFonts w:ascii="Times New Roman" w:hAnsi="Times New Roman" w:cs="Times New Roman"/>
          <w:sz w:val="24"/>
          <w:szCs w:val="24"/>
        </w:rPr>
        <w:t>conflicting parties</w:t>
      </w:r>
      <w:r w:rsidR="007D615C" w:rsidRPr="00023A4E">
        <w:rPr>
          <w:rFonts w:ascii="Times New Roman" w:hAnsi="Times New Roman" w:cs="Times New Roman"/>
          <w:sz w:val="24"/>
          <w:szCs w:val="24"/>
        </w:rPr>
        <w:t xml:space="preserve"> to reconcile</w:t>
      </w:r>
      <w:r w:rsidR="007D615C">
        <w:rPr>
          <w:rFonts w:ascii="Times New Roman" w:hAnsi="Times New Roman" w:cs="Times New Roman"/>
          <w:sz w:val="24"/>
          <w:szCs w:val="24"/>
        </w:rPr>
        <w:t>—representing a general positive orientation towards the other party</w:t>
      </w:r>
      <w:r w:rsidR="00E845D8">
        <w:rPr>
          <w:rFonts w:ascii="Times New Roman" w:hAnsi="Times New Roman" w:cs="Times New Roman"/>
          <w:sz w:val="24"/>
          <w:szCs w:val="24"/>
        </w:rPr>
        <w:t>, associate</w:t>
      </w:r>
      <w:r w:rsidR="00BD6A98">
        <w:rPr>
          <w:rFonts w:ascii="Times New Roman" w:hAnsi="Times New Roman" w:cs="Times New Roman"/>
          <w:sz w:val="24"/>
          <w:szCs w:val="24"/>
        </w:rPr>
        <w:t>d</w:t>
      </w:r>
      <w:r w:rsidR="00D30FD6">
        <w:rPr>
          <w:rFonts w:ascii="Times New Roman" w:hAnsi="Times New Roman" w:cs="Times New Roman"/>
          <w:sz w:val="24"/>
          <w:szCs w:val="24"/>
        </w:rPr>
        <w:t xml:space="preserve"> </w:t>
      </w:r>
      <w:r w:rsidR="00E845D8">
        <w:rPr>
          <w:rFonts w:ascii="Times New Roman" w:hAnsi="Times New Roman" w:cs="Times New Roman"/>
          <w:sz w:val="24"/>
          <w:szCs w:val="24"/>
        </w:rPr>
        <w:t>with more harmonious relations</w:t>
      </w:r>
      <w:r>
        <w:rPr>
          <w:rFonts w:ascii="Times New Roman" w:hAnsi="Times New Roman" w:cs="Times New Roman"/>
          <w:sz w:val="24"/>
          <w:szCs w:val="24"/>
        </w:rPr>
        <w:t xml:space="preserve"> (see </w:t>
      </w:r>
      <w:r w:rsidR="00BE7A6F">
        <w:rPr>
          <w:rFonts w:ascii="Times New Roman" w:hAnsi="Times New Roman" w:cs="Times New Roman"/>
          <w:sz w:val="24"/>
          <w:szCs w:val="24"/>
        </w:rPr>
        <w:t>S</w:t>
      </w:r>
      <w:r>
        <w:rPr>
          <w:rFonts w:ascii="Times New Roman" w:hAnsi="Times New Roman" w:cs="Times New Roman"/>
          <w:sz w:val="24"/>
          <w:szCs w:val="24"/>
        </w:rPr>
        <w:t>ection 1)</w:t>
      </w:r>
      <w:r w:rsidR="007D615C">
        <w:rPr>
          <w:rFonts w:ascii="Times New Roman" w:hAnsi="Times New Roman" w:cs="Times New Roman"/>
          <w:sz w:val="24"/>
          <w:szCs w:val="24"/>
        </w:rPr>
        <w:t>. In contexts of structural inequality, however,</w:t>
      </w:r>
      <w:r w:rsidR="00607055">
        <w:rPr>
          <w:rFonts w:ascii="Times New Roman" w:hAnsi="Times New Roman" w:cs="Times New Roman"/>
          <w:sz w:val="24"/>
          <w:szCs w:val="24"/>
        </w:rPr>
        <w:t xml:space="preserve"> </w:t>
      </w:r>
      <w:r w:rsidR="000B458E">
        <w:rPr>
          <w:rFonts w:ascii="Times New Roman" w:hAnsi="Times New Roman" w:cs="Times New Roman"/>
          <w:sz w:val="24"/>
          <w:szCs w:val="24"/>
        </w:rPr>
        <w:t>‘intergroup harmony’</w:t>
      </w:r>
      <w:r w:rsidR="00607055">
        <w:rPr>
          <w:rFonts w:ascii="Times New Roman" w:hAnsi="Times New Roman" w:cs="Times New Roman"/>
          <w:sz w:val="24"/>
          <w:szCs w:val="24"/>
        </w:rPr>
        <w:t xml:space="preserve"> </w:t>
      </w:r>
      <w:r w:rsidR="009955E1">
        <w:rPr>
          <w:rFonts w:ascii="Times New Roman" w:hAnsi="Times New Roman" w:cs="Times New Roman"/>
          <w:sz w:val="24"/>
          <w:szCs w:val="24"/>
        </w:rPr>
        <w:t>does not guarantee ‘intergroup justice’</w:t>
      </w:r>
      <w:r w:rsidR="00004712">
        <w:rPr>
          <w:rFonts w:ascii="Times New Roman" w:hAnsi="Times New Roman" w:cs="Times New Roman"/>
          <w:sz w:val="24"/>
          <w:szCs w:val="24"/>
        </w:rPr>
        <w:t xml:space="preserve"> (Dixon et al., </w:t>
      </w:r>
      <w:r w:rsidR="00004712">
        <w:rPr>
          <w:rFonts w:ascii="Times New Roman" w:hAnsi="Times New Roman" w:cs="Times New Roman"/>
          <w:sz w:val="24"/>
          <w:szCs w:val="24"/>
        </w:rPr>
        <w:lastRenderedPageBreak/>
        <w:t>2012</w:t>
      </w:r>
      <w:r w:rsidR="00DF4E45">
        <w:rPr>
          <w:rFonts w:ascii="Times New Roman" w:hAnsi="Times New Roman" w:cs="Times New Roman"/>
          <w:sz w:val="24"/>
          <w:szCs w:val="24"/>
        </w:rPr>
        <w:t xml:space="preserve">). </w:t>
      </w:r>
      <w:r w:rsidR="00CA32B7">
        <w:rPr>
          <w:rFonts w:ascii="Times New Roman" w:hAnsi="Times New Roman" w:cs="Times New Roman"/>
          <w:sz w:val="24"/>
          <w:szCs w:val="24"/>
        </w:rPr>
        <w:t>For example</w:t>
      </w:r>
      <w:r w:rsidR="00CE7383">
        <w:rPr>
          <w:rFonts w:ascii="Times New Roman" w:hAnsi="Times New Roman" w:cs="Times New Roman"/>
          <w:sz w:val="24"/>
          <w:szCs w:val="24"/>
        </w:rPr>
        <w:t xml:space="preserve">, </w:t>
      </w:r>
      <w:r w:rsidR="00211EDF">
        <w:rPr>
          <w:rFonts w:ascii="Times New Roman" w:hAnsi="Times New Roman" w:cs="Times New Roman"/>
          <w:sz w:val="24"/>
          <w:szCs w:val="24"/>
        </w:rPr>
        <w:t xml:space="preserve">members of </w:t>
      </w:r>
      <w:r w:rsidR="00345A77">
        <w:rPr>
          <w:rFonts w:ascii="Times New Roman" w:hAnsi="Times New Roman" w:cs="Times New Roman"/>
          <w:sz w:val="24"/>
          <w:szCs w:val="24"/>
        </w:rPr>
        <w:t xml:space="preserve">sexual and gender minorities may </w:t>
      </w:r>
      <w:r w:rsidR="00F633F7">
        <w:rPr>
          <w:rFonts w:ascii="Times New Roman" w:hAnsi="Times New Roman" w:cs="Times New Roman"/>
          <w:sz w:val="24"/>
          <w:szCs w:val="24"/>
        </w:rPr>
        <w:t>enjoy</w:t>
      </w:r>
      <w:r w:rsidR="00345A77">
        <w:rPr>
          <w:rFonts w:ascii="Times New Roman" w:hAnsi="Times New Roman" w:cs="Times New Roman"/>
          <w:sz w:val="24"/>
          <w:szCs w:val="24"/>
        </w:rPr>
        <w:t xml:space="preserve"> friendly, harmonious relations </w:t>
      </w:r>
      <w:r w:rsidR="00F633F7">
        <w:rPr>
          <w:rFonts w:ascii="Times New Roman" w:hAnsi="Times New Roman" w:cs="Times New Roman"/>
          <w:sz w:val="24"/>
          <w:szCs w:val="24"/>
        </w:rPr>
        <w:t>with cis-heterosexual</w:t>
      </w:r>
      <w:r w:rsidR="00211EDF">
        <w:rPr>
          <w:rFonts w:ascii="Times New Roman" w:hAnsi="Times New Roman" w:cs="Times New Roman"/>
          <w:sz w:val="24"/>
          <w:szCs w:val="24"/>
        </w:rPr>
        <w:t xml:space="preserve"> individuals</w:t>
      </w:r>
      <w:r w:rsidR="004403FF">
        <w:rPr>
          <w:rFonts w:ascii="Times New Roman" w:hAnsi="Times New Roman" w:cs="Times New Roman"/>
          <w:sz w:val="24"/>
          <w:szCs w:val="24"/>
        </w:rPr>
        <w:t>,</w:t>
      </w:r>
      <w:r w:rsidR="00345A77">
        <w:rPr>
          <w:rFonts w:ascii="Times New Roman" w:hAnsi="Times New Roman" w:cs="Times New Roman"/>
          <w:sz w:val="24"/>
          <w:szCs w:val="24"/>
        </w:rPr>
        <w:t xml:space="preserve"> </w:t>
      </w:r>
      <w:r w:rsidR="004403FF">
        <w:rPr>
          <w:rFonts w:ascii="Times New Roman" w:hAnsi="Times New Roman" w:cs="Times New Roman"/>
          <w:sz w:val="24"/>
          <w:szCs w:val="24"/>
        </w:rPr>
        <w:t xml:space="preserve">but </w:t>
      </w:r>
      <w:r w:rsidR="00F633F7">
        <w:rPr>
          <w:rFonts w:ascii="Times New Roman" w:hAnsi="Times New Roman" w:cs="Times New Roman"/>
          <w:sz w:val="24"/>
          <w:szCs w:val="24"/>
        </w:rPr>
        <w:t>still suffer from discrimination in terms of adoption and marriage rights.</w:t>
      </w:r>
      <w:r w:rsidR="002E4FF4">
        <w:rPr>
          <w:rFonts w:ascii="Times New Roman" w:hAnsi="Times New Roman" w:cs="Times New Roman"/>
          <w:sz w:val="24"/>
          <w:szCs w:val="24"/>
        </w:rPr>
        <w:t xml:space="preserve"> </w:t>
      </w:r>
      <w:r w:rsidR="00C834CF">
        <w:rPr>
          <w:rFonts w:ascii="Times New Roman" w:hAnsi="Times New Roman" w:cs="Times New Roman"/>
          <w:sz w:val="24"/>
          <w:szCs w:val="24"/>
        </w:rPr>
        <w:t xml:space="preserve">Because of such structural inequalities, </w:t>
      </w:r>
      <w:r w:rsidR="00332000">
        <w:rPr>
          <w:rFonts w:ascii="Times New Roman" w:hAnsi="Times New Roman" w:cs="Times New Roman"/>
          <w:sz w:val="24"/>
          <w:szCs w:val="24"/>
        </w:rPr>
        <w:t xml:space="preserve">minority members are at a disadvantage </w:t>
      </w:r>
      <w:r w:rsidR="002434FD">
        <w:rPr>
          <w:rFonts w:ascii="Times New Roman" w:hAnsi="Times New Roman" w:cs="Times New Roman"/>
          <w:sz w:val="24"/>
          <w:szCs w:val="24"/>
        </w:rPr>
        <w:t xml:space="preserve">in comparison to </w:t>
      </w:r>
      <w:r w:rsidR="00A1694D" w:rsidRPr="00D30FD6">
        <w:rPr>
          <w:rFonts w:ascii="Times New Roman" w:hAnsi="Times New Roman" w:cs="Times New Roman"/>
          <w:sz w:val="24"/>
          <w:szCs w:val="24"/>
        </w:rPr>
        <w:t xml:space="preserve">majority members, </w:t>
      </w:r>
      <w:r w:rsidR="00A1694D" w:rsidRPr="002434FD">
        <w:rPr>
          <w:rFonts w:ascii="Times New Roman" w:hAnsi="Times New Roman" w:cs="Times New Roman"/>
          <w:sz w:val="24"/>
          <w:szCs w:val="24"/>
        </w:rPr>
        <w:t>who enjoy an advantaged position in society.</w:t>
      </w:r>
      <w:r w:rsidR="00226A36" w:rsidRPr="002434FD">
        <w:rPr>
          <w:rStyle w:val="FootnoteReference"/>
          <w:rFonts w:ascii="Times New Roman" w:hAnsi="Times New Roman" w:cs="Times New Roman"/>
          <w:sz w:val="24"/>
          <w:szCs w:val="24"/>
        </w:rPr>
        <w:footnoteReference w:id="4"/>
      </w:r>
      <w:r w:rsidR="00A1694D" w:rsidRPr="00D30FD6">
        <w:rPr>
          <w:rFonts w:ascii="Times New Roman" w:hAnsi="Times New Roman" w:cs="Times New Roman"/>
          <w:sz w:val="24"/>
          <w:szCs w:val="24"/>
        </w:rPr>
        <w:t xml:space="preserve"> </w:t>
      </w:r>
      <w:r w:rsidR="002E4FF4" w:rsidRPr="00D30FD6">
        <w:rPr>
          <w:rFonts w:ascii="Times New Roman" w:hAnsi="Times New Roman" w:cs="Times New Roman"/>
          <w:sz w:val="24"/>
          <w:szCs w:val="24"/>
        </w:rPr>
        <w:t>In</w:t>
      </w:r>
      <w:r w:rsidRPr="00D30FD6">
        <w:rPr>
          <w:rFonts w:ascii="Times New Roman" w:hAnsi="Times New Roman" w:cs="Times New Roman"/>
          <w:sz w:val="24"/>
          <w:szCs w:val="24"/>
        </w:rPr>
        <w:t xml:space="preserve"> line with the realization that social harmony</w:t>
      </w:r>
      <w:r>
        <w:rPr>
          <w:rFonts w:ascii="Times New Roman" w:hAnsi="Times New Roman" w:cs="Times New Roman"/>
          <w:sz w:val="24"/>
          <w:szCs w:val="24"/>
        </w:rPr>
        <w:t xml:space="preserve"> does not guarantee social justice</w:t>
      </w:r>
      <w:r w:rsidR="002E4FF4">
        <w:rPr>
          <w:rFonts w:ascii="Times New Roman" w:hAnsi="Times New Roman" w:cs="Times New Roman"/>
          <w:sz w:val="24"/>
          <w:szCs w:val="24"/>
        </w:rPr>
        <w:t xml:space="preserve">, </w:t>
      </w:r>
      <w:r w:rsidR="00DF4E45">
        <w:rPr>
          <w:rFonts w:ascii="Times New Roman" w:hAnsi="Times New Roman" w:cs="Times New Roman"/>
          <w:sz w:val="24"/>
          <w:szCs w:val="24"/>
        </w:rPr>
        <w:t xml:space="preserve">a large scale </w:t>
      </w:r>
      <w:r w:rsidR="00CE7383">
        <w:rPr>
          <w:rFonts w:ascii="Times New Roman" w:hAnsi="Times New Roman" w:cs="Times New Roman"/>
          <w:sz w:val="24"/>
          <w:szCs w:val="24"/>
        </w:rPr>
        <w:t xml:space="preserve">survey among participants from 69 countries </w:t>
      </w:r>
      <w:r w:rsidR="00211EDF">
        <w:rPr>
          <w:rFonts w:ascii="Times New Roman" w:hAnsi="Times New Roman" w:cs="Times New Roman"/>
          <w:sz w:val="24"/>
          <w:szCs w:val="24"/>
        </w:rPr>
        <w:t>(i.e., the Zurich Intergroup Project; Hässler et al., 2020) found</w:t>
      </w:r>
      <w:r w:rsidR="00DF4E45">
        <w:rPr>
          <w:rFonts w:ascii="Times New Roman" w:hAnsi="Times New Roman" w:cs="Times New Roman"/>
          <w:sz w:val="24"/>
          <w:szCs w:val="24"/>
        </w:rPr>
        <w:t xml:space="preserve"> that </w:t>
      </w:r>
      <w:r w:rsidR="00BE6D68">
        <w:rPr>
          <w:rFonts w:ascii="Times New Roman" w:hAnsi="Times New Roman" w:cs="Times New Roman"/>
          <w:sz w:val="24"/>
          <w:szCs w:val="24"/>
        </w:rPr>
        <w:t xml:space="preserve">while </w:t>
      </w:r>
      <w:r w:rsidR="00CA2E1E">
        <w:rPr>
          <w:rFonts w:ascii="Times New Roman" w:hAnsi="Times New Roman" w:cs="Times New Roman"/>
          <w:sz w:val="24"/>
          <w:szCs w:val="24"/>
        </w:rPr>
        <w:t>positive intergroup contact</w:t>
      </w:r>
      <w:r w:rsidR="00BE6D68">
        <w:rPr>
          <w:rFonts w:ascii="Times New Roman" w:hAnsi="Times New Roman" w:cs="Times New Roman"/>
          <w:sz w:val="24"/>
          <w:szCs w:val="24"/>
        </w:rPr>
        <w:t xml:space="preserve"> (i.e., pleasant interpersonal interactions</w:t>
      </w:r>
      <w:r w:rsidR="00CA2E1E">
        <w:rPr>
          <w:rFonts w:ascii="Times New Roman" w:hAnsi="Times New Roman" w:cs="Times New Roman"/>
          <w:sz w:val="24"/>
          <w:szCs w:val="24"/>
        </w:rPr>
        <w:t xml:space="preserve">) </w:t>
      </w:r>
      <w:r w:rsidR="00CE7383">
        <w:rPr>
          <w:rFonts w:ascii="Times New Roman" w:hAnsi="Times New Roman" w:cs="Times New Roman"/>
          <w:sz w:val="24"/>
          <w:szCs w:val="24"/>
        </w:rPr>
        <w:t xml:space="preserve">between members of advantaged </w:t>
      </w:r>
      <w:r w:rsidR="00CA2E1E">
        <w:rPr>
          <w:rFonts w:ascii="Times New Roman" w:hAnsi="Times New Roman" w:cs="Times New Roman"/>
          <w:sz w:val="24"/>
          <w:szCs w:val="24"/>
        </w:rPr>
        <w:t xml:space="preserve">and disadvantaged groups </w:t>
      </w:r>
      <w:r w:rsidR="00624C6C">
        <w:rPr>
          <w:rFonts w:ascii="Times New Roman" w:hAnsi="Times New Roman" w:cs="Times New Roman"/>
          <w:sz w:val="24"/>
          <w:szCs w:val="24"/>
        </w:rPr>
        <w:t>was associated</w:t>
      </w:r>
      <w:r w:rsidR="00A22A83">
        <w:rPr>
          <w:rFonts w:ascii="Times New Roman" w:hAnsi="Times New Roman" w:cs="Times New Roman"/>
          <w:sz w:val="24"/>
          <w:szCs w:val="24"/>
        </w:rPr>
        <w:t xml:space="preserve"> with</w:t>
      </w:r>
      <w:r w:rsidR="00624C6C">
        <w:rPr>
          <w:rFonts w:ascii="Times New Roman" w:hAnsi="Times New Roman" w:cs="Times New Roman"/>
          <w:sz w:val="24"/>
          <w:szCs w:val="24"/>
        </w:rPr>
        <w:t xml:space="preserve"> </w:t>
      </w:r>
      <w:r w:rsidR="00CA2E1E" w:rsidRPr="00A33C52">
        <w:rPr>
          <w:rFonts w:ascii="Times New Roman" w:hAnsi="Times New Roman" w:cs="Times New Roman"/>
          <w:i/>
          <w:iCs/>
          <w:sz w:val="24"/>
          <w:szCs w:val="24"/>
        </w:rPr>
        <w:t>stronger</w:t>
      </w:r>
      <w:r w:rsidR="00CA2E1E">
        <w:rPr>
          <w:rFonts w:ascii="Times New Roman" w:hAnsi="Times New Roman" w:cs="Times New Roman"/>
          <w:sz w:val="24"/>
          <w:szCs w:val="24"/>
        </w:rPr>
        <w:t xml:space="preserve"> support for change towards equality </w:t>
      </w:r>
      <w:r w:rsidR="006557D8">
        <w:rPr>
          <w:rFonts w:ascii="Times New Roman" w:hAnsi="Times New Roman" w:cs="Times New Roman"/>
          <w:sz w:val="24"/>
          <w:szCs w:val="24"/>
        </w:rPr>
        <w:t xml:space="preserve">(e.g., willingness to engage in collective action) </w:t>
      </w:r>
      <w:r w:rsidR="00CA2E1E">
        <w:rPr>
          <w:rFonts w:ascii="Times New Roman" w:hAnsi="Times New Roman" w:cs="Times New Roman"/>
          <w:sz w:val="24"/>
          <w:szCs w:val="24"/>
        </w:rPr>
        <w:t xml:space="preserve">among </w:t>
      </w:r>
      <w:r w:rsidR="00211EDF">
        <w:rPr>
          <w:rFonts w:ascii="Times New Roman" w:hAnsi="Times New Roman" w:cs="Times New Roman"/>
          <w:sz w:val="24"/>
          <w:szCs w:val="24"/>
        </w:rPr>
        <w:t>members of advantaged group</w:t>
      </w:r>
      <w:r w:rsidR="00CA2E1E">
        <w:rPr>
          <w:rFonts w:ascii="Times New Roman" w:hAnsi="Times New Roman" w:cs="Times New Roman"/>
          <w:sz w:val="24"/>
          <w:szCs w:val="24"/>
        </w:rPr>
        <w:t xml:space="preserve">s, </w:t>
      </w:r>
      <w:r w:rsidR="004014A0">
        <w:rPr>
          <w:rFonts w:ascii="Times New Roman" w:hAnsi="Times New Roman" w:cs="Times New Roman"/>
          <w:sz w:val="24"/>
          <w:szCs w:val="24"/>
        </w:rPr>
        <w:t>it</w:t>
      </w:r>
      <w:r w:rsidR="0005342A">
        <w:rPr>
          <w:rFonts w:ascii="Times New Roman" w:hAnsi="Times New Roman" w:cs="Times New Roman"/>
          <w:sz w:val="24"/>
          <w:szCs w:val="24"/>
        </w:rPr>
        <w:t xml:space="preserve"> </w:t>
      </w:r>
      <w:r w:rsidR="00A22A83">
        <w:rPr>
          <w:rFonts w:ascii="Times New Roman" w:hAnsi="Times New Roman" w:cs="Times New Roman"/>
          <w:sz w:val="24"/>
          <w:szCs w:val="24"/>
        </w:rPr>
        <w:t xml:space="preserve">was associated with </w:t>
      </w:r>
      <w:r w:rsidR="006557D8" w:rsidRPr="00A33C52">
        <w:rPr>
          <w:rFonts w:ascii="Times New Roman" w:hAnsi="Times New Roman" w:cs="Times New Roman"/>
          <w:i/>
          <w:iCs/>
          <w:sz w:val="24"/>
          <w:szCs w:val="24"/>
        </w:rPr>
        <w:t>weaker</w:t>
      </w:r>
      <w:r w:rsidR="00CA2E1E">
        <w:rPr>
          <w:rFonts w:ascii="Times New Roman" w:hAnsi="Times New Roman" w:cs="Times New Roman"/>
          <w:sz w:val="24"/>
          <w:szCs w:val="24"/>
        </w:rPr>
        <w:t xml:space="preserve"> support for change among </w:t>
      </w:r>
      <w:r w:rsidR="00211EDF">
        <w:rPr>
          <w:rFonts w:ascii="Times New Roman" w:hAnsi="Times New Roman" w:cs="Times New Roman"/>
          <w:sz w:val="24"/>
          <w:szCs w:val="24"/>
        </w:rPr>
        <w:t>members of disadvantaged groups</w:t>
      </w:r>
      <w:r w:rsidR="006557D8">
        <w:rPr>
          <w:rFonts w:ascii="Times New Roman" w:hAnsi="Times New Roman" w:cs="Times New Roman"/>
          <w:sz w:val="24"/>
          <w:szCs w:val="24"/>
          <w:lang w:bidi="he-IL"/>
        </w:rPr>
        <w:t xml:space="preserve">. The latter pattern has been termed ‘the irony of harmony’ effect </w:t>
      </w:r>
      <w:r w:rsidR="002E4FF4">
        <w:rPr>
          <w:rFonts w:ascii="Times New Roman" w:hAnsi="Times New Roman" w:cs="Times New Roman"/>
          <w:sz w:val="24"/>
          <w:szCs w:val="24"/>
          <w:lang w:bidi="he-IL"/>
        </w:rPr>
        <w:t>(Saguy et al., 2009)</w:t>
      </w:r>
      <w:r w:rsidR="006557D8" w:rsidRPr="00D271B3">
        <w:rPr>
          <w:rFonts w:ascii="Times New Roman" w:hAnsi="Times New Roman" w:cs="Times New Roman"/>
          <w:sz w:val="24"/>
          <w:szCs w:val="24"/>
          <w:lang w:bidi="he-IL"/>
        </w:rPr>
        <w:t xml:space="preserve">. </w:t>
      </w:r>
    </w:p>
    <w:p w14:paraId="366CD3AE" w14:textId="0600157C" w:rsidR="00D62A33" w:rsidRDefault="00D271B3" w:rsidP="0022659E">
      <w:pPr>
        <w:spacing w:after="0" w:line="480" w:lineRule="auto"/>
        <w:ind w:firstLine="720"/>
        <w:contextualSpacing/>
        <w:rPr>
          <w:rFonts w:ascii="Times New Roman" w:hAnsi="Times New Roman" w:cs="Times New Roman"/>
          <w:sz w:val="24"/>
          <w:szCs w:val="24"/>
          <w:lang w:bidi="he-IL"/>
        </w:rPr>
      </w:pPr>
      <w:r w:rsidRPr="005F6AFC">
        <w:rPr>
          <w:rFonts w:ascii="Times New Roman" w:hAnsi="Times New Roman" w:cs="Times New Roman"/>
          <w:sz w:val="24"/>
          <w:szCs w:val="24"/>
          <w:lang w:bidi="he-IL"/>
        </w:rPr>
        <w:t xml:space="preserve">Based on the </w:t>
      </w:r>
      <w:r w:rsidR="00BE7A6F">
        <w:rPr>
          <w:rFonts w:ascii="Times New Roman" w:hAnsi="Times New Roman" w:cs="Times New Roman"/>
          <w:sz w:val="24"/>
          <w:szCs w:val="24"/>
          <w:lang w:bidi="he-IL"/>
        </w:rPr>
        <w:t>assumptions</w:t>
      </w:r>
      <w:r w:rsidR="00BE7A6F" w:rsidRPr="005F6AFC">
        <w:rPr>
          <w:rFonts w:ascii="Times New Roman" w:hAnsi="Times New Roman" w:cs="Times New Roman"/>
          <w:sz w:val="24"/>
          <w:szCs w:val="24"/>
          <w:lang w:bidi="he-IL"/>
        </w:rPr>
        <w:t xml:space="preserve"> </w:t>
      </w:r>
      <w:r w:rsidRPr="005F6AFC">
        <w:rPr>
          <w:rFonts w:ascii="Times New Roman" w:hAnsi="Times New Roman" w:cs="Times New Roman"/>
          <w:sz w:val="24"/>
          <w:szCs w:val="24"/>
          <w:lang w:bidi="he-IL"/>
        </w:rPr>
        <w:t xml:space="preserve">of the needs-based model, however, we </w:t>
      </w:r>
      <w:r w:rsidR="000C7AF1">
        <w:rPr>
          <w:rFonts w:ascii="Times New Roman" w:hAnsi="Times New Roman" w:cs="Times New Roman"/>
          <w:sz w:val="24"/>
          <w:szCs w:val="24"/>
          <w:lang w:bidi="he-IL"/>
        </w:rPr>
        <w:t>predicted</w:t>
      </w:r>
      <w:r w:rsidR="000C7AF1" w:rsidRPr="005F6AFC">
        <w:rPr>
          <w:rFonts w:ascii="Times New Roman" w:hAnsi="Times New Roman" w:cs="Times New Roman"/>
          <w:sz w:val="24"/>
          <w:szCs w:val="24"/>
          <w:lang w:bidi="he-IL"/>
        </w:rPr>
        <w:t xml:space="preserve"> </w:t>
      </w:r>
      <w:r w:rsidRPr="005F6AFC">
        <w:rPr>
          <w:rFonts w:ascii="Times New Roman" w:hAnsi="Times New Roman" w:cs="Times New Roman"/>
          <w:sz w:val="24"/>
          <w:szCs w:val="24"/>
          <w:lang w:bidi="he-IL"/>
        </w:rPr>
        <w:t xml:space="preserve">that the ‘irony of harmony’ </w:t>
      </w:r>
      <w:r w:rsidR="001655D3" w:rsidRPr="005F6AFC">
        <w:rPr>
          <w:rFonts w:ascii="Times New Roman" w:hAnsi="Times New Roman" w:cs="Times New Roman"/>
          <w:sz w:val="24"/>
          <w:szCs w:val="24"/>
          <w:lang w:bidi="he-IL"/>
        </w:rPr>
        <w:t xml:space="preserve">effect </w:t>
      </w:r>
      <w:r w:rsidRPr="005F6AFC">
        <w:rPr>
          <w:rFonts w:ascii="Times New Roman" w:hAnsi="Times New Roman" w:cs="Times New Roman"/>
          <w:sz w:val="24"/>
          <w:szCs w:val="24"/>
          <w:lang w:bidi="he-IL"/>
        </w:rPr>
        <w:t xml:space="preserve">may be </w:t>
      </w:r>
      <w:r w:rsidR="00CF768C">
        <w:rPr>
          <w:rFonts w:ascii="Times New Roman" w:hAnsi="Times New Roman" w:cs="Times New Roman"/>
          <w:sz w:val="24"/>
          <w:szCs w:val="24"/>
          <w:lang w:bidi="he-IL"/>
        </w:rPr>
        <w:t>reduced</w:t>
      </w:r>
      <w:r w:rsidR="00CF768C" w:rsidRPr="005F6AFC">
        <w:rPr>
          <w:rFonts w:ascii="Times New Roman" w:hAnsi="Times New Roman" w:cs="Times New Roman"/>
          <w:sz w:val="24"/>
          <w:szCs w:val="24"/>
          <w:lang w:bidi="he-IL"/>
        </w:rPr>
        <w:t xml:space="preserve"> </w:t>
      </w:r>
      <w:r w:rsidR="00F157E5">
        <w:rPr>
          <w:rFonts w:ascii="Times New Roman" w:hAnsi="Times New Roman" w:cs="Times New Roman"/>
          <w:sz w:val="24"/>
          <w:szCs w:val="24"/>
          <w:lang w:bidi="he-IL"/>
        </w:rPr>
        <w:t xml:space="preserve">or even eliminated </w:t>
      </w:r>
      <w:r w:rsidRPr="005F6AFC">
        <w:rPr>
          <w:rFonts w:ascii="Times New Roman" w:hAnsi="Times New Roman" w:cs="Times New Roman"/>
          <w:sz w:val="24"/>
          <w:szCs w:val="24"/>
          <w:lang w:bidi="he-IL"/>
        </w:rPr>
        <w:t xml:space="preserve">when </w:t>
      </w:r>
      <w:r w:rsidR="00F157E5">
        <w:rPr>
          <w:rFonts w:ascii="Times New Roman" w:hAnsi="Times New Roman" w:cs="Times New Roman"/>
          <w:sz w:val="24"/>
          <w:szCs w:val="24"/>
          <w:lang w:bidi="he-IL"/>
        </w:rPr>
        <w:t>disadvantaged</w:t>
      </w:r>
      <w:r w:rsidR="00F157E5" w:rsidRPr="005F6AFC">
        <w:rPr>
          <w:rFonts w:ascii="Times New Roman" w:hAnsi="Times New Roman" w:cs="Times New Roman"/>
          <w:sz w:val="24"/>
          <w:szCs w:val="24"/>
          <w:lang w:bidi="he-IL"/>
        </w:rPr>
        <w:t xml:space="preserve"> </w:t>
      </w:r>
      <w:r w:rsidR="00A22A83">
        <w:rPr>
          <w:rFonts w:ascii="Times New Roman" w:hAnsi="Times New Roman" w:cs="Times New Roman"/>
          <w:sz w:val="24"/>
          <w:szCs w:val="24"/>
          <w:lang w:bidi="he-IL"/>
        </w:rPr>
        <w:t xml:space="preserve">group </w:t>
      </w:r>
      <w:r w:rsidRPr="005F6AFC">
        <w:rPr>
          <w:rFonts w:ascii="Times New Roman" w:hAnsi="Times New Roman" w:cs="Times New Roman"/>
          <w:sz w:val="24"/>
          <w:szCs w:val="24"/>
          <w:lang w:bidi="he-IL"/>
        </w:rPr>
        <w:t xml:space="preserve">members experience </w:t>
      </w:r>
      <w:r w:rsidRPr="005F6AFC">
        <w:rPr>
          <w:rFonts w:ascii="Times New Roman" w:hAnsi="Times New Roman" w:cs="Times New Roman"/>
          <w:i/>
          <w:iCs/>
          <w:sz w:val="24"/>
          <w:szCs w:val="24"/>
          <w:lang w:bidi="he-IL"/>
        </w:rPr>
        <w:t>empowering cont</w:t>
      </w:r>
      <w:r w:rsidR="001655D3" w:rsidRPr="005F6AFC">
        <w:rPr>
          <w:rFonts w:ascii="Times New Roman" w:hAnsi="Times New Roman" w:cs="Times New Roman"/>
          <w:i/>
          <w:iCs/>
          <w:sz w:val="24"/>
          <w:szCs w:val="24"/>
          <w:lang w:bidi="he-IL"/>
        </w:rPr>
        <w:t>act</w:t>
      </w:r>
      <w:r w:rsidR="001655D3" w:rsidRPr="005F6AFC">
        <w:rPr>
          <w:rFonts w:ascii="Times New Roman" w:hAnsi="Times New Roman" w:cs="Times New Roman"/>
          <w:sz w:val="24"/>
          <w:szCs w:val="24"/>
          <w:lang w:bidi="he-IL"/>
        </w:rPr>
        <w:t xml:space="preserve"> with </w:t>
      </w:r>
      <w:r w:rsidR="00F157E5">
        <w:rPr>
          <w:rFonts w:ascii="Times New Roman" w:hAnsi="Times New Roman" w:cs="Times New Roman"/>
          <w:sz w:val="24"/>
          <w:szCs w:val="24"/>
          <w:lang w:bidi="he-IL"/>
        </w:rPr>
        <w:t>advantaged</w:t>
      </w:r>
      <w:r w:rsidR="001655D3" w:rsidRPr="005F6AFC">
        <w:rPr>
          <w:rFonts w:ascii="Times New Roman" w:hAnsi="Times New Roman" w:cs="Times New Roman"/>
          <w:sz w:val="24"/>
          <w:szCs w:val="24"/>
          <w:lang w:bidi="he-IL"/>
        </w:rPr>
        <w:t xml:space="preserve"> </w:t>
      </w:r>
      <w:r w:rsidR="00A22A83">
        <w:rPr>
          <w:rFonts w:ascii="Times New Roman" w:hAnsi="Times New Roman" w:cs="Times New Roman"/>
          <w:sz w:val="24"/>
          <w:szCs w:val="24"/>
          <w:lang w:bidi="he-IL"/>
        </w:rPr>
        <w:t xml:space="preserve">group </w:t>
      </w:r>
      <w:r w:rsidRPr="005F6AFC">
        <w:rPr>
          <w:rFonts w:ascii="Times New Roman" w:hAnsi="Times New Roman" w:cs="Times New Roman"/>
          <w:sz w:val="24"/>
          <w:szCs w:val="24"/>
          <w:lang w:bidi="he-IL"/>
        </w:rPr>
        <w:t>members</w:t>
      </w:r>
      <w:r w:rsidR="006E46DD">
        <w:rPr>
          <w:rFonts w:ascii="Times New Roman" w:hAnsi="Times New Roman" w:cs="Times New Roman"/>
          <w:sz w:val="24"/>
          <w:szCs w:val="24"/>
          <w:lang w:bidi="he-IL"/>
        </w:rPr>
        <w:t>,</w:t>
      </w:r>
      <w:r w:rsidRPr="005F6AFC">
        <w:rPr>
          <w:rFonts w:ascii="Times New Roman" w:hAnsi="Times New Roman" w:cs="Times New Roman"/>
          <w:sz w:val="24"/>
          <w:szCs w:val="24"/>
          <w:lang w:bidi="he-IL"/>
        </w:rPr>
        <w:t xml:space="preserve"> </w:t>
      </w:r>
      <w:r w:rsidR="006E46DD">
        <w:rPr>
          <w:rFonts w:ascii="Times New Roman" w:hAnsi="Times New Roman" w:cs="Times New Roman"/>
          <w:sz w:val="24"/>
          <w:szCs w:val="24"/>
          <w:lang w:bidi="he-IL"/>
        </w:rPr>
        <w:t xml:space="preserve">that is, </w:t>
      </w:r>
      <w:r w:rsidRPr="005F6AFC">
        <w:rPr>
          <w:rFonts w:ascii="Times New Roman" w:hAnsi="Times New Roman" w:cs="Times New Roman"/>
          <w:sz w:val="24"/>
          <w:szCs w:val="24"/>
          <w:lang w:bidi="he-IL"/>
        </w:rPr>
        <w:t xml:space="preserve">when </w:t>
      </w:r>
      <w:r w:rsidR="00F157E5">
        <w:rPr>
          <w:rFonts w:ascii="Times New Roman" w:hAnsi="Times New Roman" w:cs="Times New Roman"/>
          <w:sz w:val="24"/>
          <w:szCs w:val="24"/>
          <w:lang w:bidi="he-IL"/>
        </w:rPr>
        <w:t>disadvantaged</w:t>
      </w:r>
      <w:r w:rsidR="00F157E5" w:rsidRPr="005F6AFC" w:rsidDel="00F157E5">
        <w:rPr>
          <w:rFonts w:ascii="Times New Roman" w:hAnsi="Times New Roman" w:cs="Times New Roman"/>
          <w:sz w:val="24"/>
          <w:szCs w:val="24"/>
          <w:lang w:bidi="he-IL"/>
        </w:rPr>
        <w:t xml:space="preserve"> </w:t>
      </w:r>
      <w:r w:rsidR="00A22A83">
        <w:rPr>
          <w:rFonts w:ascii="Times New Roman" w:hAnsi="Times New Roman" w:cs="Times New Roman"/>
          <w:sz w:val="24"/>
          <w:szCs w:val="24"/>
          <w:lang w:bidi="he-IL"/>
        </w:rPr>
        <w:t xml:space="preserve">group </w:t>
      </w:r>
      <w:r w:rsidR="001655D3" w:rsidRPr="005F6AFC">
        <w:rPr>
          <w:rFonts w:ascii="Times New Roman" w:hAnsi="Times New Roman" w:cs="Times New Roman"/>
          <w:sz w:val="24"/>
          <w:szCs w:val="24"/>
          <w:lang w:bidi="he-IL"/>
        </w:rPr>
        <w:t>members</w:t>
      </w:r>
      <w:r w:rsidRPr="005F6AFC">
        <w:rPr>
          <w:rFonts w:ascii="Times New Roman" w:hAnsi="Times New Roman" w:cs="Times New Roman"/>
          <w:sz w:val="24"/>
          <w:szCs w:val="24"/>
          <w:lang w:bidi="he-IL"/>
        </w:rPr>
        <w:t xml:space="preserve"> feel that </w:t>
      </w:r>
      <w:r w:rsidR="001655D3" w:rsidRPr="005F6AFC">
        <w:rPr>
          <w:rFonts w:ascii="Times New Roman" w:hAnsi="Times New Roman" w:cs="Times New Roman"/>
          <w:sz w:val="24"/>
          <w:szCs w:val="24"/>
          <w:lang w:bidi="he-IL"/>
        </w:rPr>
        <w:t xml:space="preserve">the </w:t>
      </w:r>
      <w:r w:rsidR="00F157E5">
        <w:rPr>
          <w:rFonts w:ascii="Times New Roman" w:hAnsi="Times New Roman" w:cs="Times New Roman"/>
          <w:sz w:val="24"/>
          <w:szCs w:val="24"/>
          <w:lang w:bidi="he-IL"/>
        </w:rPr>
        <w:t>advantaged</w:t>
      </w:r>
      <w:r w:rsidRPr="005F6AFC">
        <w:rPr>
          <w:rFonts w:ascii="Times New Roman" w:hAnsi="Times New Roman" w:cs="Times New Roman"/>
          <w:sz w:val="24"/>
          <w:szCs w:val="24"/>
          <w:lang w:bidi="he-IL"/>
        </w:rPr>
        <w:t xml:space="preserve"> group members </w:t>
      </w:r>
      <w:r w:rsidR="0005342A" w:rsidRPr="005F6AFC">
        <w:rPr>
          <w:rFonts w:ascii="Times New Roman" w:hAnsi="Times New Roman" w:cs="Times New Roman"/>
          <w:sz w:val="24"/>
          <w:szCs w:val="24"/>
          <w:lang w:bidi="he-IL"/>
        </w:rPr>
        <w:t>with whom they i</w:t>
      </w:r>
      <w:r w:rsidRPr="005F6AFC">
        <w:rPr>
          <w:rFonts w:ascii="Times New Roman" w:hAnsi="Times New Roman" w:cs="Times New Roman"/>
          <w:sz w:val="24"/>
          <w:szCs w:val="24"/>
          <w:lang w:bidi="he-IL"/>
        </w:rPr>
        <w:t xml:space="preserve">nteract acknowledge </w:t>
      </w:r>
      <w:r w:rsidR="001655D3" w:rsidRPr="005F6AFC">
        <w:rPr>
          <w:rFonts w:ascii="Times New Roman" w:hAnsi="Times New Roman" w:cs="Times New Roman"/>
          <w:sz w:val="24"/>
          <w:szCs w:val="24"/>
          <w:lang w:bidi="he-IL"/>
        </w:rPr>
        <w:t xml:space="preserve">their competence and </w:t>
      </w:r>
      <w:r w:rsidRPr="005F6AFC">
        <w:rPr>
          <w:rFonts w:ascii="Times New Roman" w:hAnsi="Times New Roman" w:cs="Times New Roman"/>
          <w:sz w:val="24"/>
          <w:szCs w:val="24"/>
          <w:lang w:bidi="he-IL"/>
        </w:rPr>
        <w:t>listen to what they have to say</w:t>
      </w:r>
      <w:r w:rsidR="001655D3" w:rsidRPr="005F6AFC">
        <w:rPr>
          <w:rFonts w:ascii="Times New Roman" w:hAnsi="Times New Roman" w:cs="Times New Roman"/>
          <w:sz w:val="24"/>
          <w:szCs w:val="24"/>
          <w:lang w:bidi="he-IL"/>
        </w:rPr>
        <w:t xml:space="preserve"> (see Bruneau &amp; Saxe, 2012, for the “power of being heard”). </w:t>
      </w:r>
      <w:r w:rsidR="0005342A" w:rsidRPr="005F6AFC">
        <w:rPr>
          <w:rFonts w:ascii="Times New Roman" w:hAnsi="Times New Roman" w:cs="Times New Roman"/>
          <w:sz w:val="24"/>
          <w:szCs w:val="24"/>
          <w:lang w:bidi="he-IL"/>
        </w:rPr>
        <w:t>R</w:t>
      </w:r>
      <w:r w:rsidR="001655D3" w:rsidRPr="005F6AFC">
        <w:rPr>
          <w:rFonts w:ascii="Times New Roman" w:hAnsi="Times New Roman" w:cs="Times New Roman"/>
          <w:sz w:val="24"/>
          <w:szCs w:val="24"/>
          <w:lang w:bidi="he-IL"/>
        </w:rPr>
        <w:t>eceiving such ‘status</w:t>
      </w:r>
      <w:r w:rsidR="00FB43A7" w:rsidRPr="005F6AFC">
        <w:rPr>
          <w:rFonts w:ascii="Times New Roman" w:hAnsi="Times New Roman" w:cs="Times New Roman"/>
          <w:sz w:val="24"/>
          <w:szCs w:val="24"/>
          <w:lang w:bidi="he-IL"/>
        </w:rPr>
        <w:t>-</w:t>
      </w:r>
      <w:r w:rsidR="001655D3" w:rsidRPr="005F6AFC">
        <w:rPr>
          <w:rFonts w:ascii="Times New Roman" w:hAnsi="Times New Roman" w:cs="Times New Roman"/>
          <w:sz w:val="24"/>
          <w:szCs w:val="24"/>
          <w:lang w:bidi="he-IL"/>
        </w:rPr>
        <w:t>based respect</w:t>
      </w:r>
      <w:r w:rsidR="00A622F9">
        <w:rPr>
          <w:rFonts w:ascii="Times New Roman" w:hAnsi="Times New Roman" w:cs="Times New Roman"/>
          <w:sz w:val="24"/>
          <w:szCs w:val="24"/>
          <w:lang w:bidi="he-IL"/>
        </w:rPr>
        <w:t>,</w:t>
      </w:r>
      <w:r w:rsidR="001655D3" w:rsidRPr="005F6AFC">
        <w:rPr>
          <w:rFonts w:ascii="Times New Roman" w:hAnsi="Times New Roman" w:cs="Times New Roman"/>
          <w:sz w:val="24"/>
          <w:szCs w:val="24"/>
          <w:lang w:bidi="he-IL"/>
        </w:rPr>
        <w:t>’</w:t>
      </w:r>
      <w:r w:rsidR="00A622F9">
        <w:rPr>
          <w:rFonts w:ascii="Times New Roman" w:hAnsi="Times New Roman" w:cs="Times New Roman"/>
          <w:sz w:val="24"/>
          <w:szCs w:val="24"/>
          <w:lang w:bidi="he-IL"/>
        </w:rPr>
        <w:t xml:space="preserve"> </w:t>
      </w:r>
      <w:r w:rsidR="001655D3" w:rsidRPr="005F6AFC">
        <w:rPr>
          <w:rFonts w:ascii="Times New Roman" w:hAnsi="Times New Roman" w:cs="Times New Roman"/>
          <w:sz w:val="24"/>
          <w:szCs w:val="24"/>
          <w:lang w:bidi="he-IL"/>
        </w:rPr>
        <w:t xml:space="preserve">i.e., recognition of the </w:t>
      </w:r>
      <w:r w:rsidR="00F157E5">
        <w:rPr>
          <w:rFonts w:ascii="Times New Roman" w:hAnsi="Times New Roman" w:cs="Times New Roman"/>
          <w:sz w:val="24"/>
          <w:szCs w:val="24"/>
          <w:lang w:bidi="he-IL"/>
        </w:rPr>
        <w:t>disadvantaged</w:t>
      </w:r>
      <w:r w:rsidR="001655D3" w:rsidRPr="005F6AFC">
        <w:rPr>
          <w:rFonts w:ascii="Times New Roman" w:hAnsi="Times New Roman" w:cs="Times New Roman"/>
          <w:sz w:val="24"/>
          <w:szCs w:val="24"/>
          <w:lang w:bidi="he-IL"/>
        </w:rPr>
        <w:t xml:space="preserve"> group’s value</w:t>
      </w:r>
      <w:r w:rsidR="0053067B">
        <w:rPr>
          <w:rFonts w:ascii="Times New Roman" w:hAnsi="Times New Roman" w:cs="Times New Roman"/>
          <w:sz w:val="24"/>
          <w:szCs w:val="24"/>
          <w:lang w:bidi="he-IL"/>
        </w:rPr>
        <w:t>,</w:t>
      </w:r>
      <w:r w:rsidR="00FB43A7" w:rsidRPr="005F6AFC">
        <w:rPr>
          <w:rFonts w:ascii="Times New Roman" w:hAnsi="Times New Roman" w:cs="Times New Roman"/>
          <w:sz w:val="24"/>
          <w:szCs w:val="24"/>
          <w:lang w:bidi="he-IL"/>
        </w:rPr>
        <w:t xml:space="preserve"> </w:t>
      </w:r>
      <w:r w:rsidR="001655D3" w:rsidRPr="005F6AFC">
        <w:rPr>
          <w:rFonts w:ascii="Times New Roman" w:hAnsi="Times New Roman" w:cs="Times New Roman"/>
          <w:sz w:val="24"/>
          <w:szCs w:val="24"/>
          <w:lang w:bidi="he-IL"/>
        </w:rPr>
        <w:t xml:space="preserve">has </w:t>
      </w:r>
      <w:r w:rsidR="00E9606D" w:rsidRPr="005F6AFC">
        <w:rPr>
          <w:rFonts w:ascii="Times New Roman" w:hAnsi="Times New Roman" w:cs="Times New Roman"/>
          <w:sz w:val="24"/>
          <w:szCs w:val="24"/>
          <w:lang w:bidi="he-IL"/>
        </w:rPr>
        <w:t xml:space="preserve">indeed </w:t>
      </w:r>
      <w:r w:rsidR="001655D3" w:rsidRPr="005F6AFC">
        <w:rPr>
          <w:rFonts w:ascii="Times New Roman" w:hAnsi="Times New Roman" w:cs="Times New Roman"/>
          <w:sz w:val="24"/>
          <w:szCs w:val="24"/>
          <w:lang w:bidi="he-IL"/>
        </w:rPr>
        <w:t xml:space="preserve">been shown to increase </w:t>
      </w:r>
      <w:r w:rsidR="00F157E5">
        <w:rPr>
          <w:rFonts w:ascii="Times New Roman" w:hAnsi="Times New Roman" w:cs="Times New Roman"/>
          <w:sz w:val="24"/>
          <w:szCs w:val="24"/>
          <w:lang w:bidi="he-IL"/>
        </w:rPr>
        <w:t>disadvantaged group members</w:t>
      </w:r>
      <w:r w:rsidR="00E9606D" w:rsidRPr="005F6AFC">
        <w:rPr>
          <w:rFonts w:ascii="Times New Roman" w:hAnsi="Times New Roman" w:cs="Times New Roman"/>
          <w:sz w:val="24"/>
          <w:szCs w:val="24"/>
          <w:lang w:bidi="he-IL"/>
        </w:rPr>
        <w:t>’</w:t>
      </w:r>
      <w:r w:rsidR="00FB43A7" w:rsidRPr="005F6AFC">
        <w:rPr>
          <w:rFonts w:ascii="Times New Roman" w:hAnsi="Times New Roman" w:cs="Times New Roman"/>
          <w:sz w:val="24"/>
          <w:szCs w:val="24"/>
          <w:lang w:bidi="he-IL"/>
        </w:rPr>
        <w:t xml:space="preserve"> willingness to </w:t>
      </w:r>
      <w:r w:rsidR="001B20B5" w:rsidRPr="005F6AFC">
        <w:rPr>
          <w:rFonts w:ascii="Times New Roman" w:hAnsi="Times New Roman" w:cs="Times New Roman"/>
          <w:sz w:val="24"/>
          <w:szCs w:val="24"/>
          <w:lang w:bidi="he-IL"/>
        </w:rPr>
        <w:t>act for change</w:t>
      </w:r>
      <w:r w:rsidR="00FB43A7" w:rsidRPr="005F6AFC">
        <w:rPr>
          <w:rFonts w:ascii="Times New Roman" w:hAnsi="Times New Roman" w:cs="Times New Roman"/>
          <w:sz w:val="24"/>
          <w:szCs w:val="24"/>
          <w:lang w:bidi="he-IL"/>
        </w:rPr>
        <w:t xml:space="preserve"> (Glasford &amp; Johnston, 2018)</w:t>
      </w:r>
      <w:r w:rsidR="0005342A" w:rsidRPr="005F6AFC">
        <w:rPr>
          <w:rFonts w:ascii="Times New Roman" w:hAnsi="Times New Roman" w:cs="Times New Roman"/>
          <w:sz w:val="24"/>
          <w:szCs w:val="24"/>
          <w:lang w:bidi="he-IL"/>
        </w:rPr>
        <w:t>, possibly because it increased their sense of collective efficacy</w:t>
      </w:r>
      <w:r w:rsidR="00904D22">
        <w:rPr>
          <w:rFonts w:ascii="Times New Roman" w:hAnsi="Times New Roman" w:cs="Times New Roman"/>
          <w:sz w:val="24"/>
          <w:szCs w:val="24"/>
          <w:lang w:bidi="he-IL"/>
        </w:rPr>
        <w:t xml:space="preserve">, which is </w:t>
      </w:r>
      <w:r w:rsidR="0005342A" w:rsidRPr="005F6AFC">
        <w:rPr>
          <w:rFonts w:ascii="Times New Roman" w:hAnsi="Times New Roman" w:cs="Times New Roman"/>
          <w:sz w:val="24"/>
          <w:szCs w:val="24"/>
          <w:lang w:bidi="he-IL"/>
        </w:rPr>
        <w:t>a key predictor of collective action</w:t>
      </w:r>
      <w:r w:rsidR="0005342A" w:rsidRPr="005F6AFC">
        <w:rPr>
          <w:rFonts w:ascii="Times New Roman" w:hAnsi="Times New Roman" w:cs="Times New Roman"/>
          <w:sz w:val="24"/>
          <w:szCs w:val="24"/>
        </w:rPr>
        <w:t xml:space="preserve"> </w:t>
      </w:r>
      <w:r w:rsidR="00904D22">
        <w:rPr>
          <w:rFonts w:ascii="Times New Roman" w:hAnsi="Times New Roman" w:cs="Times New Roman"/>
          <w:sz w:val="24"/>
          <w:szCs w:val="24"/>
        </w:rPr>
        <w:t>(</w:t>
      </w:r>
      <w:r w:rsidR="0005342A" w:rsidRPr="005F6AFC">
        <w:rPr>
          <w:rFonts w:ascii="Times New Roman" w:hAnsi="Times New Roman" w:cs="Times New Roman"/>
          <w:sz w:val="24"/>
          <w:szCs w:val="24"/>
          <w:lang w:bidi="he-IL"/>
        </w:rPr>
        <w:t xml:space="preserve">van Zomeren et al., </w:t>
      </w:r>
      <w:r w:rsidR="0005342A" w:rsidRPr="005F6AFC">
        <w:rPr>
          <w:rFonts w:ascii="Times New Roman" w:hAnsi="Times New Roman" w:cs="Times New Roman"/>
          <w:sz w:val="24"/>
          <w:szCs w:val="24"/>
          <w:lang w:bidi="he-IL"/>
        </w:rPr>
        <w:lastRenderedPageBreak/>
        <w:t>2008)</w:t>
      </w:r>
      <w:r w:rsidR="001B20B5" w:rsidRPr="005F6AFC">
        <w:rPr>
          <w:rFonts w:ascii="Times New Roman" w:hAnsi="Times New Roman" w:cs="Times New Roman"/>
          <w:sz w:val="24"/>
          <w:szCs w:val="24"/>
          <w:lang w:bidi="he-IL"/>
        </w:rPr>
        <w:t xml:space="preserve">. We further </w:t>
      </w:r>
      <w:r w:rsidR="000C7AF1">
        <w:rPr>
          <w:rFonts w:ascii="Times New Roman" w:hAnsi="Times New Roman" w:cs="Times New Roman"/>
          <w:sz w:val="24"/>
          <w:szCs w:val="24"/>
          <w:lang w:bidi="he-IL"/>
        </w:rPr>
        <w:t>predicted</w:t>
      </w:r>
      <w:r w:rsidR="000C7AF1" w:rsidRPr="005F6AFC">
        <w:rPr>
          <w:rFonts w:ascii="Times New Roman" w:hAnsi="Times New Roman" w:cs="Times New Roman"/>
          <w:sz w:val="24"/>
          <w:szCs w:val="24"/>
          <w:lang w:bidi="he-IL"/>
        </w:rPr>
        <w:t xml:space="preserve"> </w:t>
      </w:r>
      <w:r w:rsidR="001B20B5" w:rsidRPr="005F6AFC">
        <w:rPr>
          <w:rFonts w:ascii="Times New Roman" w:hAnsi="Times New Roman" w:cs="Times New Roman"/>
          <w:sz w:val="24"/>
          <w:szCs w:val="24"/>
          <w:lang w:bidi="he-IL"/>
        </w:rPr>
        <w:t>that</w:t>
      </w:r>
      <w:r w:rsidR="00E9606D" w:rsidRPr="005F6AFC">
        <w:rPr>
          <w:rFonts w:ascii="Times New Roman" w:hAnsi="Times New Roman" w:cs="Times New Roman"/>
          <w:sz w:val="24"/>
          <w:szCs w:val="24"/>
          <w:lang w:bidi="he-IL"/>
        </w:rPr>
        <w:t xml:space="preserve"> </w:t>
      </w:r>
      <w:r w:rsidR="005F6AFC">
        <w:rPr>
          <w:rFonts w:ascii="Times New Roman" w:hAnsi="Times New Roman" w:cs="Times New Roman"/>
          <w:sz w:val="24"/>
          <w:szCs w:val="24"/>
          <w:lang w:bidi="he-IL"/>
        </w:rPr>
        <w:t>the</w:t>
      </w:r>
      <w:r w:rsidR="00BE6D68" w:rsidRPr="005F6AFC">
        <w:rPr>
          <w:rFonts w:ascii="Times New Roman" w:hAnsi="Times New Roman" w:cs="Times New Roman"/>
          <w:sz w:val="24"/>
          <w:szCs w:val="24"/>
          <w:lang w:bidi="he-IL"/>
        </w:rPr>
        <w:t xml:space="preserve"> </w:t>
      </w:r>
      <w:r w:rsidR="00E9606D" w:rsidRPr="005F6AFC">
        <w:rPr>
          <w:rFonts w:ascii="Times New Roman" w:hAnsi="Times New Roman" w:cs="Times New Roman"/>
          <w:sz w:val="24"/>
          <w:szCs w:val="24"/>
          <w:lang w:bidi="he-IL"/>
        </w:rPr>
        <w:t>experienc</w:t>
      </w:r>
      <w:r w:rsidR="00BE6D68" w:rsidRPr="005F6AFC">
        <w:rPr>
          <w:rFonts w:ascii="Times New Roman" w:hAnsi="Times New Roman" w:cs="Times New Roman"/>
          <w:sz w:val="24"/>
          <w:szCs w:val="24"/>
          <w:lang w:bidi="he-IL"/>
        </w:rPr>
        <w:t>e of</w:t>
      </w:r>
      <w:r w:rsidR="00E9606D" w:rsidRPr="005F6AFC">
        <w:rPr>
          <w:rFonts w:ascii="Times New Roman" w:hAnsi="Times New Roman" w:cs="Times New Roman"/>
          <w:sz w:val="24"/>
          <w:szCs w:val="24"/>
          <w:lang w:bidi="he-IL"/>
        </w:rPr>
        <w:t xml:space="preserve"> </w:t>
      </w:r>
      <w:r w:rsidR="00E9606D" w:rsidRPr="005F6AFC">
        <w:rPr>
          <w:rFonts w:ascii="Times New Roman" w:hAnsi="Times New Roman" w:cs="Times New Roman"/>
          <w:i/>
          <w:iCs/>
          <w:sz w:val="24"/>
          <w:szCs w:val="24"/>
          <w:lang w:bidi="he-IL"/>
        </w:rPr>
        <w:t>accepting contact</w:t>
      </w:r>
      <w:r w:rsidR="00367585">
        <w:rPr>
          <w:rFonts w:ascii="Times New Roman" w:hAnsi="Times New Roman" w:cs="Times New Roman"/>
          <w:sz w:val="24"/>
          <w:szCs w:val="24"/>
          <w:lang w:bidi="he-IL"/>
        </w:rPr>
        <w:t>, that is</w:t>
      </w:r>
      <w:r w:rsidR="00E9606D" w:rsidRPr="005F6AFC">
        <w:rPr>
          <w:rFonts w:ascii="Times New Roman" w:hAnsi="Times New Roman" w:cs="Times New Roman"/>
          <w:sz w:val="24"/>
          <w:szCs w:val="24"/>
          <w:lang w:bidi="he-IL"/>
        </w:rPr>
        <w:t xml:space="preserve">, </w:t>
      </w:r>
      <w:r w:rsidR="00F157E5">
        <w:rPr>
          <w:rFonts w:ascii="Times New Roman" w:hAnsi="Times New Roman" w:cs="Times New Roman"/>
          <w:sz w:val="24"/>
          <w:szCs w:val="24"/>
          <w:lang w:bidi="he-IL"/>
        </w:rPr>
        <w:t>advantaged group</w:t>
      </w:r>
      <w:r w:rsidR="00E9606D" w:rsidRPr="005F6AFC">
        <w:rPr>
          <w:rFonts w:ascii="Times New Roman" w:hAnsi="Times New Roman" w:cs="Times New Roman"/>
          <w:sz w:val="24"/>
          <w:szCs w:val="24"/>
          <w:lang w:bidi="he-IL"/>
        </w:rPr>
        <w:t xml:space="preserve"> members</w:t>
      </w:r>
      <w:r w:rsidR="00BE6D68" w:rsidRPr="005F6AFC">
        <w:rPr>
          <w:rFonts w:ascii="Times New Roman" w:hAnsi="Times New Roman" w:cs="Times New Roman"/>
          <w:sz w:val="24"/>
          <w:szCs w:val="24"/>
          <w:lang w:bidi="he-IL"/>
        </w:rPr>
        <w:t>’</w:t>
      </w:r>
      <w:r w:rsidR="00E9606D" w:rsidRPr="005F6AFC">
        <w:rPr>
          <w:rFonts w:ascii="Times New Roman" w:hAnsi="Times New Roman" w:cs="Times New Roman"/>
          <w:sz w:val="24"/>
          <w:szCs w:val="24"/>
          <w:lang w:bidi="he-IL"/>
        </w:rPr>
        <w:t xml:space="preserve"> feel</w:t>
      </w:r>
      <w:r w:rsidR="00BE6D68" w:rsidRPr="005F6AFC">
        <w:rPr>
          <w:rFonts w:ascii="Times New Roman" w:hAnsi="Times New Roman" w:cs="Times New Roman"/>
          <w:sz w:val="24"/>
          <w:szCs w:val="24"/>
          <w:lang w:bidi="he-IL"/>
        </w:rPr>
        <w:t>ing</w:t>
      </w:r>
      <w:r w:rsidR="00E9606D" w:rsidRPr="005F6AFC">
        <w:rPr>
          <w:rFonts w:ascii="Times New Roman" w:hAnsi="Times New Roman" w:cs="Times New Roman"/>
          <w:sz w:val="24"/>
          <w:szCs w:val="24"/>
          <w:lang w:bidi="he-IL"/>
        </w:rPr>
        <w:t xml:space="preserve"> that the </w:t>
      </w:r>
      <w:r w:rsidR="00F157E5">
        <w:rPr>
          <w:rFonts w:ascii="Times New Roman" w:hAnsi="Times New Roman" w:cs="Times New Roman"/>
          <w:sz w:val="24"/>
          <w:szCs w:val="24"/>
          <w:lang w:bidi="he-IL"/>
        </w:rPr>
        <w:t>disadvantaged</w:t>
      </w:r>
      <w:r w:rsidR="00E9606D" w:rsidRPr="005F6AFC">
        <w:rPr>
          <w:rFonts w:ascii="Times New Roman" w:hAnsi="Times New Roman" w:cs="Times New Roman"/>
          <w:sz w:val="24"/>
          <w:szCs w:val="24"/>
          <w:lang w:bidi="he-IL"/>
        </w:rPr>
        <w:t xml:space="preserve"> group members </w:t>
      </w:r>
      <w:r w:rsidR="00BE6D68" w:rsidRPr="005F6AFC">
        <w:rPr>
          <w:rFonts w:ascii="Times New Roman" w:hAnsi="Times New Roman" w:cs="Times New Roman"/>
          <w:sz w:val="24"/>
          <w:szCs w:val="24"/>
          <w:lang w:bidi="he-IL"/>
        </w:rPr>
        <w:t xml:space="preserve">with </w:t>
      </w:r>
      <w:r w:rsidR="00E9606D" w:rsidRPr="005F6AFC">
        <w:rPr>
          <w:rFonts w:ascii="Times New Roman" w:hAnsi="Times New Roman" w:cs="Times New Roman"/>
          <w:sz w:val="24"/>
          <w:szCs w:val="24"/>
          <w:lang w:bidi="he-IL"/>
        </w:rPr>
        <w:t>who</w:t>
      </w:r>
      <w:r w:rsidR="00BE6D68" w:rsidRPr="005F6AFC">
        <w:rPr>
          <w:rFonts w:ascii="Times New Roman" w:hAnsi="Times New Roman" w:cs="Times New Roman"/>
          <w:sz w:val="24"/>
          <w:szCs w:val="24"/>
          <w:lang w:bidi="he-IL"/>
        </w:rPr>
        <w:t>m they</w:t>
      </w:r>
      <w:r w:rsidR="00E9606D" w:rsidRPr="005F6AFC">
        <w:rPr>
          <w:rFonts w:ascii="Times New Roman" w:hAnsi="Times New Roman" w:cs="Times New Roman"/>
          <w:sz w:val="24"/>
          <w:szCs w:val="24"/>
          <w:lang w:bidi="he-IL"/>
        </w:rPr>
        <w:t xml:space="preserve"> interact</w:t>
      </w:r>
      <w:r w:rsidR="00BE6D68" w:rsidRPr="005F6AFC">
        <w:rPr>
          <w:rFonts w:ascii="Times New Roman" w:hAnsi="Times New Roman" w:cs="Times New Roman"/>
          <w:sz w:val="24"/>
          <w:szCs w:val="24"/>
          <w:lang w:bidi="he-IL"/>
        </w:rPr>
        <w:t xml:space="preserve"> like them and do not condemn them as bigoted or immoral, can further increase their support for change towards equality (above and beyond the effect of positive contact per se, </w:t>
      </w:r>
      <w:r w:rsidR="004014A0">
        <w:rPr>
          <w:rFonts w:ascii="Times New Roman" w:hAnsi="Times New Roman" w:cs="Times New Roman"/>
          <w:sz w:val="24"/>
          <w:szCs w:val="24"/>
          <w:lang w:bidi="he-IL"/>
        </w:rPr>
        <w:t xml:space="preserve">as </w:t>
      </w:r>
      <w:r w:rsidR="00BE6D68" w:rsidRPr="005F6AFC">
        <w:rPr>
          <w:rFonts w:ascii="Times New Roman" w:hAnsi="Times New Roman" w:cs="Times New Roman"/>
          <w:sz w:val="24"/>
          <w:szCs w:val="24"/>
          <w:lang w:bidi="he-IL"/>
        </w:rPr>
        <w:t>observed by Hässler, et al., 2020).</w:t>
      </w:r>
      <w:r w:rsidR="005F6AFC">
        <w:rPr>
          <w:rFonts w:ascii="Times New Roman" w:hAnsi="Times New Roman" w:cs="Times New Roman"/>
          <w:sz w:val="24"/>
          <w:szCs w:val="24"/>
          <w:lang w:bidi="he-IL"/>
        </w:rPr>
        <w:t xml:space="preserve"> </w:t>
      </w:r>
      <w:r w:rsidR="0022659E">
        <w:rPr>
          <w:rFonts w:ascii="Times New Roman" w:hAnsi="Times New Roman" w:cs="Times New Roman"/>
          <w:sz w:val="24"/>
          <w:szCs w:val="24"/>
          <w:lang w:bidi="he-IL"/>
        </w:rPr>
        <w:t>F</w:t>
      </w:r>
      <w:r w:rsidR="005F6AFC">
        <w:rPr>
          <w:rFonts w:ascii="Times New Roman" w:hAnsi="Times New Roman" w:cs="Times New Roman"/>
          <w:sz w:val="24"/>
          <w:szCs w:val="24"/>
          <w:lang w:bidi="he-IL"/>
        </w:rPr>
        <w:t xml:space="preserve">eeling morally and socially accepted may reduce </w:t>
      </w:r>
      <w:r w:rsidR="00F157E5">
        <w:rPr>
          <w:rFonts w:ascii="Times New Roman" w:hAnsi="Times New Roman" w:cs="Times New Roman"/>
          <w:sz w:val="24"/>
          <w:szCs w:val="24"/>
          <w:lang w:bidi="he-IL"/>
        </w:rPr>
        <w:t>advantaged group</w:t>
      </w:r>
      <w:r w:rsidR="005F6AFC">
        <w:rPr>
          <w:rFonts w:ascii="Times New Roman" w:hAnsi="Times New Roman" w:cs="Times New Roman"/>
          <w:sz w:val="24"/>
          <w:szCs w:val="24"/>
          <w:lang w:bidi="he-IL"/>
        </w:rPr>
        <w:t xml:space="preserve"> members’ need to defend their moral identity</w:t>
      </w:r>
      <w:r w:rsidR="000C0042">
        <w:rPr>
          <w:rFonts w:ascii="Times New Roman" w:hAnsi="Times New Roman" w:cs="Times New Roman"/>
          <w:sz w:val="24"/>
          <w:szCs w:val="24"/>
          <w:lang w:bidi="he-IL"/>
        </w:rPr>
        <w:t>,</w:t>
      </w:r>
      <w:r w:rsidR="005F6AFC">
        <w:rPr>
          <w:rFonts w:ascii="Times New Roman" w:hAnsi="Times New Roman" w:cs="Times New Roman"/>
          <w:sz w:val="24"/>
          <w:szCs w:val="24"/>
          <w:lang w:bidi="he-IL"/>
        </w:rPr>
        <w:t xml:space="preserve"> which </w:t>
      </w:r>
      <w:r w:rsidR="002934C6">
        <w:rPr>
          <w:rFonts w:ascii="Times New Roman" w:hAnsi="Times New Roman" w:cs="Times New Roman"/>
          <w:sz w:val="24"/>
          <w:szCs w:val="24"/>
          <w:lang w:bidi="he-IL"/>
        </w:rPr>
        <w:t xml:space="preserve">is </w:t>
      </w:r>
      <w:r w:rsidR="005F6AFC">
        <w:rPr>
          <w:rFonts w:ascii="Times New Roman" w:hAnsi="Times New Roman" w:cs="Times New Roman"/>
          <w:sz w:val="24"/>
          <w:szCs w:val="24"/>
          <w:lang w:bidi="he-IL"/>
        </w:rPr>
        <w:t>associate</w:t>
      </w:r>
      <w:r w:rsidR="002934C6">
        <w:rPr>
          <w:rFonts w:ascii="Times New Roman" w:hAnsi="Times New Roman" w:cs="Times New Roman"/>
          <w:sz w:val="24"/>
          <w:szCs w:val="24"/>
          <w:lang w:bidi="he-IL"/>
        </w:rPr>
        <w:t>d</w:t>
      </w:r>
      <w:r w:rsidR="005F6AFC">
        <w:rPr>
          <w:rFonts w:ascii="Times New Roman" w:hAnsi="Times New Roman" w:cs="Times New Roman"/>
          <w:sz w:val="24"/>
          <w:szCs w:val="24"/>
          <w:lang w:bidi="he-IL"/>
        </w:rPr>
        <w:t xml:space="preserve"> with reduced support for change towards equality </w:t>
      </w:r>
      <w:r w:rsidR="000C0042">
        <w:rPr>
          <w:rFonts w:ascii="Times New Roman" w:hAnsi="Times New Roman" w:cs="Times New Roman"/>
          <w:sz w:val="24"/>
          <w:szCs w:val="24"/>
          <w:lang w:bidi="he-IL"/>
        </w:rPr>
        <w:t>(</w:t>
      </w:r>
      <w:r w:rsidR="005F6AFC" w:rsidRPr="005F6AFC">
        <w:rPr>
          <w:rFonts w:ascii="Times New Roman" w:hAnsi="Times New Roman" w:cs="Times New Roman"/>
          <w:sz w:val="24"/>
          <w:szCs w:val="24"/>
          <w:lang w:bidi="he-IL"/>
        </w:rPr>
        <w:t>Kahalon et al., 2019)</w:t>
      </w:r>
      <w:r w:rsidR="0058546F">
        <w:rPr>
          <w:rFonts w:ascii="Times New Roman" w:hAnsi="Times New Roman" w:cs="Times New Roman"/>
          <w:sz w:val="24"/>
          <w:szCs w:val="24"/>
          <w:lang w:bidi="he-IL"/>
        </w:rPr>
        <w:t>,</w:t>
      </w:r>
      <w:r w:rsidR="005F6AFC" w:rsidRPr="005F6AFC">
        <w:rPr>
          <w:rFonts w:ascii="Times New Roman" w:hAnsi="Times New Roman" w:cs="Times New Roman"/>
          <w:sz w:val="24"/>
          <w:szCs w:val="24"/>
          <w:lang w:bidi="he-IL"/>
        </w:rPr>
        <w:t xml:space="preserve"> and </w:t>
      </w:r>
      <w:r w:rsidR="0058546F">
        <w:rPr>
          <w:rFonts w:ascii="Times New Roman" w:hAnsi="Times New Roman" w:cs="Times New Roman"/>
          <w:sz w:val="24"/>
          <w:szCs w:val="24"/>
          <w:lang w:bidi="he-IL"/>
        </w:rPr>
        <w:t xml:space="preserve">instead </w:t>
      </w:r>
      <w:r w:rsidR="005F6AFC" w:rsidRPr="005F6AFC">
        <w:rPr>
          <w:rFonts w:ascii="Times New Roman" w:hAnsi="Times New Roman" w:cs="Times New Roman"/>
          <w:sz w:val="24"/>
          <w:szCs w:val="24"/>
          <w:lang w:bidi="he-IL"/>
        </w:rPr>
        <w:t>create</w:t>
      </w:r>
      <w:r w:rsidR="0058546F">
        <w:rPr>
          <w:rFonts w:ascii="Times New Roman" w:hAnsi="Times New Roman" w:cs="Times New Roman"/>
          <w:sz w:val="24"/>
          <w:szCs w:val="24"/>
          <w:lang w:bidi="he-IL"/>
        </w:rPr>
        <w:t xml:space="preserve"> </w:t>
      </w:r>
      <w:r w:rsidR="005F6AFC" w:rsidRPr="005F6AFC">
        <w:rPr>
          <w:rFonts w:ascii="Times New Roman" w:hAnsi="Times New Roman" w:cs="Times New Roman"/>
          <w:sz w:val="24"/>
          <w:szCs w:val="24"/>
          <w:lang w:bidi="he-IL"/>
        </w:rPr>
        <w:t xml:space="preserve">a sense of shared identity (Gaertner &amp; Dovidio, 2000) and empathy </w:t>
      </w:r>
      <w:r w:rsidR="005F6AFC">
        <w:rPr>
          <w:rFonts w:ascii="Times New Roman" w:hAnsi="Times New Roman" w:cs="Times New Roman"/>
          <w:sz w:val="24"/>
          <w:szCs w:val="24"/>
          <w:lang w:bidi="he-IL"/>
        </w:rPr>
        <w:t xml:space="preserve">towards the </w:t>
      </w:r>
      <w:r w:rsidR="00F157E5">
        <w:rPr>
          <w:rFonts w:ascii="Times New Roman" w:hAnsi="Times New Roman" w:cs="Times New Roman"/>
          <w:sz w:val="24"/>
          <w:szCs w:val="24"/>
          <w:lang w:bidi="he-IL"/>
        </w:rPr>
        <w:t xml:space="preserve">disadvantaged group </w:t>
      </w:r>
      <w:r w:rsidR="005F6AFC" w:rsidRPr="005F6AFC">
        <w:rPr>
          <w:rFonts w:ascii="Times New Roman" w:hAnsi="Times New Roman" w:cs="Times New Roman"/>
          <w:sz w:val="24"/>
          <w:szCs w:val="24"/>
          <w:lang w:bidi="he-IL"/>
        </w:rPr>
        <w:t>(Selvanathan et al., 2018)</w:t>
      </w:r>
      <w:r w:rsidR="0058546F">
        <w:rPr>
          <w:rFonts w:ascii="Times New Roman" w:hAnsi="Times New Roman" w:cs="Times New Roman"/>
          <w:sz w:val="24"/>
          <w:szCs w:val="24"/>
          <w:lang w:bidi="he-IL"/>
        </w:rPr>
        <w:t xml:space="preserve">—two </w:t>
      </w:r>
      <w:r w:rsidR="0022659E">
        <w:rPr>
          <w:rFonts w:ascii="Times New Roman" w:hAnsi="Times New Roman" w:cs="Times New Roman"/>
          <w:sz w:val="24"/>
          <w:szCs w:val="24"/>
          <w:lang w:bidi="he-IL"/>
        </w:rPr>
        <w:t xml:space="preserve">factors </w:t>
      </w:r>
      <w:r w:rsidR="00D62A33">
        <w:rPr>
          <w:rFonts w:ascii="Times New Roman" w:hAnsi="Times New Roman" w:cs="Times New Roman"/>
          <w:sz w:val="24"/>
          <w:szCs w:val="24"/>
          <w:lang w:bidi="he-IL"/>
        </w:rPr>
        <w:t xml:space="preserve">associated with </w:t>
      </w:r>
      <w:r w:rsidR="004014A0">
        <w:rPr>
          <w:rFonts w:ascii="Times New Roman" w:hAnsi="Times New Roman" w:cs="Times New Roman"/>
          <w:sz w:val="24"/>
          <w:szCs w:val="24"/>
          <w:lang w:bidi="he-IL"/>
        </w:rPr>
        <w:t xml:space="preserve">greater </w:t>
      </w:r>
      <w:r w:rsidR="00D62A33">
        <w:rPr>
          <w:rFonts w:ascii="Times New Roman" w:hAnsi="Times New Roman" w:cs="Times New Roman"/>
          <w:sz w:val="24"/>
          <w:szCs w:val="24"/>
          <w:lang w:bidi="he-IL"/>
        </w:rPr>
        <w:t>support for change.</w:t>
      </w:r>
    </w:p>
    <w:p w14:paraId="69562CBC" w14:textId="135B1FE4" w:rsidR="00D2265D" w:rsidRDefault="00D62A33" w:rsidP="0022659E">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 xml:space="preserve">Initial evidence </w:t>
      </w:r>
      <w:r w:rsidR="002934C6">
        <w:rPr>
          <w:rFonts w:ascii="Times New Roman" w:hAnsi="Times New Roman" w:cs="Times New Roman"/>
          <w:sz w:val="24"/>
          <w:szCs w:val="24"/>
          <w:lang w:bidi="he-IL"/>
        </w:rPr>
        <w:t>for</w:t>
      </w:r>
      <w:r>
        <w:rPr>
          <w:rFonts w:ascii="Times New Roman" w:hAnsi="Times New Roman" w:cs="Times New Roman"/>
          <w:sz w:val="24"/>
          <w:szCs w:val="24"/>
          <w:lang w:bidi="he-IL"/>
        </w:rPr>
        <w:t xml:space="preserve"> our </w:t>
      </w:r>
      <w:r w:rsidR="000C7AF1">
        <w:rPr>
          <w:rFonts w:ascii="Times New Roman" w:hAnsi="Times New Roman" w:cs="Times New Roman"/>
          <w:sz w:val="24"/>
          <w:szCs w:val="24"/>
          <w:lang w:bidi="he-IL"/>
        </w:rPr>
        <w:t xml:space="preserve">predictions </w:t>
      </w:r>
      <w:r>
        <w:rPr>
          <w:rFonts w:ascii="Times New Roman" w:hAnsi="Times New Roman" w:cs="Times New Roman"/>
          <w:sz w:val="24"/>
          <w:szCs w:val="24"/>
          <w:lang w:bidi="he-IL"/>
        </w:rPr>
        <w:t xml:space="preserve">was obtained in a study </w:t>
      </w:r>
      <w:r w:rsidR="0000584C">
        <w:rPr>
          <w:rFonts w:ascii="Times New Roman" w:hAnsi="Times New Roman" w:cs="Times New Roman"/>
          <w:sz w:val="24"/>
          <w:szCs w:val="24"/>
          <w:lang w:bidi="he-IL"/>
        </w:rPr>
        <w:t xml:space="preserve">(Shnabel et al., 2013) </w:t>
      </w:r>
      <w:r>
        <w:rPr>
          <w:rFonts w:ascii="Times New Roman" w:hAnsi="Times New Roman" w:cs="Times New Roman"/>
          <w:sz w:val="24"/>
          <w:szCs w:val="24"/>
          <w:lang w:bidi="he-IL"/>
        </w:rPr>
        <w:t xml:space="preserve">about </w:t>
      </w:r>
      <w:r w:rsidR="00202304">
        <w:rPr>
          <w:rFonts w:ascii="Times New Roman" w:hAnsi="Times New Roman" w:cs="Times New Roman"/>
          <w:sz w:val="24"/>
          <w:szCs w:val="24"/>
          <w:lang w:bidi="he-IL"/>
        </w:rPr>
        <w:t xml:space="preserve">rival </w:t>
      </w:r>
      <w:r>
        <w:rPr>
          <w:rFonts w:ascii="Times New Roman" w:hAnsi="Times New Roman" w:cs="Times New Roman"/>
          <w:sz w:val="24"/>
          <w:szCs w:val="24"/>
          <w:lang w:bidi="he-IL"/>
        </w:rPr>
        <w:t>universities of unequal status</w:t>
      </w:r>
      <w:r w:rsidR="00A33C52">
        <w:rPr>
          <w:rFonts w:ascii="Times New Roman" w:hAnsi="Times New Roman" w:cs="Times New Roman"/>
          <w:sz w:val="24"/>
          <w:szCs w:val="24"/>
          <w:lang w:bidi="he-IL"/>
        </w:rPr>
        <w:t>, in which students of the lower-status university were said to be discriminated against in terms of acceptance rates to a prestigious MA program</w:t>
      </w:r>
      <w:r w:rsidR="00E966AE">
        <w:rPr>
          <w:rFonts w:ascii="Times New Roman" w:hAnsi="Times New Roman" w:cs="Times New Roman"/>
          <w:sz w:val="24"/>
          <w:szCs w:val="24"/>
          <w:lang w:bidi="he-IL"/>
        </w:rPr>
        <w:t xml:space="preserve">. </w:t>
      </w:r>
      <w:r w:rsidR="004A7613">
        <w:rPr>
          <w:rFonts w:ascii="Times New Roman" w:hAnsi="Times New Roman" w:cs="Times New Roman"/>
          <w:sz w:val="24"/>
          <w:szCs w:val="24"/>
          <w:lang w:bidi="he-IL"/>
        </w:rPr>
        <w:t>This study revealed that</w:t>
      </w:r>
      <w:r w:rsidR="00DD706F">
        <w:rPr>
          <w:rFonts w:ascii="Times New Roman" w:hAnsi="Times New Roman" w:cs="Times New Roman"/>
          <w:sz w:val="24"/>
          <w:szCs w:val="24"/>
          <w:lang w:bidi="he-IL"/>
        </w:rPr>
        <w:t>,</w:t>
      </w:r>
      <w:r w:rsidR="004A7613">
        <w:rPr>
          <w:rFonts w:ascii="Times New Roman" w:hAnsi="Times New Roman" w:cs="Times New Roman"/>
          <w:sz w:val="24"/>
          <w:szCs w:val="24"/>
          <w:lang w:bidi="he-IL"/>
        </w:rPr>
        <w:t xml:space="preserve"> </w:t>
      </w:r>
      <w:r>
        <w:rPr>
          <w:rFonts w:ascii="Times New Roman" w:hAnsi="Times New Roman" w:cs="Times New Roman"/>
          <w:sz w:val="24"/>
          <w:szCs w:val="24"/>
          <w:lang w:bidi="he-IL"/>
        </w:rPr>
        <w:t>in response to competence-</w:t>
      </w:r>
      <w:r w:rsidR="00472E6C">
        <w:rPr>
          <w:rFonts w:ascii="Times New Roman" w:hAnsi="Times New Roman" w:cs="Times New Roman"/>
          <w:sz w:val="24"/>
          <w:szCs w:val="24"/>
          <w:lang w:bidi="he-IL"/>
        </w:rPr>
        <w:t>reassuring</w:t>
      </w:r>
      <w:r w:rsidR="0094616F">
        <w:rPr>
          <w:rFonts w:ascii="Times New Roman" w:hAnsi="Times New Roman" w:cs="Times New Roman"/>
          <w:sz w:val="24"/>
          <w:szCs w:val="24"/>
          <w:lang w:bidi="he-IL"/>
        </w:rPr>
        <w:t xml:space="preserve"> (vs. warmth-</w:t>
      </w:r>
      <w:r>
        <w:rPr>
          <w:rFonts w:ascii="Times New Roman" w:hAnsi="Times New Roman" w:cs="Times New Roman"/>
          <w:sz w:val="24"/>
          <w:szCs w:val="24"/>
          <w:lang w:bidi="he-IL"/>
        </w:rPr>
        <w:t>reassuring</w:t>
      </w:r>
      <w:r w:rsidR="00472E6C">
        <w:rPr>
          <w:rFonts w:ascii="Times New Roman" w:hAnsi="Times New Roman" w:cs="Times New Roman"/>
          <w:sz w:val="24"/>
          <w:szCs w:val="24"/>
          <w:lang w:bidi="he-IL"/>
        </w:rPr>
        <w:t>)</w:t>
      </w:r>
      <w:r>
        <w:rPr>
          <w:rFonts w:ascii="Times New Roman" w:hAnsi="Times New Roman" w:cs="Times New Roman"/>
          <w:sz w:val="24"/>
          <w:szCs w:val="24"/>
          <w:lang w:bidi="he-IL"/>
        </w:rPr>
        <w:t xml:space="preserve"> messages </w:t>
      </w:r>
      <w:r w:rsidR="00E966AE">
        <w:rPr>
          <w:rFonts w:ascii="Times New Roman" w:hAnsi="Times New Roman" w:cs="Times New Roman"/>
          <w:sz w:val="24"/>
          <w:szCs w:val="24"/>
          <w:lang w:bidi="he-IL"/>
        </w:rPr>
        <w:t xml:space="preserve">from </w:t>
      </w:r>
      <w:r w:rsidR="004A7613">
        <w:rPr>
          <w:rFonts w:ascii="Times New Roman" w:hAnsi="Times New Roman" w:cs="Times New Roman"/>
          <w:sz w:val="24"/>
          <w:szCs w:val="24"/>
          <w:lang w:bidi="he-IL"/>
        </w:rPr>
        <w:t>representatives of the high</w:t>
      </w:r>
      <w:r w:rsidR="0022659E">
        <w:rPr>
          <w:rFonts w:ascii="Times New Roman" w:hAnsi="Times New Roman" w:cs="Times New Roman"/>
          <w:sz w:val="24"/>
          <w:szCs w:val="24"/>
          <w:lang w:bidi="he-IL"/>
        </w:rPr>
        <w:t>er</w:t>
      </w:r>
      <w:r w:rsidR="004A7613">
        <w:rPr>
          <w:rFonts w:ascii="Times New Roman" w:hAnsi="Times New Roman" w:cs="Times New Roman"/>
          <w:sz w:val="24"/>
          <w:szCs w:val="24"/>
          <w:lang w:bidi="he-IL"/>
        </w:rPr>
        <w:t>-status university</w:t>
      </w:r>
      <w:r w:rsidR="00FC4BE0">
        <w:rPr>
          <w:rFonts w:ascii="Times New Roman" w:hAnsi="Times New Roman" w:cs="Times New Roman"/>
          <w:sz w:val="24"/>
          <w:szCs w:val="24"/>
          <w:lang w:bidi="he-IL"/>
        </w:rPr>
        <w:t>, students of the lower-status university expressed greater willingness to</w:t>
      </w:r>
      <w:r w:rsidR="004A7613">
        <w:rPr>
          <w:rFonts w:ascii="Times New Roman" w:hAnsi="Times New Roman" w:cs="Times New Roman"/>
          <w:sz w:val="24"/>
          <w:szCs w:val="24"/>
          <w:lang w:bidi="he-IL"/>
        </w:rPr>
        <w:t xml:space="preserve"> </w:t>
      </w:r>
      <w:r w:rsidR="0000584C">
        <w:rPr>
          <w:rFonts w:ascii="Times New Roman" w:hAnsi="Times New Roman" w:cs="Times New Roman"/>
          <w:sz w:val="24"/>
          <w:szCs w:val="24"/>
          <w:lang w:bidi="he-IL"/>
        </w:rPr>
        <w:t xml:space="preserve">engage in collective action and </w:t>
      </w:r>
      <w:r w:rsidR="004A7613">
        <w:rPr>
          <w:rFonts w:ascii="Times New Roman" w:hAnsi="Times New Roman" w:cs="Times New Roman"/>
          <w:sz w:val="24"/>
          <w:szCs w:val="24"/>
          <w:lang w:bidi="he-IL"/>
        </w:rPr>
        <w:t xml:space="preserve">act for change (e.g., sign a petition demanding equality in acceptance </w:t>
      </w:r>
      <w:r w:rsidR="0094616F">
        <w:rPr>
          <w:rFonts w:ascii="Times New Roman" w:hAnsi="Times New Roman" w:cs="Times New Roman"/>
          <w:sz w:val="24"/>
          <w:szCs w:val="24"/>
          <w:lang w:bidi="he-IL"/>
        </w:rPr>
        <w:t>rates)</w:t>
      </w:r>
      <w:r w:rsidR="00472E6C">
        <w:rPr>
          <w:rFonts w:ascii="Times New Roman" w:hAnsi="Times New Roman" w:cs="Times New Roman"/>
          <w:sz w:val="24"/>
          <w:szCs w:val="24"/>
          <w:lang w:bidi="he-IL"/>
        </w:rPr>
        <w:t xml:space="preserve">. </w:t>
      </w:r>
      <w:r w:rsidR="0022659E">
        <w:rPr>
          <w:rFonts w:ascii="Times New Roman" w:hAnsi="Times New Roman" w:cs="Times New Roman"/>
          <w:sz w:val="24"/>
          <w:szCs w:val="24"/>
          <w:lang w:bidi="he-IL"/>
        </w:rPr>
        <w:t>In</w:t>
      </w:r>
      <w:r w:rsidR="00D30FD6">
        <w:rPr>
          <w:rFonts w:ascii="Times New Roman" w:hAnsi="Times New Roman" w:cs="Times New Roman"/>
          <w:sz w:val="24"/>
          <w:szCs w:val="24"/>
          <w:lang w:bidi="he-IL"/>
        </w:rPr>
        <w:t xml:space="preserve"> </w:t>
      </w:r>
      <w:r w:rsidR="003E234C">
        <w:rPr>
          <w:rFonts w:ascii="Times New Roman" w:hAnsi="Times New Roman" w:cs="Times New Roman"/>
          <w:sz w:val="24"/>
          <w:szCs w:val="24"/>
          <w:lang w:bidi="he-IL"/>
        </w:rPr>
        <w:t>contrast, s</w:t>
      </w:r>
      <w:r w:rsidR="00472E6C">
        <w:rPr>
          <w:rFonts w:ascii="Times New Roman" w:hAnsi="Times New Roman" w:cs="Times New Roman"/>
          <w:sz w:val="24"/>
          <w:szCs w:val="24"/>
          <w:lang w:bidi="he-IL"/>
        </w:rPr>
        <w:t xml:space="preserve">tudents of the higher-status university expressed greater willingness to act for change in support of the lower-status university in response to warmth- (vs. competence-) reassuring messages from representatives of the low-status university. </w:t>
      </w:r>
    </w:p>
    <w:p w14:paraId="556ED036" w14:textId="02C74EE3" w:rsidR="00D2265D" w:rsidRDefault="00EA18EC" w:rsidP="003E234C">
      <w:pPr>
        <w:spacing w:after="0" w:line="480" w:lineRule="auto"/>
        <w:ind w:firstLine="720"/>
        <w:contextualSpacing/>
        <w:rPr>
          <w:rFonts w:ascii="Times New Roman" w:hAnsi="Times New Roman" w:cs="Times New Roman"/>
          <w:sz w:val="24"/>
          <w:szCs w:val="24"/>
          <w:lang w:bidi="he-IL"/>
        </w:rPr>
      </w:pPr>
      <w:r>
        <w:rPr>
          <w:rFonts w:ascii="Times New Roman" w:hAnsi="Times New Roman" w:cs="Times New Roman"/>
          <w:sz w:val="24"/>
          <w:szCs w:val="24"/>
          <w:lang w:bidi="he-IL"/>
        </w:rPr>
        <w:t xml:space="preserve">The purpose of the study by </w:t>
      </w:r>
      <w:r w:rsidRPr="00672501">
        <w:rPr>
          <w:rFonts w:ascii="Times New Roman" w:hAnsi="Times New Roman" w:cs="Times New Roman"/>
          <w:sz w:val="24"/>
          <w:szCs w:val="24"/>
          <w:lang w:bidi="he-IL"/>
        </w:rPr>
        <w:t xml:space="preserve">Hässler </w:t>
      </w:r>
      <w:r>
        <w:rPr>
          <w:rFonts w:ascii="Times New Roman" w:hAnsi="Times New Roman" w:cs="Times New Roman"/>
          <w:sz w:val="24"/>
          <w:szCs w:val="24"/>
          <w:lang w:bidi="he-IL"/>
        </w:rPr>
        <w:t>et al. (202</w:t>
      </w:r>
      <w:r w:rsidR="0031275B">
        <w:rPr>
          <w:rFonts w:ascii="Times New Roman" w:hAnsi="Times New Roman" w:cs="Times New Roman"/>
          <w:sz w:val="24"/>
          <w:szCs w:val="24"/>
          <w:lang w:bidi="he-IL"/>
        </w:rPr>
        <w:t>2</w:t>
      </w:r>
      <w:r>
        <w:rPr>
          <w:rFonts w:ascii="Times New Roman" w:hAnsi="Times New Roman" w:cs="Times New Roman"/>
          <w:sz w:val="24"/>
          <w:szCs w:val="24"/>
          <w:lang w:bidi="he-IL"/>
        </w:rPr>
        <w:t>) was to examine conceptually similar predictions</w:t>
      </w:r>
      <w:r w:rsidR="003E234C">
        <w:rPr>
          <w:rFonts w:ascii="Times New Roman" w:hAnsi="Times New Roman" w:cs="Times New Roman"/>
          <w:sz w:val="24"/>
          <w:szCs w:val="24"/>
          <w:lang w:bidi="he-IL"/>
        </w:rPr>
        <w:t xml:space="preserve"> </w:t>
      </w:r>
      <w:r w:rsidR="002934C6">
        <w:rPr>
          <w:rFonts w:ascii="Times New Roman" w:hAnsi="Times New Roman" w:cs="Times New Roman"/>
          <w:sz w:val="24"/>
          <w:szCs w:val="24"/>
          <w:lang w:bidi="he-IL"/>
        </w:rPr>
        <w:t xml:space="preserve">in the context of actual intergroup interactions </w:t>
      </w:r>
      <w:r w:rsidR="001959D2">
        <w:rPr>
          <w:rFonts w:ascii="Times New Roman" w:hAnsi="Times New Roman" w:cs="Times New Roman"/>
          <w:sz w:val="24"/>
          <w:szCs w:val="24"/>
          <w:lang w:bidi="he-IL"/>
        </w:rPr>
        <w:t xml:space="preserve">that </w:t>
      </w:r>
      <w:r w:rsidR="002934C6">
        <w:rPr>
          <w:rFonts w:ascii="Times New Roman" w:hAnsi="Times New Roman" w:cs="Times New Roman"/>
          <w:sz w:val="24"/>
          <w:szCs w:val="24"/>
          <w:lang w:bidi="he-IL"/>
        </w:rPr>
        <w:t>participants experience in their daily lives</w:t>
      </w:r>
      <w:r w:rsidR="003E234C">
        <w:rPr>
          <w:rFonts w:ascii="Times New Roman" w:hAnsi="Times New Roman" w:cs="Times New Roman"/>
          <w:sz w:val="24"/>
          <w:szCs w:val="24"/>
          <w:lang w:bidi="he-IL"/>
        </w:rPr>
        <w:t xml:space="preserve">, while </w:t>
      </w:r>
      <w:proofErr w:type="gramStart"/>
      <w:r w:rsidR="003E234C">
        <w:rPr>
          <w:rFonts w:ascii="Times New Roman" w:hAnsi="Times New Roman" w:cs="Times New Roman"/>
          <w:sz w:val="24"/>
          <w:szCs w:val="24"/>
          <w:lang w:bidi="he-IL"/>
        </w:rPr>
        <w:t>taking into account</w:t>
      </w:r>
      <w:proofErr w:type="gramEnd"/>
      <w:r w:rsidR="003E234C">
        <w:rPr>
          <w:rFonts w:ascii="Times New Roman" w:hAnsi="Times New Roman" w:cs="Times New Roman"/>
          <w:sz w:val="24"/>
          <w:szCs w:val="24"/>
          <w:lang w:bidi="he-IL"/>
        </w:rPr>
        <w:t xml:space="preserve"> </w:t>
      </w:r>
      <w:r w:rsidR="003E234C" w:rsidRPr="0067768F">
        <w:rPr>
          <w:rFonts w:ascii="Times New Roman" w:hAnsi="Times New Roman" w:cs="Times New Roman"/>
          <w:sz w:val="24"/>
          <w:szCs w:val="24"/>
          <w:lang w:bidi="he-IL"/>
        </w:rPr>
        <w:t xml:space="preserve">concerns about </w:t>
      </w:r>
      <w:r w:rsidR="003E234C">
        <w:rPr>
          <w:rFonts w:ascii="Times New Roman" w:hAnsi="Times New Roman" w:cs="Times New Roman"/>
          <w:sz w:val="24"/>
          <w:szCs w:val="24"/>
          <w:lang w:bidi="he-IL"/>
        </w:rPr>
        <w:t xml:space="preserve">the replicability (Nosek et al., 2015) and generalizability (Simons et al., 2017) of research in social psychology. Specifically, this study </w:t>
      </w:r>
      <w:r w:rsidR="003E234C">
        <w:rPr>
          <w:rFonts w:ascii="Times New Roman" w:hAnsi="Times New Roman" w:cs="Times New Roman"/>
          <w:sz w:val="24"/>
          <w:szCs w:val="24"/>
          <w:lang w:bidi="he-IL"/>
        </w:rPr>
        <w:lastRenderedPageBreak/>
        <w:t>examined the hypotheses</w:t>
      </w:r>
      <w:r>
        <w:rPr>
          <w:rFonts w:ascii="Times New Roman" w:hAnsi="Times New Roman" w:cs="Times New Roman"/>
          <w:sz w:val="24"/>
          <w:szCs w:val="24"/>
          <w:lang w:bidi="he-IL"/>
        </w:rPr>
        <w:t xml:space="preserve"> </w:t>
      </w:r>
      <w:r w:rsidR="003E234C">
        <w:rPr>
          <w:rFonts w:ascii="Times New Roman" w:hAnsi="Times New Roman" w:cs="Times New Roman"/>
          <w:sz w:val="24"/>
          <w:szCs w:val="24"/>
          <w:lang w:bidi="he-IL"/>
        </w:rPr>
        <w:t xml:space="preserve">that </w:t>
      </w:r>
      <w:r>
        <w:rPr>
          <w:rFonts w:ascii="Times New Roman" w:hAnsi="Times New Roman" w:cs="Times New Roman"/>
          <w:sz w:val="24"/>
          <w:szCs w:val="24"/>
          <w:lang w:bidi="he-IL"/>
        </w:rPr>
        <w:t xml:space="preserve">empowering contact would be associated with greater support for change among </w:t>
      </w:r>
      <w:r w:rsidR="00E45152">
        <w:rPr>
          <w:rFonts w:ascii="Times New Roman" w:hAnsi="Times New Roman" w:cs="Times New Roman"/>
          <w:sz w:val="24"/>
          <w:szCs w:val="24"/>
          <w:lang w:bidi="he-IL"/>
        </w:rPr>
        <w:t xml:space="preserve">disadvantaged </w:t>
      </w:r>
      <w:r w:rsidR="002934C6">
        <w:rPr>
          <w:rFonts w:ascii="Times New Roman" w:hAnsi="Times New Roman" w:cs="Times New Roman"/>
          <w:sz w:val="24"/>
          <w:szCs w:val="24"/>
          <w:lang w:bidi="he-IL"/>
        </w:rPr>
        <w:t xml:space="preserve">groups </w:t>
      </w:r>
      <w:r>
        <w:rPr>
          <w:rFonts w:ascii="Times New Roman" w:hAnsi="Times New Roman" w:cs="Times New Roman"/>
          <w:sz w:val="24"/>
          <w:szCs w:val="24"/>
          <w:lang w:bidi="he-IL"/>
        </w:rPr>
        <w:t xml:space="preserve">and </w:t>
      </w:r>
      <w:r w:rsidR="00A33C52">
        <w:rPr>
          <w:rFonts w:ascii="Times New Roman" w:hAnsi="Times New Roman" w:cs="Times New Roman"/>
          <w:sz w:val="24"/>
          <w:szCs w:val="24"/>
          <w:lang w:bidi="he-IL"/>
        </w:rPr>
        <w:t xml:space="preserve">that </w:t>
      </w:r>
      <w:r>
        <w:rPr>
          <w:rFonts w:ascii="Times New Roman" w:hAnsi="Times New Roman" w:cs="Times New Roman"/>
          <w:sz w:val="24"/>
          <w:szCs w:val="24"/>
          <w:lang w:bidi="he-IL"/>
        </w:rPr>
        <w:t xml:space="preserve">accepting contact would be associated with greater support for change among </w:t>
      </w:r>
      <w:r w:rsidR="00E45152">
        <w:rPr>
          <w:rFonts w:ascii="Times New Roman" w:hAnsi="Times New Roman" w:cs="Times New Roman"/>
          <w:sz w:val="24"/>
          <w:szCs w:val="24"/>
          <w:lang w:bidi="he-IL"/>
        </w:rPr>
        <w:t xml:space="preserve">advantaged </w:t>
      </w:r>
      <w:r w:rsidR="002934C6">
        <w:rPr>
          <w:rFonts w:ascii="Times New Roman" w:hAnsi="Times New Roman" w:cs="Times New Roman"/>
          <w:sz w:val="24"/>
          <w:szCs w:val="24"/>
          <w:lang w:bidi="he-IL"/>
        </w:rPr>
        <w:t>groups</w:t>
      </w:r>
      <w:r w:rsidR="00A426BE">
        <w:rPr>
          <w:rFonts w:ascii="Times New Roman" w:hAnsi="Times New Roman" w:cs="Times New Roman"/>
          <w:sz w:val="24"/>
          <w:szCs w:val="24"/>
          <w:lang w:bidi="he-IL"/>
        </w:rPr>
        <w:t xml:space="preserve">. </w:t>
      </w:r>
      <w:r w:rsidR="00E1627D">
        <w:rPr>
          <w:rFonts w:ascii="Times New Roman" w:hAnsi="Times New Roman" w:cs="Times New Roman"/>
          <w:sz w:val="24"/>
          <w:szCs w:val="24"/>
          <w:lang w:bidi="he-IL"/>
        </w:rPr>
        <w:t>T</w:t>
      </w:r>
      <w:r w:rsidR="00D2265D">
        <w:rPr>
          <w:rFonts w:ascii="Times New Roman" w:hAnsi="Times New Roman" w:cs="Times New Roman"/>
          <w:sz w:val="24"/>
          <w:szCs w:val="24"/>
          <w:lang w:bidi="he-IL"/>
        </w:rPr>
        <w:t xml:space="preserve">he positive </w:t>
      </w:r>
      <w:r w:rsidR="002E2EF0">
        <w:rPr>
          <w:rFonts w:ascii="Times New Roman" w:hAnsi="Times New Roman" w:cs="Times New Roman"/>
          <w:sz w:val="24"/>
          <w:szCs w:val="24"/>
          <w:lang w:bidi="he-IL"/>
        </w:rPr>
        <w:t>association between</w:t>
      </w:r>
      <w:r w:rsidR="00D2265D">
        <w:rPr>
          <w:rFonts w:ascii="Times New Roman" w:hAnsi="Times New Roman" w:cs="Times New Roman"/>
          <w:sz w:val="24"/>
          <w:szCs w:val="24"/>
          <w:lang w:bidi="he-IL"/>
        </w:rPr>
        <w:t xml:space="preserve"> empowering [accepting] contact</w:t>
      </w:r>
      <w:r w:rsidR="00E45152">
        <w:rPr>
          <w:rFonts w:ascii="Times New Roman" w:hAnsi="Times New Roman" w:cs="Times New Roman"/>
          <w:sz w:val="24"/>
          <w:szCs w:val="24"/>
          <w:lang w:bidi="he-IL"/>
        </w:rPr>
        <w:t xml:space="preserve"> </w:t>
      </w:r>
      <w:r w:rsidR="002E2EF0">
        <w:rPr>
          <w:rFonts w:ascii="Times New Roman" w:hAnsi="Times New Roman" w:cs="Times New Roman"/>
          <w:sz w:val="24"/>
          <w:szCs w:val="24"/>
          <w:lang w:bidi="he-IL"/>
        </w:rPr>
        <w:t xml:space="preserve">and </w:t>
      </w:r>
      <w:r w:rsidR="00E45152">
        <w:rPr>
          <w:rFonts w:ascii="Times New Roman" w:hAnsi="Times New Roman" w:cs="Times New Roman"/>
          <w:sz w:val="24"/>
          <w:szCs w:val="24"/>
          <w:lang w:bidi="he-IL"/>
        </w:rPr>
        <w:t xml:space="preserve">disadvantaged </w:t>
      </w:r>
      <w:r w:rsidR="00D2265D">
        <w:rPr>
          <w:rFonts w:ascii="Times New Roman" w:hAnsi="Times New Roman" w:cs="Times New Roman"/>
          <w:sz w:val="24"/>
          <w:szCs w:val="24"/>
          <w:lang w:bidi="he-IL"/>
        </w:rPr>
        <w:t xml:space="preserve">[advantaged] group members’ support for change was hypothesized to be particularly pronounced when inequality </w:t>
      </w:r>
      <w:r w:rsidR="00E45152">
        <w:rPr>
          <w:rFonts w:ascii="Times New Roman" w:hAnsi="Times New Roman" w:cs="Times New Roman"/>
          <w:sz w:val="24"/>
          <w:szCs w:val="24"/>
          <w:lang w:bidi="he-IL"/>
        </w:rPr>
        <w:t xml:space="preserve">is perceived </w:t>
      </w:r>
      <w:r w:rsidR="00D2265D">
        <w:rPr>
          <w:rFonts w:ascii="Times New Roman" w:hAnsi="Times New Roman" w:cs="Times New Roman"/>
          <w:sz w:val="24"/>
          <w:szCs w:val="24"/>
          <w:lang w:bidi="he-IL"/>
        </w:rPr>
        <w:t>to be illegitimate</w:t>
      </w:r>
      <w:r w:rsidR="00EA7526">
        <w:rPr>
          <w:rFonts w:ascii="Times New Roman" w:hAnsi="Times New Roman" w:cs="Times New Roman"/>
          <w:sz w:val="24"/>
          <w:szCs w:val="24"/>
          <w:lang w:bidi="he-IL"/>
        </w:rPr>
        <w:t xml:space="preserve"> (see </w:t>
      </w:r>
      <w:r w:rsidR="005055B9">
        <w:rPr>
          <w:rFonts w:ascii="Times New Roman" w:hAnsi="Times New Roman" w:cs="Times New Roman"/>
          <w:sz w:val="24"/>
          <w:szCs w:val="24"/>
          <w:lang w:bidi="he-IL"/>
        </w:rPr>
        <w:t>S</w:t>
      </w:r>
      <w:r w:rsidR="00EA7526">
        <w:rPr>
          <w:rFonts w:ascii="Times New Roman" w:hAnsi="Times New Roman" w:cs="Times New Roman"/>
          <w:sz w:val="24"/>
          <w:szCs w:val="24"/>
          <w:lang w:bidi="he-IL"/>
        </w:rPr>
        <w:t>ection 5.1</w:t>
      </w:r>
      <w:r w:rsidR="003803F9">
        <w:rPr>
          <w:rFonts w:ascii="Times New Roman" w:hAnsi="Times New Roman" w:cs="Times New Roman"/>
          <w:sz w:val="24"/>
          <w:szCs w:val="24"/>
          <w:lang w:bidi="he-IL"/>
        </w:rPr>
        <w:t xml:space="preserve"> for the moderating effect of legitimacy perceptions</w:t>
      </w:r>
      <w:r w:rsidR="00EA7526">
        <w:rPr>
          <w:rFonts w:ascii="Times New Roman" w:hAnsi="Times New Roman" w:cs="Times New Roman"/>
          <w:sz w:val="24"/>
          <w:szCs w:val="24"/>
          <w:lang w:bidi="he-IL"/>
        </w:rPr>
        <w:t>)</w:t>
      </w:r>
      <w:r w:rsidR="00D2265D">
        <w:rPr>
          <w:rFonts w:ascii="Times New Roman" w:hAnsi="Times New Roman" w:cs="Times New Roman"/>
          <w:sz w:val="24"/>
          <w:szCs w:val="24"/>
          <w:lang w:bidi="he-IL"/>
        </w:rPr>
        <w:t xml:space="preserve">. Figure 11 </w:t>
      </w:r>
      <w:r w:rsidR="00E1627D">
        <w:rPr>
          <w:rFonts w:ascii="Times New Roman" w:hAnsi="Times New Roman" w:cs="Times New Roman"/>
          <w:sz w:val="24"/>
          <w:szCs w:val="24"/>
          <w:lang w:bidi="he-IL"/>
        </w:rPr>
        <w:t>presents</w:t>
      </w:r>
      <w:r w:rsidR="00D2265D">
        <w:rPr>
          <w:rFonts w:ascii="Times New Roman" w:hAnsi="Times New Roman" w:cs="Times New Roman"/>
          <w:sz w:val="24"/>
          <w:szCs w:val="24"/>
          <w:lang w:bidi="he-IL"/>
        </w:rPr>
        <w:t xml:space="preserve"> the conceptual model that we </w:t>
      </w:r>
      <w:r w:rsidR="000A3B89">
        <w:rPr>
          <w:rFonts w:ascii="Times New Roman" w:hAnsi="Times New Roman" w:cs="Times New Roman"/>
          <w:sz w:val="24"/>
          <w:szCs w:val="24"/>
          <w:lang w:bidi="he-IL"/>
        </w:rPr>
        <w:t>aimed</w:t>
      </w:r>
      <w:r w:rsidR="0031307F">
        <w:rPr>
          <w:rFonts w:ascii="Times New Roman" w:hAnsi="Times New Roman" w:cs="Times New Roman"/>
          <w:sz w:val="24"/>
          <w:szCs w:val="24"/>
          <w:lang w:bidi="he-IL"/>
        </w:rPr>
        <w:t xml:space="preserve"> to </w:t>
      </w:r>
      <w:r w:rsidR="00D2265D">
        <w:rPr>
          <w:rFonts w:ascii="Times New Roman" w:hAnsi="Times New Roman" w:cs="Times New Roman"/>
          <w:sz w:val="24"/>
          <w:szCs w:val="24"/>
          <w:lang w:bidi="he-IL"/>
        </w:rPr>
        <w:t>test</w:t>
      </w:r>
      <w:r w:rsidR="00E1627D">
        <w:rPr>
          <w:rFonts w:ascii="Times New Roman" w:hAnsi="Times New Roman" w:cs="Times New Roman"/>
          <w:sz w:val="24"/>
          <w:szCs w:val="24"/>
          <w:lang w:bidi="he-IL"/>
        </w:rPr>
        <w:t>.</w:t>
      </w:r>
    </w:p>
    <w:p w14:paraId="17E0BDD1" w14:textId="5E9C241E" w:rsidR="009E66C7" w:rsidRDefault="002934C6" w:rsidP="006814E9">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The</w:t>
      </w:r>
      <w:r w:rsidR="00905CC5">
        <w:rPr>
          <w:rFonts w:ascii="Times New Roman" w:hAnsi="Times New Roman" w:cs="Times New Roman"/>
          <w:sz w:val="24"/>
          <w:szCs w:val="24"/>
          <w:lang w:bidi="he-IL"/>
        </w:rPr>
        <w:t xml:space="preserve"> data</w:t>
      </w:r>
      <w:r>
        <w:rPr>
          <w:rFonts w:ascii="Times New Roman" w:hAnsi="Times New Roman" w:cs="Times New Roman"/>
          <w:sz w:val="24"/>
          <w:szCs w:val="24"/>
          <w:lang w:bidi="he-IL"/>
        </w:rPr>
        <w:t xml:space="preserve"> used to test these preregistered hypothese</w:t>
      </w:r>
      <w:r w:rsidR="00F157E5">
        <w:rPr>
          <w:rFonts w:ascii="Times New Roman" w:hAnsi="Times New Roman" w:cs="Times New Roman"/>
          <w:sz w:val="24"/>
          <w:szCs w:val="24"/>
          <w:lang w:bidi="he-IL"/>
        </w:rPr>
        <w:t>s</w:t>
      </w:r>
      <w:r w:rsidR="00905CC5">
        <w:rPr>
          <w:rFonts w:ascii="Times New Roman" w:hAnsi="Times New Roman" w:cs="Times New Roman"/>
          <w:sz w:val="24"/>
          <w:szCs w:val="24"/>
          <w:lang w:bidi="he-IL"/>
        </w:rPr>
        <w:t xml:space="preserve"> w</w:t>
      </w:r>
      <w:r>
        <w:rPr>
          <w:rFonts w:ascii="Times New Roman" w:hAnsi="Times New Roman" w:cs="Times New Roman"/>
          <w:sz w:val="24"/>
          <w:szCs w:val="24"/>
          <w:lang w:bidi="he-IL"/>
        </w:rPr>
        <w:t>ere</w:t>
      </w:r>
      <w:r w:rsidR="00905CC5">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a subset of the data collected by </w:t>
      </w:r>
      <w:r w:rsidR="003602BA">
        <w:rPr>
          <w:rFonts w:ascii="Times New Roman" w:hAnsi="Times New Roman" w:cs="Times New Roman"/>
          <w:sz w:val="24"/>
          <w:szCs w:val="24"/>
          <w:lang w:bidi="he-IL"/>
        </w:rPr>
        <w:t>the Zurich Intergroup Project</w:t>
      </w:r>
      <w:r>
        <w:rPr>
          <w:rFonts w:ascii="Times New Roman" w:hAnsi="Times New Roman" w:cs="Times New Roman"/>
          <w:sz w:val="24"/>
          <w:szCs w:val="24"/>
          <w:lang w:bidi="he-IL"/>
        </w:rPr>
        <w:t xml:space="preserve"> (</w:t>
      </w:r>
      <w:r w:rsidR="003602BA" w:rsidRPr="00672501">
        <w:rPr>
          <w:rFonts w:ascii="Times New Roman" w:hAnsi="Times New Roman" w:cs="Times New Roman"/>
          <w:sz w:val="24"/>
          <w:szCs w:val="24"/>
          <w:lang w:bidi="he-IL"/>
        </w:rPr>
        <w:t xml:space="preserve">Hässler, </w:t>
      </w:r>
      <w:r w:rsidR="003602BA">
        <w:rPr>
          <w:rFonts w:ascii="Times New Roman" w:hAnsi="Times New Roman" w:cs="Times New Roman"/>
          <w:sz w:val="24"/>
          <w:szCs w:val="24"/>
          <w:lang w:bidi="he-IL"/>
        </w:rPr>
        <w:t xml:space="preserve">et al., 2020) </w:t>
      </w:r>
      <w:r w:rsidR="00905CC5">
        <w:rPr>
          <w:rFonts w:ascii="Times New Roman" w:hAnsi="Times New Roman" w:cs="Times New Roman"/>
          <w:sz w:val="24"/>
          <w:szCs w:val="24"/>
          <w:lang w:bidi="he-IL"/>
        </w:rPr>
        <w:t>in 23 different countries</w:t>
      </w:r>
      <w:r w:rsidR="00D7672B">
        <w:rPr>
          <w:rFonts w:ascii="Times New Roman" w:hAnsi="Times New Roman" w:cs="Times New Roman"/>
          <w:sz w:val="24"/>
          <w:szCs w:val="24"/>
          <w:lang w:bidi="he-IL"/>
        </w:rPr>
        <w:t xml:space="preserve">, </w:t>
      </w:r>
      <w:r>
        <w:rPr>
          <w:rFonts w:ascii="Times New Roman" w:hAnsi="Times New Roman" w:cs="Times New Roman"/>
          <w:sz w:val="24"/>
          <w:szCs w:val="24"/>
          <w:lang w:bidi="he-IL"/>
        </w:rPr>
        <w:t>in which participants reported to have at least some contact with the outgroup</w:t>
      </w:r>
      <w:r w:rsidR="0022659E">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00C144E8">
        <w:rPr>
          <w:rFonts w:ascii="Times New Roman" w:hAnsi="Times New Roman" w:cs="Times New Roman"/>
          <w:sz w:val="24"/>
          <w:szCs w:val="24"/>
          <w:lang w:bidi="he-IL"/>
        </w:rPr>
        <w:t xml:space="preserve">and </w:t>
      </w:r>
      <w:r w:rsidR="00905CC5">
        <w:rPr>
          <w:rFonts w:ascii="Times New Roman" w:hAnsi="Times New Roman" w:cs="Times New Roman"/>
          <w:sz w:val="24"/>
          <w:szCs w:val="24"/>
          <w:lang w:bidi="he-IL"/>
        </w:rPr>
        <w:t>each sample had at least 100 participants</w:t>
      </w:r>
      <w:r w:rsidR="003602BA">
        <w:rPr>
          <w:rFonts w:ascii="Times New Roman" w:hAnsi="Times New Roman" w:cs="Times New Roman"/>
          <w:sz w:val="24"/>
          <w:szCs w:val="24"/>
          <w:lang w:bidi="he-IL"/>
        </w:rPr>
        <w:t xml:space="preserve">. </w:t>
      </w:r>
      <w:r>
        <w:rPr>
          <w:rFonts w:ascii="Times New Roman" w:hAnsi="Times New Roman" w:cs="Times New Roman"/>
          <w:sz w:val="24"/>
          <w:szCs w:val="24"/>
          <w:lang w:bidi="he-IL"/>
        </w:rPr>
        <w:t>The hypotheses were tested in</w:t>
      </w:r>
      <w:r w:rsidR="00416F7C">
        <w:rPr>
          <w:rFonts w:ascii="Times New Roman" w:hAnsi="Times New Roman" w:cs="Times New Roman"/>
          <w:sz w:val="24"/>
          <w:szCs w:val="24"/>
          <w:lang w:bidi="he-IL"/>
        </w:rPr>
        <w:t xml:space="preserve"> two different contexts of intergroup relations</w:t>
      </w:r>
      <w:r w:rsidR="00D7672B">
        <w:rPr>
          <w:rFonts w:ascii="Times New Roman" w:hAnsi="Times New Roman" w:cs="Times New Roman"/>
          <w:sz w:val="24"/>
          <w:szCs w:val="24"/>
          <w:lang w:bidi="he-IL"/>
        </w:rPr>
        <w:t xml:space="preserve">. The first context </w:t>
      </w:r>
      <w:r w:rsidR="002B3EB0">
        <w:rPr>
          <w:rFonts w:ascii="Times New Roman" w:hAnsi="Times New Roman" w:cs="Times New Roman"/>
          <w:sz w:val="24"/>
          <w:szCs w:val="24"/>
          <w:lang w:bidi="he-IL"/>
        </w:rPr>
        <w:t xml:space="preserve">involved </w:t>
      </w:r>
      <w:r w:rsidR="00416F7C">
        <w:rPr>
          <w:rFonts w:ascii="Times New Roman" w:hAnsi="Times New Roman" w:cs="Times New Roman"/>
          <w:sz w:val="24"/>
          <w:szCs w:val="24"/>
          <w:lang w:bidi="he-IL"/>
        </w:rPr>
        <w:t xml:space="preserve">relations between </w:t>
      </w:r>
      <w:r w:rsidR="00DB7A77">
        <w:rPr>
          <w:rFonts w:ascii="Times New Roman" w:hAnsi="Times New Roman" w:cs="Times New Roman"/>
          <w:sz w:val="24"/>
          <w:szCs w:val="24"/>
          <w:lang w:bidi="he-IL"/>
        </w:rPr>
        <w:t xml:space="preserve">disadvantaged </w:t>
      </w:r>
      <w:r w:rsidR="00416F7C">
        <w:rPr>
          <w:rFonts w:ascii="Times New Roman" w:hAnsi="Times New Roman" w:cs="Times New Roman"/>
          <w:sz w:val="24"/>
          <w:szCs w:val="24"/>
          <w:lang w:bidi="he-IL"/>
        </w:rPr>
        <w:t xml:space="preserve">ethnic, </w:t>
      </w:r>
      <w:r w:rsidR="00DB7A77">
        <w:rPr>
          <w:rFonts w:ascii="Times New Roman" w:hAnsi="Times New Roman" w:cs="Times New Roman"/>
          <w:sz w:val="24"/>
          <w:szCs w:val="24"/>
          <w:lang w:bidi="he-IL"/>
        </w:rPr>
        <w:t xml:space="preserve">racial, </w:t>
      </w:r>
      <w:proofErr w:type="gramStart"/>
      <w:r w:rsidR="00416F7C">
        <w:rPr>
          <w:rFonts w:ascii="Times New Roman" w:hAnsi="Times New Roman" w:cs="Times New Roman"/>
          <w:sz w:val="24"/>
          <w:szCs w:val="24"/>
          <w:lang w:bidi="he-IL"/>
        </w:rPr>
        <w:t>national</w:t>
      </w:r>
      <w:proofErr w:type="gramEnd"/>
      <w:r w:rsidR="00416F7C">
        <w:rPr>
          <w:rFonts w:ascii="Times New Roman" w:hAnsi="Times New Roman" w:cs="Times New Roman"/>
          <w:sz w:val="24"/>
          <w:szCs w:val="24"/>
          <w:lang w:bidi="he-IL"/>
        </w:rPr>
        <w:t xml:space="preserve"> or religious minorities and majorities (</w:t>
      </w:r>
      <w:r w:rsidR="00416F7C" w:rsidRPr="00416F7C">
        <w:rPr>
          <w:rFonts w:ascii="Times New Roman" w:hAnsi="Times New Roman" w:cs="Times New Roman"/>
          <w:sz w:val="24"/>
          <w:szCs w:val="24"/>
          <w:lang w:bidi="he-IL"/>
        </w:rPr>
        <w:t xml:space="preserve">e.g., Bosniaks </w:t>
      </w:r>
      <w:r w:rsidR="00416F7C">
        <w:rPr>
          <w:rFonts w:ascii="Times New Roman" w:hAnsi="Times New Roman" w:cs="Times New Roman"/>
          <w:sz w:val="24"/>
          <w:szCs w:val="24"/>
          <w:lang w:bidi="he-IL"/>
        </w:rPr>
        <w:t xml:space="preserve">and Serbs </w:t>
      </w:r>
      <w:r w:rsidR="00416F7C" w:rsidRPr="00416F7C">
        <w:rPr>
          <w:rFonts w:ascii="Times New Roman" w:hAnsi="Times New Roman" w:cs="Times New Roman"/>
          <w:sz w:val="24"/>
          <w:szCs w:val="24"/>
          <w:lang w:bidi="he-IL"/>
        </w:rPr>
        <w:t>in Serbia</w:t>
      </w:r>
      <w:r w:rsidR="00607055">
        <w:rPr>
          <w:rFonts w:ascii="Times New Roman" w:hAnsi="Times New Roman" w:cs="Times New Roman"/>
          <w:sz w:val="24"/>
          <w:szCs w:val="24"/>
          <w:lang w:bidi="he-IL"/>
        </w:rPr>
        <w:t>,</w:t>
      </w:r>
      <w:r w:rsidR="00416F7C" w:rsidRPr="00416F7C">
        <w:rPr>
          <w:rFonts w:ascii="Times New Roman" w:hAnsi="Times New Roman" w:cs="Times New Roman"/>
          <w:sz w:val="24"/>
          <w:szCs w:val="24"/>
          <w:lang w:bidi="he-IL"/>
        </w:rPr>
        <w:t xml:space="preserve"> </w:t>
      </w:r>
      <w:r w:rsidR="00416F7C">
        <w:rPr>
          <w:rFonts w:ascii="Times New Roman" w:hAnsi="Times New Roman" w:cs="Times New Roman"/>
          <w:sz w:val="24"/>
          <w:szCs w:val="24"/>
          <w:lang w:bidi="he-IL"/>
        </w:rPr>
        <w:t>Muslims and Christians in the Netherlands</w:t>
      </w:r>
      <w:r w:rsidR="00DB7A77">
        <w:rPr>
          <w:rFonts w:ascii="Times New Roman" w:hAnsi="Times New Roman" w:cs="Times New Roman"/>
          <w:sz w:val="24"/>
          <w:szCs w:val="24"/>
          <w:lang w:bidi="he-IL"/>
        </w:rPr>
        <w:t>, indigenous and non-indigenous people in Chile</w:t>
      </w:r>
      <w:r w:rsidR="00D7672B">
        <w:rPr>
          <w:rFonts w:ascii="Times New Roman" w:hAnsi="Times New Roman" w:cs="Times New Roman"/>
          <w:sz w:val="24"/>
          <w:szCs w:val="24"/>
          <w:lang w:bidi="he-IL"/>
        </w:rPr>
        <w:t>). F</w:t>
      </w:r>
      <w:r w:rsidR="009E66C7">
        <w:rPr>
          <w:rFonts w:ascii="Times New Roman" w:hAnsi="Times New Roman" w:cs="Times New Roman"/>
          <w:sz w:val="24"/>
          <w:szCs w:val="24"/>
          <w:lang w:bidi="he-IL"/>
        </w:rPr>
        <w:t>or the sake of brevity</w:t>
      </w:r>
      <w:r w:rsidR="00E041BD">
        <w:rPr>
          <w:rFonts w:ascii="Times New Roman" w:hAnsi="Times New Roman" w:cs="Times New Roman"/>
          <w:sz w:val="24"/>
          <w:szCs w:val="24"/>
          <w:lang w:bidi="he-IL"/>
        </w:rPr>
        <w:t xml:space="preserve"> and readability</w:t>
      </w:r>
      <w:r w:rsidR="00D7672B">
        <w:rPr>
          <w:rFonts w:ascii="Times New Roman" w:hAnsi="Times New Roman" w:cs="Times New Roman"/>
          <w:sz w:val="24"/>
          <w:szCs w:val="24"/>
          <w:lang w:bidi="he-IL"/>
        </w:rPr>
        <w:t>,</w:t>
      </w:r>
      <w:r w:rsidR="009E66C7">
        <w:rPr>
          <w:rFonts w:ascii="Times New Roman" w:hAnsi="Times New Roman" w:cs="Times New Roman"/>
          <w:sz w:val="24"/>
          <w:szCs w:val="24"/>
          <w:lang w:bidi="he-IL"/>
        </w:rPr>
        <w:t xml:space="preserve"> we refer to these groups as ‘ethnic’ minorities and majorities</w:t>
      </w:r>
      <w:r w:rsidR="00D7672B">
        <w:rPr>
          <w:rFonts w:ascii="Times New Roman" w:hAnsi="Times New Roman" w:cs="Times New Roman"/>
          <w:sz w:val="24"/>
          <w:szCs w:val="24"/>
          <w:lang w:bidi="he-IL"/>
        </w:rPr>
        <w:t xml:space="preserve">. The second context </w:t>
      </w:r>
      <w:r w:rsidR="002B3EB0">
        <w:rPr>
          <w:rFonts w:ascii="Times New Roman" w:hAnsi="Times New Roman" w:cs="Times New Roman"/>
          <w:sz w:val="24"/>
          <w:szCs w:val="24"/>
          <w:lang w:bidi="he-IL"/>
        </w:rPr>
        <w:t xml:space="preserve">involved </w:t>
      </w:r>
      <w:r w:rsidR="00D7672B">
        <w:rPr>
          <w:rFonts w:ascii="Times New Roman" w:hAnsi="Times New Roman" w:cs="Times New Roman"/>
          <w:sz w:val="24"/>
          <w:szCs w:val="24"/>
          <w:lang w:bidi="he-IL"/>
        </w:rPr>
        <w:t>relations</w:t>
      </w:r>
      <w:r w:rsidR="00416F7C">
        <w:rPr>
          <w:rFonts w:ascii="Times New Roman" w:hAnsi="Times New Roman" w:cs="Times New Roman"/>
          <w:sz w:val="24"/>
          <w:szCs w:val="24"/>
          <w:lang w:bidi="he-IL"/>
        </w:rPr>
        <w:t xml:space="preserve"> between </w:t>
      </w:r>
      <w:r w:rsidR="00457901">
        <w:rPr>
          <w:rFonts w:ascii="Times New Roman" w:hAnsi="Times New Roman" w:cs="Times New Roman"/>
          <w:sz w:val="24"/>
          <w:szCs w:val="24"/>
          <w:lang w:bidi="he-IL"/>
        </w:rPr>
        <w:t xml:space="preserve">cis-heterosexual and </w:t>
      </w:r>
      <w:r>
        <w:rPr>
          <w:rFonts w:ascii="Times New Roman" w:hAnsi="Times New Roman" w:cs="Times New Roman"/>
          <w:sz w:val="24"/>
          <w:szCs w:val="24"/>
          <w:lang w:bidi="he-IL"/>
        </w:rPr>
        <w:t>LGBTIQ+</w:t>
      </w:r>
      <w:r w:rsidR="00416F7C">
        <w:rPr>
          <w:rFonts w:ascii="Times New Roman" w:hAnsi="Times New Roman" w:cs="Times New Roman"/>
          <w:sz w:val="24"/>
          <w:szCs w:val="24"/>
          <w:lang w:bidi="he-IL"/>
        </w:rPr>
        <w:t xml:space="preserve"> </w:t>
      </w:r>
      <w:r w:rsidR="00457901">
        <w:rPr>
          <w:rFonts w:ascii="Times New Roman" w:hAnsi="Times New Roman" w:cs="Times New Roman"/>
          <w:sz w:val="24"/>
          <w:szCs w:val="24"/>
          <w:lang w:bidi="he-IL"/>
        </w:rPr>
        <w:t xml:space="preserve">individuals, </w:t>
      </w:r>
      <w:r w:rsidR="00DB7A77" w:rsidRPr="00811910">
        <w:rPr>
          <w:rFonts w:ascii="Times New Roman" w:hAnsi="Times New Roman" w:cs="Times New Roman"/>
          <w:sz w:val="24"/>
          <w:szCs w:val="24"/>
          <w:lang w:bidi="he-IL"/>
        </w:rPr>
        <w:t xml:space="preserve">who suffer from structural inequality in practically every country in the world </w:t>
      </w:r>
      <w:r w:rsidR="00457901">
        <w:rPr>
          <w:rFonts w:ascii="Times New Roman" w:hAnsi="Times New Roman" w:cs="Times New Roman"/>
          <w:sz w:val="24"/>
          <w:szCs w:val="24"/>
          <w:lang w:bidi="he-IL"/>
        </w:rPr>
        <w:t>(</w:t>
      </w:r>
      <w:r w:rsidR="00DB7A77" w:rsidRPr="00811910">
        <w:rPr>
          <w:rFonts w:ascii="Times New Roman" w:hAnsi="Times New Roman" w:cs="Times New Roman"/>
          <w:sz w:val="24"/>
          <w:szCs w:val="24"/>
          <w:lang w:bidi="he-IL"/>
        </w:rPr>
        <w:t>Mendos, 2019)</w:t>
      </w:r>
      <w:r w:rsidR="00AD6C70">
        <w:rPr>
          <w:rFonts w:ascii="Times New Roman" w:hAnsi="Times New Roman" w:cs="Times New Roman"/>
          <w:sz w:val="24"/>
          <w:szCs w:val="24"/>
          <w:lang w:bidi="he-IL"/>
        </w:rPr>
        <w:t xml:space="preserve">. </w:t>
      </w:r>
      <w:r w:rsidR="00646A8D">
        <w:rPr>
          <w:rFonts w:ascii="Times New Roman" w:hAnsi="Times New Roman" w:cs="Times New Roman"/>
          <w:sz w:val="24"/>
          <w:szCs w:val="24"/>
          <w:lang w:bidi="he-IL"/>
        </w:rPr>
        <w:t>Examining these two contexts allowed for internal replications: that is, test</w:t>
      </w:r>
      <w:r w:rsidR="00FA6670">
        <w:rPr>
          <w:rFonts w:ascii="Times New Roman" w:hAnsi="Times New Roman" w:cs="Times New Roman"/>
          <w:sz w:val="24"/>
          <w:szCs w:val="24"/>
          <w:lang w:bidi="he-IL"/>
        </w:rPr>
        <w:t>ing</w:t>
      </w:r>
      <w:r w:rsidR="00646A8D">
        <w:rPr>
          <w:rFonts w:ascii="Times New Roman" w:hAnsi="Times New Roman" w:cs="Times New Roman"/>
          <w:sz w:val="24"/>
          <w:szCs w:val="24"/>
          <w:lang w:bidi="he-IL"/>
        </w:rPr>
        <w:t xml:space="preserve"> whether the effects observed among ethnic minorities </w:t>
      </w:r>
      <w:r w:rsidR="006814E9">
        <w:rPr>
          <w:rFonts w:ascii="Times New Roman" w:hAnsi="Times New Roman" w:cs="Times New Roman"/>
          <w:sz w:val="24"/>
          <w:szCs w:val="24"/>
          <w:lang w:bidi="he-IL"/>
        </w:rPr>
        <w:t xml:space="preserve">[majorities] </w:t>
      </w:r>
      <w:r w:rsidR="00646A8D">
        <w:rPr>
          <w:rFonts w:ascii="Times New Roman" w:hAnsi="Times New Roman" w:cs="Times New Roman"/>
          <w:sz w:val="24"/>
          <w:szCs w:val="24"/>
          <w:lang w:bidi="he-IL"/>
        </w:rPr>
        <w:t xml:space="preserve">are </w:t>
      </w:r>
      <w:proofErr w:type="gramStart"/>
      <w:r w:rsidR="00646A8D">
        <w:rPr>
          <w:rFonts w:ascii="Times New Roman" w:hAnsi="Times New Roman" w:cs="Times New Roman"/>
          <w:sz w:val="24"/>
          <w:szCs w:val="24"/>
          <w:lang w:bidi="he-IL"/>
        </w:rPr>
        <w:t>similar to</w:t>
      </w:r>
      <w:proofErr w:type="gramEnd"/>
      <w:r w:rsidR="00646A8D">
        <w:rPr>
          <w:rFonts w:ascii="Times New Roman" w:hAnsi="Times New Roman" w:cs="Times New Roman"/>
          <w:sz w:val="24"/>
          <w:szCs w:val="24"/>
          <w:lang w:bidi="he-IL"/>
        </w:rPr>
        <w:t xml:space="preserve"> those observed among </w:t>
      </w:r>
      <w:r w:rsidR="00B725AD">
        <w:rPr>
          <w:rFonts w:ascii="Times New Roman" w:hAnsi="Times New Roman" w:cs="Times New Roman"/>
          <w:sz w:val="24"/>
          <w:szCs w:val="24"/>
          <w:lang w:bidi="he-IL"/>
        </w:rPr>
        <w:t xml:space="preserve">members of </w:t>
      </w:r>
      <w:r w:rsidR="00646A8D">
        <w:rPr>
          <w:rFonts w:ascii="Times New Roman" w:hAnsi="Times New Roman" w:cs="Times New Roman"/>
          <w:sz w:val="24"/>
          <w:szCs w:val="24"/>
          <w:lang w:bidi="he-IL"/>
        </w:rPr>
        <w:t xml:space="preserve">sexual and gender minorities </w:t>
      </w:r>
      <w:r w:rsidR="006814E9">
        <w:rPr>
          <w:rFonts w:ascii="Times New Roman" w:hAnsi="Times New Roman" w:cs="Times New Roman"/>
          <w:sz w:val="24"/>
          <w:szCs w:val="24"/>
          <w:lang w:bidi="he-IL"/>
        </w:rPr>
        <w:t>[</w:t>
      </w:r>
      <w:r w:rsidR="00646A8D">
        <w:rPr>
          <w:rFonts w:ascii="Times New Roman" w:hAnsi="Times New Roman" w:cs="Times New Roman"/>
          <w:sz w:val="24"/>
          <w:szCs w:val="24"/>
          <w:lang w:bidi="he-IL"/>
        </w:rPr>
        <w:t>cis-heterosexual</w:t>
      </w:r>
      <w:r w:rsidR="00B725AD">
        <w:rPr>
          <w:rFonts w:ascii="Times New Roman" w:hAnsi="Times New Roman" w:cs="Times New Roman"/>
          <w:sz w:val="24"/>
          <w:szCs w:val="24"/>
          <w:lang w:bidi="he-IL"/>
        </w:rPr>
        <w:t xml:space="preserve"> individuals</w:t>
      </w:r>
      <w:r w:rsidR="006814E9">
        <w:rPr>
          <w:rFonts w:ascii="Times New Roman" w:hAnsi="Times New Roman" w:cs="Times New Roman"/>
          <w:sz w:val="24"/>
          <w:szCs w:val="24"/>
          <w:lang w:bidi="he-IL"/>
        </w:rPr>
        <w:t>]</w:t>
      </w:r>
      <w:r w:rsidR="00646A8D">
        <w:rPr>
          <w:rFonts w:ascii="Times New Roman" w:hAnsi="Times New Roman" w:cs="Times New Roman"/>
          <w:sz w:val="24"/>
          <w:szCs w:val="24"/>
          <w:lang w:bidi="he-IL"/>
        </w:rPr>
        <w:t xml:space="preserve">. </w:t>
      </w:r>
    </w:p>
    <w:p w14:paraId="2FAA6FC8" w14:textId="7F4CF021" w:rsidR="00811910" w:rsidRDefault="009E66C7" w:rsidP="007D2293">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Moreover</w:t>
      </w:r>
      <w:r w:rsidR="00811910">
        <w:rPr>
          <w:rFonts w:ascii="Times New Roman" w:hAnsi="Times New Roman" w:cs="Times New Roman"/>
          <w:sz w:val="24"/>
          <w:szCs w:val="24"/>
          <w:lang w:bidi="he-IL"/>
        </w:rPr>
        <w:t xml:space="preserve">, </w:t>
      </w:r>
      <w:r w:rsidR="003602BA">
        <w:rPr>
          <w:rFonts w:ascii="Times New Roman" w:hAnsi="Times New Roman" w:cs="Times New Roman"/>
          <w:sz w:val="24"/>
          <w:szCs w:val="24"/>
          <w:lang w:bidi="he-IL"/>
        </w:rPr>
        <w:t>each theoretical construct was operationalized with multiple measures</w:t>
      </w:r>
      <w:r w:rsidR="00607055">
        <w:rPr>
          <w:rFonts w:ascii="Times New Roman" w:hAnsi="Times New Roman" w:cs="Times New Roman"/>
          <w:sz w:val="24"/>
          <w:szCs w:val="24"/>
          <w:lang w:bidi="he-IL"/>
        </w:rPr>
        <w:t xml:space="preserve"> to </w:t>
      </w:r>
      <w:r w:rsidR="001C2A6E">
        <w:rPr>
          <w:rFonts w:ascii="Times New Roman" w:hAnsi="Times New Roman" w:cs="Times New Roman"/>
          <w:sz w:val="24"/>
          <w:szCs w:val="24"/>
          <w:lang w:bidi="he-IL"/>
        </w:rPr>
        <w:t>overcome</w:t>
      </w:r>
      <w:r w:rsidR="00607055">
        <w:rPr>
          <w:rFonts w:ascii="Times New Roman" w:hAnsi="Times New Roman" w:cs="Times New Roman"/>
          <w:sz w:val="24"/>
          <w:szCs w:val="24"/>
          <w:lang w:bidi="he-IL"/>
        </w:rPr>
        <w:t xml:space="preserve"> the limitation that </w:t>
      </w:r>
      <w:r w:rsidR="003602BA">
        <w:rPr>
          <w:rFonts w:ascii="Times New Roman" w:hAnsi="Times New Roman" w:cs="Times New Roman"/>
          <w:sz w:val="24"/>
          <w:szCs w:val="24"/>
          <w:lang w:bidi="he-IL"/>
        </w:rPr>
        <w:t xml:space="preserve">different researchers </w:t>
      </w:r>
      <w:r w:rsidR="009343C2">
        <w:rPr>
          <w:rFonts w:ascii="Times New Roman" w:hAnsi="Times New Roman" w:cs="Times New Roman"/>
          <w:sz w:val="24"/>
          <w:szCs w:val="24"/>
          <w:lang w:bidi="he-IL"/>
        </w:rPr>
        <w:t xml:space="preserve">used </w:t>
      </w:r>
      <w:r w:rsidR="003602BA">
        <w:rPr>
          <w:rFonts w:ascii="Times New Roman" w:hAnsi="Times New Roman" w:cs="Times New Roman"/>
          <w:sz w:val="24"/>
          <w:szCs w:val="24"/>
          <w:lang w:bidi="he-IL"/>
        </w:rPr>
        <w:t>different measurements to tap conceptually similar theoretical constructs</w:t>
      </w:r>
      <w:r w:rsidR="00A24901">
        <w:rPr>
          <w:rFonts w:ascii="Times New Roman" w:hAnsi="Times New Roman" w:cs="Times New Roman"/>
          <w:sz w:val="24"/>
          <w:szCs w:val="24"/>
          <w:lang w:bidi="he-IL"/>
        </w:rPr>
        <w:t xml:space="preserve">, </w:t>
      </w:r>
      <w:r w:rsidR="009343C2">
        <w:rPr>
          <w:rFonts w:ascii="Times New Roman" w:hAnsi="Times New Roman" w:cs="Times New Roman"/>
          <w:sz w:val="24"/>
          <w:szCs w:val="24"/>
          <w:lang w:bidi="he-IL"/>
        </w:rPr>
        <w:t>making</w:t>
      </w:r>
      <w:r w:rsidR="007D2293">
        <w:rPr>
          <w:rFonts w:ascii="Times New Roman" w:hAnsi="Times New Roman" w:cs="Times New Roman"/>
          <w:sz w:val="24"/>
          <w:szCs w:val="24"/>
          <w:lang w:bidi="he-IL"/>
        </w:rPr>
        <w:t xml:space="preserve"> </w:t>
      </w:r>
      <w:r w:rsidR="00A24901">
        <w:rPr>
          <w:rFonts w:ascii="Times New Roman" w:hAnsi="Times New Roman" w:cs="Times New Roman"/>
          <w:sz w:val="24"/>
          <w:szCs w:val="24"/>
          <w:lang w:bidi="he-IL"/>
        </w:rPr>
        <w:t xml:space="preserve">it difficult to evaluate </w:t>
      </w:r>
      <w:r w:rsidR="007D2293">
        <w:rPr>
          <w:rFonts w:ascii="Times New Roman" w:hAnsi="Times New Roman" w:cs="Times New Roman"/>
          <w:sz w:val="24"/>
          <w:szCs w:val="24"/>
          <w:lang w:bidi="he-IL"/>
        </w:rPr>
        <w:t xml:space="preserve">inconsistencies in their </w:t>
      </w:r>
      <w:r w:rsidR="00A24901">
        <w:rPr>
          <w:rFonts w:ascii="Times New Roman" w:hAnsi="Times New Roman" w:cs="Times New Roman"/>
          <w:sz w:val="24"/>
          <w:szCs w:val="24"/>
          <w:lang w:bidi="he-IL"/>
        </w:rPr>
        <w:lastRenderedPageBreak/>
        <w:t>findings</w:t>
      </w:r>
      <w:r w:rsidR="003602BA">
        <w:rPr>
          <w:rFonts w:ascii="Times New Roman" w:hAnsi="Times New Roman" w:cs="Times New Roman"/>
          <w:sz w:val="24"/>
          <w:szCs w:val="24"/>
          <w:lang w:bidi="he-IL"/>
        </w:rPr>
        <w:t xml:space="preserve">. </w:t>
      </w:r>
      <w:r w:rsidR="004955B6">
        <w:rPr>
          <w:rFonts w:ascii="Times New Roman" w:hAnsi="Times New Roman" w:cs="Times New Roman"/>
          <w:sz w:val="24"/>
          <w:szCs w:val="24"/>
          <w:lang w:bidi="he-IL"/>
        </w:rPr>
        <w:t xml:space="preserve">For example, </w:t>
      </w:r>
      <w:r w:rsidR="001F1973">
        <w:rPr>
          <w:rFonts w:ascii="Times New Roman" w:hAnsi="Times New Roman" w:cs="Times New Roman"/>
          <w:sz w:val="24"/>
          <w:szCs w:val="24"/>
          <w:lang w:bidi="he-IL"/>
        </w:rPr>
        <w:t xml:space="preserve">Bergsieker et al.’s (2010) </w:t>
      </w:r>
      <w:r w:rsidR="00A24901">
        <w:rPr>
          <w:rFonts w:ascii="Times New Roman" w:hAnsi="Times New Roman" w:cs="Times New Roman"/>
          <w:sz w:val="24"/>
          <w:szCs w:val="24"/>
          <w:lang w:bidi="he-IL"/>
        </w:rPr>
        <w:t xml:space="preserve">research </w:t>
      </w:r>
      <w:r w:rsidR="009343C2">
        <w:rPr>
          <w:rFonts w:ascii="Times New Roman" w:hAnsi="Times New Roman" w:cs="Times New Roman"/>
          <w:sz w:val="24"/>
          <w:szCs w:val="24"/>
          <w:lang w:bidi="he-IL"/>
        </w:rPr>
        <w:t xml:space="preserve">on </w:t>
      </w:r>
      <w:r w:rsidR="0031671F">
        <w:rPr>
          <w:rFonts w:ascii="Times New Roman" w:hAnsi="Times New Roman" w:cs="Times New Roman"/>
          <w:sz w:val="24"/>
          <w:szCs w:val="24"/>
          <w:lang w:bidi="he-IL"/>
        </w:rPr>
        <w:t xml:space="preserve">racial/ethnic minority members </w:t>
      </w:r>
      <w:r w:rsidR="00A24901">
        <w:rPr>
          <w:rFonts w:ascii="Times New Roman" w:hAnsi="Times New Roman" w:cs="Times New Roman"/>
          <w:sz w:val="24"/>
          <w:szCs w:val="24"/>
          <w:lang w:bidi="he-IL"/>
        </w:rPr>
        <w:t xml:space="preserve">and </w:t>
      </w:r>
      <w:r w:rsidR="009343C2">
        <w:rPr>
          <w:rFonts w:ascii="Times New Roman" w:hAnsi="Times New Roman" w:cs="Times New Roman"/>
          <w:sz w:val="24"/>
          <w:szCs w:val="24"/>
          <w:lang w:bidi="he-IL"/>
        </w:rPr>
        <w:t>the w</w:t>
      </w:r>
      <w:r w:rsidR="00A24901">
        <w:rPr>
          <w:rFonts w:ascii="Times New Roman" w:hAnsi="Times New Roman" w:cs="Times New Roman"/>
          <w:sz w:val="24"/>
          <w:szCs w:val="24"/>
          <w:lang w:bidi="he-IL"/>
        </w:rPr>
        <w:t>hite</w:t>
      </w:r>
      <w:r w:rsidR="0031671F">
        <w:rPr>
          <w:rFonts w:ascii="Times New Roman" w:hAnsi="Times New Roman" w:cs="Times New Roman"/>
          <w:sz w:val="24"/>
          <w:szCs w:val="24"/>
          <w:lang w:bidi="he-IL"/>
        </w:rPr>
        <w:t xml:space="preserve"> majority </w:t>
      </w:r>
      <w:r w:rsidR="009343C2">
        <w:rPr>
          <w:rFonts w:ascii="Times New Roman" w:hAnsi="Times New Roman" w:cs="Times New Roman"/>
          <w:sz w:val="24"/>
          <w:szCs w:val="24"/>
          <w:lang w:bidi="he-IL"/>
        </w:rPr>
        <w:t xml:space="preserve">in the United States </w:t>
      </w:r>
      <w:r w:rsidR="00A24901">
        <w:rPr>
          <w:rFonts w:ascii="Times New Roman" w:hAnsi="Times New Roman" w:cs="Times New Roman"/>
          <w:sz w:val="24"/>
          <w:szCs w:val="24"/>
          <w:lang w:bidi="he-IL"/>
        </w:rPr>
        <w:t xml:space="preserve">examined </w:t>
      </w:r>
      <w:r w:rsidR="009343C2">
        <w:rPr>
          <w:rFonts w:ascii="Times New Roman" w:hAnsi="Times New Roman" w:cs="Times New Roman"/>
          <w:sz w:val="24"/>
          <w:szCs w:val="24"/>
          <w:lang w:bidi="he-IL"/>
        </w:rPr>
        <w:t xml:space="preserve">the </w:t>
      </w:r>
      <w:r w:rsidR="0084236A">
        <w:rPr>
          <w:rFonts w:ascii="Times New Roman" w:hAnsi="Times New Roman" w:cs="Times New Roman"/>
          <w:sz w:val="24"/>
          <w:szCs w:val="24"/>
          <w:lang w:bidi="he-IL"/>
        </w:rPr>
        <w:t>need</w:t>
      </w:r>
      <w:r w:rsidR="00A24901">
        <w:rPr>
          <w:rFonts w:ascii="Times New Roman" w:hAnsi="Times New Roman" w:cs="Times New Roman"/>
          <w:sz w:val="24"/>
          <w:szCs w:val="24"/>
          <w:lang w:bidi="he-IL"/>
        </w:rPr>
        <w:t xml:space="preserve"> </w:t>
      </w:r>
      <w:r w:rsidR="009343C2">
        <w:rPr>
          <w:rFonts w:ascii="Times New Roman" w:hAnsi="Times New Roman" w:cs="Times New Roman"/>
          <w:sz w:val="24"/>
          <w:szCs w:val="24"/>
          <w:lang w:bidi="he-IL"/>
        </w:rPr>
        <w:t xml:space="preserve">of </w:t>
      </w:r>
      <w:r w:rsidR="00EE3A98">
        <w:rPr>
          <w:rFonts w:ascii="Times New Roman" w:hAnsi="Times New Roman" w:cs="Times New Roman"/>
          <w:sz w:val="24"/>
          <w:szCs w:val="24"/>
          <w:lang w:bidi="he-IL"/>
        </w:rPr>
        <w:t xml:space="preserve">group members </w:t>
      </w:r>
      <w:r w:rsidR="00A24901">
        <w:rPr>
          <w:rFonts w:ascii="Times New Roman" w:hAnsi="Times New Roman" w:cs="Times New Roman"/>
          <w:sz w:val="24"/>
          <w:szCs w:val="24"/>
          <w:lang w:bidi="he-IL"/>
        </w:rPr>
        <w:t>to be respected</w:t>
      </w:r>
      <w:r w:rsidR="0037655F">
        <w:rPr>
          <w:rFonts w:ascii="Times New Roman" w:hAnsi="Times New Roman" w:cs="Times New Roman"/>
          <w:sz w:val="24"/>
          <w:szCs w:val="24"/>
          <w:lang w:bidi="he-IL"/>
        </w:rPr>
        <w:t>,</w:t>
      </w:r>
      <w:r w:rsidR="00A24901">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which may be conceptualized as </w:t>
      </w:r>
      <w:r w:rsidR="00C048BF">
        <w:rPr>
          <w:rFonts w:ascii="Times New Roman" w:hAnsi="Times New Roman" w:cs="Times New Roman"/>
          <w:sz w:val="24"/>
          <w:szCs w:val="24"/>
          <w:lang w:bidi="he-IL"/>
        </w:rPr>
        <w:t>a form of empowerment</w:t>
      </w:r>
      <w:r w:rsidR="0037655F">
        <w:rPr>
          <w:rFonts w:ascii="Times New Roman" w:hAnsi="Times New Roman" w:cs="Times New Roman"/>
          <w:sz w:val="24"/>
          <w:szCs w:val="24"/>
          <w:lang w:bidi="he-IL"/>
        </w:rPr>
        <w:t>,</w:t>
      </w:r>
      <w:r w:rsidR="00C048BF">
        <w:rPr>
          <w:rFonts w:ascii="Times New Roman" w:hAnsi="Times New Roman" w:cs="Times New Roman"/>
          <w:sz w:val="24"/>
          <w:szCs w:val="24"/>
          <w:lang w:bidi="he-IL"/>
        </w:rPr>
        <w:t xml:space="preserve"> </w:t>
      </w:r>
      <w:r w:rsidR="00A24901">
        <w:rPr>
          <w:rFonts w:ascii="Times New Roman" w:hAnsi="Times New Roman" w:cs="Times New Roman"/>
          <w:sz w:val="24"/>
          <w:szCs w:val="24"/>
          <w:lang w:bidi="he-IL"/>
        </w:rPr>
        <w:t xml:space="preserve">vs. </w:t>
      </w:r>
      <w:r w:rsidR="00610F18">
        <w:rPr>
          <w:rFonts w:ascii="Times New Roman" w:hAnsi="Times New Roman" w:cs="Times New Roman"/>
          <w:sz w:val="24"/>
          <w:szCs w:val="24"/>
          <w:lang w:bidi="he-IL"/>
        </w:rPr>
        <w:t xml:space="preserve">the need </w:t>
      </w:r>
      <w:r w:rsidR="001F1973">
        <w:rPr>
          <w:rFonts w:ascii="Times New Roman" w:hAnsi="Times New Roman" w:cs="Times New Roman"/>
          <w:sz w:val="24"/>
          <w:szCs w:val="24"/>
          <w:lang w:bidi="he-IL"/>
        </w:rPr>
        <w:t xml:space="preserve">to be </w:t>
      </w:r>
      <w:r w:rsidR="00A24901">
        <w:rPr>
          <w:rFonts w:ascii="Times New Roman" w:hAnsi="Times New Roman" w:cs="Times New Roman"/>
          <w:sz w:val="24"/>
          <w:szCs w:val="24"/>
          <w:lang w:bidi="he-IL"/>
        </w:rPr>
        <w:t>liked</w:t>
      </w:r>
      <w:r w:rsidR="00610F18">
        <w:rPr>
          <w:rFonts w:ascii="Times New Roman" w:hAnsi="Times New Roman" w:cs="Times New Roman"/>
          <w:sz w:val="24"/>
          <w:szCs w:val="24"/>
          <w:lang w:bidi="he-IL"/>
        </w:rPr>
        <w:t>,</w:t>
      </w:r>
      <w:r w:rsidR="00A24901">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which may be viewed as </w:t>
      </w:r>
      <w:r w:rsidR="00C048BF">
        <w:rPr>
          <w:rFonts w:ascii="Times New Roman" w:hAnsi="Times New Roman" w:cs="Times New Roman"/>
          <w:sz w:val="24"/>
          <w:szCs w:val="24"/>
          <w:lang w:bidi="he-IL"/>
        </w:rPr>
        <w:t>a form of acceptance</w:t>
      </w:r>
      <w:r w:rsidR="00610F18">
        <w:rPr>
          <w:rFonts w:ascii="Times New Roman" w:hAnsi="Times New Roman" w:cs="Times New Roman"/>
          <w:sz w:val="24"/>
          <w:szCs w:val="24"/>
          <w:lang w:bidi="he-IL"/>
        </w:rPr>
        <w:t>,</w:t>
      </w:r>
      <w:r w:rsidR="00C048BF">
        <w:rPr>
          <w:rFonts w:ascii="Times New Roman" w:hAnsi="Times New Roman" w:cs="Times New Roman"/>
          <w:sz w:val="24"/>
          <w:szCs w:val="24"/>
          <w:lang w:bidi="he-IL"/>
        </w:rPr>
        <w:t xml:space="preserve"> </w:t>
      </w:r>
      <w:r w:rsidR="00A24901">
        <w:rPr>
          <w:rFonts w:ascii="Times New Roman" w:hAnsi="Times New Roman" w:cs="Times New Roman"/>
          <w:sz w:val="24"/>
          <w:szCs w:val="24"/>
          <w:lang w:bidi="he-IL"/>
        </w:rPr>
        <w:t xml:space="preserve">within </w:t>
      </w:r>
      <w:r w:rsidR="00A24901" w:rsidRPr="003D1779">
        <w:rPr>
          <w:rFonts w:ascii="Times New Roman" w:hAnsi="Times New Roman" w:cs="Times New Roman"/>
          <w:i/>
          <w:iCs/>
          <w:sz w:val="24"/>
          <w:szCs w:val="24"/>
          <w:lang w:bidi="he-IL"/>
        </w:rPr>
        <w:t>interpersonal</w:t>
      </w:r>
      <w:r w:rsidR="007670B7" w:rsidRPr="007670B7">
        <w:rPr>
          <w:rFonts w:ascii="Times New Roman" w:hAnsi="Times New Roman" w:cs="Times New Roman"/>
          <w:sz w:val="24"/>
          <w:szCs w:val="24"/>
          <w:lang w:bidi="he-IL"/>
        </w:rPr>
        <w:t xml:space="preserve"> </w:t>
      </w:r>
      <w:r w:rsidR="00A24901">
        <w:rPr>
          <w:rFonts w:ascii="Times New Roman" w:hAnsi="Times New Roman" w:cs="Times New Roman"/>
          <w:sz w:val="24"/>
          <w:szCs w:val="24"/>
          <w:lang w:bidi="he-IL"/>
        </w:rPr>
        <w:t>interactions (</w:t>
      </w:r>
      <w:r w:rsidR="007670B7">
        <w:rPr>
          <w:rFonts w:ascii="Times New Roman" w:hAnsi="Times New Roman" w:cs="Times New Roman"/>
          <w:sz w:val="24"/>
          <w:szCs w:val="24"/>
          <w:lang w:bidi="he-IL"/>
        </w:rPr>
        <w:t xml:space="preserve">while working in </w:t>
      </w:r>
      <w:r w:rsidR="00FB1633">
        <w:rPr>
          <w:rFonts w:ascii="Times New Roman" w:hAnsi="Times New Roman" w:cs="Times New Roman"/>
          <w:sz w:val="24"/>
          <w:szCs w:val="24"/>
          <w:lang w:bidi="he-IL"/>
        </w:rPr>
        <w:t>dyads</w:t>
      </w:r>
      <w:r>
        <w:rPr>
          <w:rFonts w:ascii="Times New Roman" w:hAnsi="Times New Roman" w:cs="Times New Roman"/>
          <w:sz w:val="24"/>
          <w:szCs w:val="24"/>
          <w:lang w:bidi="he-IL"/>
        </w:rPr>
        <w:t>).</w:t>
      </w:r>
      <w:r w:rsidR="001F1973">
        <w:rPr>
          <w:rFonts w:ascii="Times New Roman" w:hAnsi="Times New Roman" w:cs="Times New Roman"/>
          <w:sz w:val="24"/>
          <w:szCs w:val="24"/>
          <w:lang w:bidi="he-IL"/>
        </w:rPr>
        <w:t xml:space="preserve"> </w:t>
      </w:r>
      <w:r w:rsidR="00CD61B0">
        <w:rPr>
          <w:rFonts w:ascii="Times New Roman" w:hAnsi="Times New Roman" w:cs="Times New Roman"/>
          <w:sz w:val="24"/>
          <w:szCs w:val="24"/>
          <w:lang w:bidi="he-IL"/>
        </w:rPr>
        <w:t xml:space="preserve">The results </w:t>
      </w:r>
      <w:r w:rsidR="001F1973">
        <w:rPr>
          <w:rFonts w:ascii="Times New Roman" w:hAnsi="Times New Roman" w:cs="Times New Roman"/>
          <w:sz w:val="24"/>
          <w:szCs w:val="24"/>
          <w:lang w:bidi="he-IL"/>
        </w:rPr>
        <w:t>revealed that within interracial</w:t>
      </w:r>
      <w:r w:rsidR="00F756DA">
        <w:rPr>
          <w:rFonts w:ascii="Times New Roman" w:hAnsi="Times New Roman" w:cs="Times New Roman"/>
          <w:sz w:val="24"/>
          <w:szCs w:val="24"/>
          <w:lang w:bidi="he-IL"/>
        </w:rPr>
        <w:t>,</w:t>
      </w:r>
      <w:r w:rsidR="001F1973">
        <w:rPr>
          <w:rFonts w:ascii="Times New Roman" w:hAnsi="Times New Roman" w:cs="Times New Roman"/>
          <w:sz w:val="24"/>
          <w:szCs w:val="24"/>
          <w:lang w:bidi="he-IL"/>
        </w:rPr>
        <w:t xml:space="preserve"> but not within intra-racial dyads minority members wished to be respected, whereas majority members wished to be liked. </w:t>
      </w:r>
      <w:r w:rsidR="009343C2">
        <w:rPr>
          <w:rFonts w:ascii="Times New Roman" w:hAnsi="Times New Roman" w:cs="Times New Roman"/>
          <w:sz w:val="24"/>
          <w:szCs w:val="24"/>
          <w:lang w:bidi="he-IL"/>
        </w:rPr>
        <w:t xml:space="preserve">In </w:t>
      </w:r>
      <w:r>
        <w:rPr>
          <w:rFonts w:ascii="Times New Roman" w:hAnsi="Times New Roman" w:cs="Times New Roman"/>
          <w:sz w:val="24"/>
          <w:szCs w:val="24"/>
          <w:lang w:bidi="he-IL"/>
        </w:rPr>
        <w:t xml:space="preserve">contrast, </w:t>
      </w:r>
      <w:r w:rsidR="00CA16CE">
        <w:rPr>
          <w:rFonts w:ascii="Times New Roman" w:hAnsi="Times New Roman" w:cs="Times New Roman"/>
          <w:sz w:val="24"/>
          <w:szCs w:val="24"/>
          <w:lang w:bidi="he-IL"/>
        </w:rPr>
        <w:t xml:space="preserve">our </w:t>
      </w:r>
      <w:r w:rsidR="00A24901">
        <w:rPr>
          <w:rFonts w:ascii="Times New Roman" w:hAnsi="Times New Roman" w:cs="Times New Roman"/>
          <w:sz w:val="24"/>
          <w:szCs w:val="24"/>
          <w:lang w:bidi="he-IL"/>
        </w:rPr>
        <w:t xml:space="preserve">research on </w:t>
      </w:r>
      <w:r w:rsidR="00415AF8">
        <w:rPr>
          <w:rFonts w:ascii="Times New Roman" w:hAnsi="Times New Roman" w:cs="Times New Roman"/>
          <w:sz w:val="24"/>
          <w:szCs w:val="24"/>
          <w:lang w:bidi="he-IL"/>
        </w:rPr>
        <w:t>students of low</w:t>
      </w:r>
      <w:r w:rsidR="009343C2">
        <w:rPr>
          <w:rFonts w:ascii="Times New Roman" w:hAnsi="Times New Roman" w:cs="Times New Roman"/>
          <w:sz w:val="24"/>
          <w:szCs w:val="24"/>
          <w:lang w:bidi="he-IL"/>
        </w:rPr>
        <w:t>er and</w:t>
      </w:r>
      <w:r w:rsidR="00415AF8">
        <w:rPr>
          <w:rFonts w:ascii="Times New Roman" w:hAnsi="Times New Roman" w:cs="Times New Roman"/>
          <w:sz w:val="24"/>
          <w:szCs w:val="24"/>
          <w:lang w:bidi="he-IL"/>
        </w:rPr>
        <w:t xml:space="preserve"> high</w:t>
      </w:r>
      <w:r w:rsidR="009343C2">
        <w:rPr>
          <w:rFonts w:ascii="Times New Roman" w:hAnsi="Times New Roman" w:cs="Times New Roman"/>
          <w:sz w:val="24"/>
          <w:szCs w:val="24"/>
          <w:lang w:bidi="he-IL"/>
        </w:rPr>
        <w:t>er</w:t>
      </w:r>
      <w:r w:rsidR="00CA16CE">
        <w:rPr>
          <w:rFonts w:ascii="Times New Roman" w:hAnsi="Times New Roman" w:cs="Times New Roman"/>
          <w:sz w:val="24"/>
          <w:szCs w:val="24"/>
          <w:lang w:bidi="he-IL"/>
        </w:rPr>
        <w:t xml:space="preserve"> </w:t>
      </w:r>
      <w:r w:rsidR="00415AF8">
        <w:rPr>
          <w:rFonts w:ascii="Times New Roman" w:hAnsi="Times New Roman" w:cs="Times New Roman"/>
          <w:sz w:val="24"/>
          <w:szCs w:val="24"/>
          <w:lang w:bidi="he-IL"/>
        </w:rPr>
        <w:t>status universit</w:t>
      </w:r>
      <w:r w:rsidR="007670B7">
        <w:rPr>
          <w:rFonts w:ascii="Times New Roman" w:hAnsi="Times New Roman" w:cs="Times New Roman"/>
          <w:sz w:val="24"/>
          <w:szCs w:val="24"/>
          <w:lang w:bidi="he-IL"/>
        </w:rPr>
        <w:t>ies</w:t>
      </w:r>
      <w:r w:rsidR="00415AF8">
        <w:rPr>
          <w:rFonts w:ascii="Times New Roman" w:hAnsi="Times New Roman" w:cs="Times New Roman"/>
          <w:sz w:val="24"/>
          <w:szCs w:val="24"/>
          <w:lang w:bidi="he-IL"/>
        </w:rPr>
        <w:t xml:space="preserve"> </w:t>
      </w:r>
      <w:r w:rsidR="001F1973">
        <w:rPr>
          <w:rFonts w:ascii="Times New Roman" w:hAnsi="Times New Roman" w:cs="Times New Roman"/>
          <w:sz w:val="24"/>
          <w:szCs w:val="24"/>
          <w:lang w:bidi="he-IL"/>
        </w:rPr>
        <w:t xml:space="preserve">(Shnabel et al., 2013) </w:t>
      </w:r>
      <w:r w:rsidR="003D1779">
        <w:rPr>
          <w:rFonts w:ascii="Times New Roman" w:hAnsi="Times New Roman" w:cs="Times New Roman"/>
          <w:sz w:val="24"/>
          <w:szCs w:val="24"/>
          <w:lang w:bidi="he-IL"/>
        </w:rPr>
        <w:t xml:space="preserve">examined similar </w:t>
      </w:r>
      <w:r w:rsidR="00C048BF">
        <w:rPr>
          <w:rFonts w:ascii="Times New Roman" w:hAnsi="Times New Roman" w:cs="Times New Roman"/>
          <w:sz w:val="24"/>
          <w:szCs w:val="24"/>
          <w:lang w:bidi="he-IL"/>
        </w:rPr>
        <w:t>needs</w:t>
      </w:r>
      <w:r w:rsidR="003D1779">
        <w:rPr>
          <w:rFonts w:ascii="Times New Roman" w:hAnsi="Times New Roman" w:cs="Times New Roman"/>
          <w:sz w:val="24"/>
          <w:szCs w:val="24"/>
          <w:lang w:bidi="he-IL"/>
        </w:rPr>
        <w:t xml:space="preserve"> </w:t>
      </w:r>
      <w:r w:rsidR="00202304">
        <w:rPr>
          <w:rFonts w:ascii="Times New Roman" w:hAnsi="Times New Roman" w:cs="Times New Roman"/>
          <w:sz w:val="24"/>
          <w:szCs w:val="24"/>
          <w:lang w:bidi="he-IL"/>
        </w:rPr>
        <w:t xml:space="preserve">based on competence-reassuring vs. warmth-reassuring messages in </w:t>
      </w:r>
      <w:r w:rsidR="007670B7" w:rsidRPr="003D1779">
        <w:rPr>
          <w:rFonts w:ascii="Times New Roman" w:hAnsi="Times New Roman" w:cs="Times New Roman"/>
          <w:i/>
          <w:iCs/>
          <w:sz w:val="24"/>
          <w:szCs w:val="24"/>
          <w:lang w:bidi="he-IL"/>
        </w:rPr>
        <w:t>inter</w:t>
      </w:r>
      <w:r w:rsidR="007670B7">
        <w:rPr>
          <w:rFonts w:ascii="Times New Roman" w:hAnsi="Times New Roman" w:cs="Times New Roman"/>
          <w:i/>
          <w:iCs/>
          <w:sz w:val="24"/>
          <w:szCs w:val="24"/>
          <w:lang w:bidi="he-IL"/>
        </w:rPr>
        <w:t>group</w:t>
      </w:r>
      <w:r w:rsidR="007670B7">
        <w:rPr>
          <w:rFonts w:ascii="Times New Roman" w:hAnsi="Times New Roman" w:cs="Times New Roman"/>
          <w:sz w:val="24"/>
          <w:szCs w:val="24"/>
          <w:lang w:bidi="he-IL"/>
        </w:rPr>
        <w:t xml:space="preserve"> interactions</w:t>
      </w:r>
      <w:r w:rsidR="0084236A">
        <w:rPr>
          <w:rFonts w:ascii="Times New Roman" w:hAnsi="Times New Roman" w:cs="Times New Roman"/>
          <w:sz w:val="24"/>
          <w:szCs w:val="24"/>
          <w:lang w:bidi="he-IL"/>
        </w:rPr>
        <w:t>.</w:t>
      </w:r>
      <w:r w:rsidR="001F1973">
        <w:rPr>
          <w:rFonts w:ascii="Times New Roman" w:hAnsi="Times New Roman" w:cs="Times New Roman"/>
          <w:sz w:val="24"/>
          <w:szCs w:val="24"/>
          <w:lang w:bidi="he-IL"/>
        </w:rPr>
        <w:t xml:space="preserve"> Although our results seem </w:t>
      </w:r>
      <w:r w:rsidR="002820C0">
        <w:rPr>
          <w:rFonts w:ascii="Times New Roman" w:hAnsi="Times New Roman" w:cs="Times New Roman"/>
          <w:sz w:val="24"/>
          <w:szCs w:val="24"/>
          <w:lang w:bidi="he-IL"/>
        </w:rPr>
        <w:t xml:space="preserve">to be </w:t>
      </w:r>
      <w:r w:rsidR="001F1973">
        <w:rPr>
          <w:rFonts w:ascii="Times New Roman" w:hAnsi="Times New Roman" w:cs="Times New Roman"/>
          <w:sz w:val="24"/>
          <w:szCs w:val="24"/>
          <w:lang w:bidi="he-IL"/>
        </w:rPr>
        <w:t xml:space="preserve">conceptually consistent </w:t>
      </w:r>
      <w:r w:rsidR="000D0450">
        <w:rPr>
          <w:rFonts w:ascii="Times New Roman" w:hAnsi="Times New Roman" w:cs="Times New Roman"/>
          <w:sz w:val="24"/>
          <w:szCs w:val="24"/>
          <w:lang w:bidi="he-IL"/>
        </w:rPr>
        <w:t xml:space="preserve">with </w:t>
      </w:r>
      <w:r w:rsidR="001F1973">
        <w:rPr>
          <w:rFonts w:ascii="Times New Roman" w:hAnsi="Times New Roman" w:cs="Times New Roman"/>
          <w:sz w:val="24"/>
          <w:szCs w:val="24"/>
          <w:lang w:bidi="he-IL"/>
        </w:rPr>
        <w:t xml:space="preserve">those of Bergsieker et al. (2010), </w:t>
      </w:r>
      <w:r w:rsidR="00C200C3">
        <w:rPr>
          <w:rFonts w:ascii="Times New Roman" w:hAnsi="Times New Roman" w:cs="Times New Roman"/>
          <w:sz w:val="24"/>
          <w:szCs w:val="24"/>
          <w:lang w:bidi="he-IL"/>
        </w:rPr>
        <w:t xml:space="preserve">the differences in measures and </w:t>
      </w:r>
      <w:r w:rsidR="002820C0">
        <w:rPr>
          <w:rFonts w:ascii="Times New Roman" w:hAnsi="Times New Roman" w:cs="Times New Roman"/>
          <w:sz w:val="24"/>
          <w:szCs w:val="24"/>
          <w:lang w:bidi="he-IL"/>
        </w:rPr>
        <w:t xml:space="preserve">the </w:t>
      </w:r>
      <w:r w:rsidR="00C200C3">
        <w:rPr>
          <w:rFonts w:ascii="Times New Roman" w:hAnsi="Times New Roman" w:cs="Times New Roman"/>
          <w:sz w:val="24"/>
          <w:szCs w:val="24"/>
          <w:lang w:bidi="he-IL"/>
        </w:rPr>
        <w:t>level</w:t>
      </w:r>
      <w:r w:rsidR="002820C0">
        <w:rPr>
          <w:rFonts w:ascii="Times New Roman" w:hAnsi="Times New Roman" w:cs="Times New Roman"/>
          <w:sz w:val="24"/>
          <w:szCs w:val="24"/>
          <w:lang w:bidi="he-IL"/>
        </w:rPr>
        <w:t>s</w:t>
      </w:r>
      <w:r w:rsidR="00C200C3">
        <w:rPr>
          <w:rFonts w:ascii="Times New Roman" w:hAnsi="Times New Roman" w:cs="Times New Roman"/>
          <w:sz w:val="24"/>
          <w:szCs w:val="24"/>
          <w:lang w:bidi="he-IL"/>
        </w:rPr>
        <w:t xml:space="preserve"> of analysis make it is difficult direct</w:t>
      </w:r>
      <w:r w:rsidR="002820C0">
        <w:rPr>
          <w:rFonts w:ascii="Times New Roman" w:hAnsi="Times New Roman" w:cs="Times New Roman"/>
          <w:sz w:val="24"/>
          <w:szCs w:val="24"/>
          <w:lang w:bidi="he-IL"/>
        </w:rPr>
        <w:t>ly</w:t>
      </w:r>
      <w:r w:rsidR="00C200C3">
        <w:rPr>
          <w:rFonts w:ascii="Times New Roman" w:hAnsi="Times New Roman" w:cs="Times New Roman"/>
          <w:sz w:val="24"/>
          <w:szCs w:val="24"/>
          <w:lang w:bidi="he-IL"/>
        </w:rPr>
        <w:t xml:space="preserve"> compar</w:t>
      </w:r>
      <w:r w:rsidR="002820C0">
        <w:rPr>
          <w:rFonts w:ascii="Times New Roman" w:hAnsi="Times New Roman" w:cs="Times New Roman"/>
          <w:sz w:val="24"/>
          <w:szCs w:val="24"/>
          <w:lang w:bidi="he-IL"/>
        </w:rPr>
        <w:t xml:space="preserve">e the results. </w:t>
      </w:r>
      <w:r w:rsidR="0084236A">
        <w:rPr>
          <w:rFonts w:ascii="Times New Roman" w:hAnsi="Times New Roman" w:cs="Times New Roman"/>
          <w:sz w:val="24"/>
          <w:szCs w:val="24"/>
          <w:lang w:bidi="he-IL"/>
        </w:rPr>
        <w:t xml:space="preserve">To address this inconsistency, we </w:t>
      </w:r>
      <w:r w:rsidR="00CD61B0">
        <w:rPr>
          <w:rFonts w:ascii="Times New Roman" w:hAnsi="Times New Roman" w:cs="Times New Roman"/>
          <w:sz w:val="24"/>
          <w:szCs w:val="24"/>
          <w:lang w:bidi="he-IL"/>
        </w:rPr>
        <w:t>measured</w:t>
      </w:r>
      <w:r w:rsidR="00C048BF">
        <w:rPr>
          <w:rFonts w:ascii="Times New Roman" w:hAnsi="Times New Roman" w:cs="Times New Roman"/>
          <w:sz w:val="24"/>
          <w:szCs w:val="24"/>
          <w:lang w:bidi="he-IL"/>
        </w:rPr>
        <w:t xml:space="preserve"> group members’ </w:t>
      </w:r>
      <w:r w:rsidR="0084236A">
        <w:rPr>
          <w:rFonts w:ascii="Times New Roman" w:hAnsi="Times New Roman" w:cs="Times New Roman"/>
          <w:sz w:val="24"/>
          <w:szCs w:val="24"/>
          <w:lang w:bidi="he-IL"/>
        </w:rPr>
        <w:t>need</w:t>
      </w:r>
      <w:r w:rsidR="00294051">
        <w:rPr>
          <w:rFonts w:ascii="Times New Roman" w:hAnsi="Times New Roman" w:cs="Times New Roman"/>
          <w:sz w:val="24"/>
          <w:szCs w:val="24"/>
          <w:lang w:bidi="he-IL"/>
        </w:rPr>
        <w:t xml:space="preserve"> </w:t>
      </w:r>
      <w:r w:rsidR="0084236A">
        <w:rPr>
          <w:rFonts w:ascii="Times New Roman" w:hAnsi="Times New Roman" w:cs="Times New Roman"/>
          <w:sz w:val="24"/>
          <w:szCs w:val="24"/>
          <w:lang w:bidi="he-IL"/>
        </w:rPr>
        <w:t>s</w:t>
      </w:r>
      <w:r w:rsidR="00294051">
        <w:rPr>
          <w:rFonts w:ascii="Times New Roman" w:hAnsi="Times New Roman" w:cs="Times New Roman"/>
          <w:sz w:val="24"/>
          <w:szCs w:val="24"/>
          <w:lang w:bidi="he-IL"/>
        </w:rPr>
        <w:t>atisfaction</w:t>
      </w:r>
      <w:r w:rsidR="00CD61B0">
        <w:rPr>
          <w:rFonts w:ascii="Times New Roman" w:hAnsi="Times New Roman" w:cs="Times New Roman"/>
          <w:sz w:val="24"/>
          <w:szCs w:val="24"/>
          <w:lang w:bidi="he-IL"/>
        </w:rPr>
        <w:t xml:space="preserve"> </w:t>
      </w:r>
      <w:r w:rsidR="00C048BF">
        <w:rPr>
          <w:rFonts w:ascii="Times New Roman" w:hAnsi="Times New Roman" w:cs="Times New Roman"/>
          <w:sz w:val="24"/>
          <w:szCs w:val="24"/>
          <w:lang w:bidi="he-IL"/>
        </w:rPr>
        <w:t>both</w:t>
      </w:r>
      <w:r w:rsidR="0084236A">
        <w:rPr>
          <w:rFonts w:ascii="Times New Roman" w:hAnsi="Times New Roman" w:cs="Times New Roman"/>
          <w:sz w:val="24"/>
          <w:szCs w:val="24"/>
          <w:lang w:bidi="he-IL"/>
        </w:rPr>
        <w:t xml:space="preserve"> at the </w:t>
      </w:r>
      <w:r w:rsidR="0084236A" w:rsidRPr="0084236A">
        <w:rPr>
          <w:rFonts w:ascii="Times New Roman" w:hAnsi="Times New Roman" w:cs="Times New Roman"/>
          <w:i/>
          <w:iCs/>
          <w:sz w:val="24"/>
          <w:szCs w:val="24"/>
          <w:lang w:bidi="he-IL"/>
        </w:rPr>
        <w:t>personal</w:t>
      </w:r>
      <w:r w:rsidR="0084236A">
        <w:rPr>
          <w:rFonts w:ascii="Times New Roman" w:hAnsi="Times New Roman" w:cs="Times New Roman"/>
          <w:sz w:val="24"/>
          <w:szCs w:val="24"/>
          <w:lang w:bidi="he-IL"/>
        </w:rPr>
        <w:t xml:space="preserve"> </w:t>
      </w:r>
      <w:r w:rsidR="00C048BF">
        <w:rPr>
          <w:rFonts w:ascii="Times New Roman" w:hAnsi="Times New Roman" w:cs="Times New Roman"/>
          <w:sz w:val="24"/>
          <w:szCs w:val="24"/>
          <w:lang w:bidi="he-IL"/>
        </w:rPr>
        <w:t>and</w:t>
      </w:r>
      <w:r w:rsidR="0084236A" w:rsidRPr="0084236A">
        <w:rPr>
          <w:rFonts w:ascii="Times New Roman" w:hAnsi="Times New Roman" w:cs="Times New Roman"/>
          <w:sz w:val="24"/>
          <w:szCs w:val="24"/>
          <w:lang w:bidi="he-IL"/>
        </w:rPr>
        <w:t xml:space="preserve"> the </w:t>
      </w:r>
      <w:r w:rsidR="0084236A" w:rsidRPr="0084236A">
        <w:rPr>
          <w:rFonts w:ascii="Times New Roman" w:hAnsi="Times New Roman" w:cs="Times New Roman"/>
          <w:i/>
          <w:iCs/>
          <w:sz w:val="24"/>
          <w:szCs w:val="24"/>
          <w:lang w:bidi="he-IL"/>
        </w:rPr>
        <w:t>group</w:t>
      </w:r>
      <w:r w:rsidR="0084236A" w:rsidRPr="0084236A">
        <w:rPr>
          <w:rFonts w:ascii="Times New Roman" w:hAnsi="Times New Roman" w:cs="Times New Roman"/>
          <w:sz w:val="24"/>
          <w:szCs w:val="24"/>
          <w:lang w:bidi="he-IL"/>
        </w:rPr>
        <w:t xml:space="preserve"> level</w:t>
      </w:r>
      <w:r w:rsidR="00C048BF">
        <w:rPr>
          <w:rFonts w:ascii="Times New Roman" w:hAnsi="Times New Roman" w:cs="Times New Roman"/>
          <w:sz w:val="24"/>
          <w:szCs w:val="24"/>
          <w:lang w:bidi="he-IL"/>
        </w:rPr>
        <w:t>s</w:t>
      </w:r>
      <w:r w:rsidR="0084236A">
        <w:rPr>
          <w:rFonts w:ascii="Times New Roman" w:hAnsi="Times New Roman" w:cs="Times New Roman"/>
          <w:sz w:val="24"/>
          <w:szCs w:val="24"/>
          <w:lang w:bidi="he-IL"/>
        </w:rPr>
        <w:t xml:space="preserve"> (see Aydin et al.</w:t>
      </w:r>
      <w:r w:rsidR="00C200C3">
        <w:rPr>
          <w:rFonts w:ascii="Times New Roman" w:hAnsi="Times New Roman" w:cs="Times New Roman"/>
          <w:sz w:val="24"/>
          <w:szCs w:val="24"/>
          <w:lang w:bidi="he-IL"/>
        </w:rPr>
        <w:t>’s</w:t>
      </w:r>
      <w:r w:rsidR="0084236A">
        <w:rPr>
          <w:rFonts w:ascii="Times New Roman" w:hAnsi="Times New Roman" w:cs="Times New Roman"/>
          <w:sz w:val="24"/>
          <w:szCs w:val="24"/>
          <w:lang w:bidi="he-IL"/>
        </w:rPr>
        <w:t>, 2019</w:t>
      </w:r>
      <w:r w:rsidR="008C624D">
        <w:rPr>
          <w:rFonts w:ascii="Times New Roman" w:hAnsi="Times New Roman" w:cs="Times New Roman"/>
          <w:sz w:val="24"/>
          <w:szCs w:val="24"/>
          <w:lang w:bidi="he-IL"/>
        </w:rPr>
        <w:t>a</w:t>
      </w:r>
      <w:r w:rsidR="0084236A">
        <w:rPr>
          <w:rFonts w:ascii="Times New Roman" w:hAnsi="Times New Roman" w:cs="Times New Roman"/>
          <w:sz w:val="24"/>
          <w:szCs w:val="24"/>
          <w:lang w:bidi="he-IL"/>
        </w:rPr>
        <w:t xml:space="preserve">, </w:t>
      </w:r>
      <w:r w:rsidR="00C200C3">
        <w:rPr>
          <w:rFonts w:ascii="Times New Roman" w:hAnsi="Times New Roman" w:cs="Times New Roman"/>
          <w:sz w:val="24"/>
          <w:szCs w:val="24"/>
          <w:lang w:bidi="he-IL"/>
        </w:rPr>
        <w:t xml:space="preserve">research, discussed in </w:t>
      </w:r>
      <w:r w:rsidR="007B1DE3">
        <w:rPr>
          <w:rFonts w:ascii="Times New Roman" w:hAnsi="Times New Roman" w:cs="Times New Roman"/>
          <w:sz w:val="24"/>
          <w:szCs w:val="24"/>
          <w:lang w:bidi="he-IL"/>
        </w:rPr>
        <w:t>S</w:t>
      </w:r>
      <w:r w:rsidR="00C200C3">
        <w:rPr>
          <w:rFonts w:ascii="Times New Roman" w:hAnsi="Times New Roman" w:cs="Times New Roman"/>
          <w:sz w:val="24"/>
          <w:szCs w:val="24"/>
          <w:lang w:bidi="he-IL"/>
        </w:rPr>
        <w:t xml:space="preserve">ection 5.2, </w:t>
      </w:r>
      <w:r w:rsidR="0084236A">
        <w:rPr>
          <w:rFonts w:ascii="Times New Roman" w:hAnsi="Times New Roman" w:cs="Times New Roman"/>
          <w:sz w:val="24"/>
          <w:szCs w:val="24"/>
          <w:lang w:bidi="he-IL"/>
        </w:rPr>
        <w:t xml:space="preserve">for a similar approach). </w:t>
      </w:r>
      <w:r w:rsidR="00C048BF">
        <w:rPr>
          <w:rFonts w:ascii="Times New Roman" w:hAnsi="Times New Roman" w:cs="Times New Roman"/>
          <w:sz w:val="24"/>
          <w:szCs w:val="24"/>
          <w:lang w:bidi="he-IL"/>
        </w:rPr>
        <w:t xml:space="preserve">Based on the same </w:t>
      </w:r>
      <w:r w:rsidR="00C07DE9">
        <w:rPr>
          <w:rFonts w:ascii="Times New Roman" w:hAnsi="Times New Roman" w:cs="Times New Roman"/>
          <w:sz w:val="24"/>
          <w:szCs w:val="24"/>
          <w:lang w:bidi="he-IL"/>
        </w:rPr>
        <w:t>reasoning</w:t>
      </w:r>
      <w:r w:rsidR="0084236A">
        <w:rPr>
          <w:rFonts w:ascii="Times New Roman" w:hAnsi="Times New Roman" w:cs="Times New Roman"/>
          <w:sz w:val="24"/>
          <w:szCs w:val="24"/>
          <w:lang w:bidi="he-IL"/>
        </w:rPr>
        <w:t>, we used</w:t>
      </w:r>
      <w:r w:rsidR="0084236A" w:rsidRPr="0084236A">
        <w:rPr>
          <w:rFonts w:ascii="Times New Roman" w:hAnsi="Times New Roman" w:cs="Times New Roman"/>
          <w:sz w:val="24"/>
          <w:szCs w:val="24"/>
          <w:lang w:bidi="he-IL"/>
        </w:rPr>
        <w:t xml:space="preserve"> </w:t>
      </w:r>
      <w:r w:rsidR="00C048BF">
        <w:rPr>
          <w:rFonts w:ascii="Times New Roman" w:hAnsi="Times New Roman" w:cs="Times New Roman"/>
          <w:sz w:val="24"/>
          <w:szCs w:val="24"/>
          <w:lang w:bidi="he-IL"/>
        </w:rPr>
        <w:t xml:space="preserve">five </w:t>
      </w:r>
      <w:r w:rsidR="0084236A" w:rsidRPr="0084236A">
        <w:rPr>
          <w:rFonts w:ascii="Times New Roman" w:hAnsi="Times New Roman" w:cs="Times New Roman"/>
          <w:sz w:val="24"/>
          <w:szCs w:val="24"/>
          <w:lang w:bidi="he-IL"/>
        </w:rPr>
        <w:t xml:space="preserve">different measures of support for social change </w:t>
      </w:r>
      <w:r w:rsidR="00294051">
        <w:rPr>
          <w:rFonts w:ascii="Times New Roman" w:hAnsi="Times New Roman" w:cs="Times New Roman"/>
          <w:sz w:val="24"/>
          <w:szCs w:val="24"/>
          <w:lang w:bidi="he-IL"/>
        </w:rPr>
        <w:t xml:space="preserve">that have been used in the literature </w:t>
      </w:r>
      <w:r w:rsidR="0084236A" w:rsidRPr="0084236A">
        <w:rPr>
          <w:rFonts w:ascii="Times New Roman" w:hAnsi="Times New Roman" w:cs="Times New Roman"/>
          <w:sz w:val="24"/>
          <w:szCs w:val="24"/>
          <w:lang w:bidi="he-IL"/>
        </w:rPr>
        <w:t xml:space="preserve">(e.g., </w:t>
      </w:r>
      <w:r w:rsidR="00C048BF">
        <w:rPr>
          <w:rFonts w:ascii="Times New Roman" w:hAnsi="Times New Roman" w:cs="Times New Roman"/>
          <w:sz w:val="24"/>
          <w:szCs w:val="24"/>
          <w:lang w:bidi="he-IL"/>
        </w:rPr>
        <w:t xml:space="preserve">assessing </w:t>
      </w:r>
      <w:r w:rsidR="0084236A" w:rsidRPr="0084236A">
        <w:rPr>
          <w:rFonts w:ascii="Times New Roman" w:hAnsi="Times New Roman" w:cs="Times New Roman"/>
          <w:sz w:val="24"/>
          <w:szCs w:val="24"/>
          <w:lang w:bidi="he-IL"/>
        </w:rPr>
        <w:t>both ‘high cost’ and ‘low cost’ collective action, such as attending demonstrations or sharing posts at the social media, respectively)</w:t>
      </w:r>
      <w:r w:rsidR="00C048BF">
        <w:rPr>
          <w:rFonts w:ascii="Times New Roman" w:hAnsi="Times New Roman" w:cs="Times New Roman"/>
          <w:sz w:val="24"/>
          <w:szCs w:val="24"/>
          <w:lang w:bidi="he-IL"/>
        </w:rPr>
        <w:t xml:space="preserve">, five different </w:t>
      </w:r>
      <w:r w:rsidR="00C200C3">
        <w:rPr>
          <w:rFonts w:ascii="Times New Roman" w:hAnsi="Times New Roman" w:cs="Times New Roman"/>
          <w:sz w:val="24"/>
          <w:szCs w:val="24"/>
          <w:lang w:bidi="he-IL"/>
        </w:rPr>
        <w:t xml:space="preserve">common </w:t>
      </w:r>
      <w:r w:rsidR="00C048BF">
        <w:rPr>
          <w:rFonts w:ascii="Times New Roman" w:hAnsi="Times New Roman" w:cs="Times New Roman"/>
          <w:sz w:val="24"/>
          <w:szCs w:val="24"/>
          <w:lang w:bidi="he-IL"/>
        </w:rPr>
        <w:t xml:space="preserve">measures of intergroup contact (e.g., assessing both the quantity and quality of contact), and two different measures of perceived </w:t>
      </w:r>
      <w:r w:rsidR="00EE325B">
        <w:rPr>
          <w:rFonts w:ascii="Times New Roman" w:hAnsi="Times New Roman" w:cs="Times New Roman"/>
          <w:sz w:val="24"/>
          <w:szCs w:val="24"/>
          <w:lang w:bidi="he-IL"/>
        </w:rPr>
        <w:t>il</w:t>
      </w:r>
      <w:r w:rsidR="00C048BF">
        <w:rPr>
          <w:rFonts w:ascii="Times New Roman" w:hAnsi="Times New Roman" w:cs="Times New Roman"/>
          <w:sz w:val="24"/>
          <w:szCs w:val="24"/>
          <w:lang w:bidi="he-IL"/>
        </w:rPr>
        <w:t>legitimacy.</w:t>
      </w:r>
      <w:bookmarkStart w:id="1" w:name="_heading=h.3znysh7" w:colFirst="0" w:colLast="0"/>
      <w:bookmarkEnd w:id="1"/>
    </w:p>
    <w:p w14:paraId="61A9208C" w14:textId="2CE81BEA" w:rsidR="00F87BA4" w:rsidRDefault="00811910" w:rsidP="007D2293">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O</w:t>
      </w:r>
      <w:r w:rsidR="00A74951" w:rsidRPr="00294051">
        <w:rPr>
          <w:rFonts w:ascii="Times New Roman" w:hAnsi="Times New Roman" w:cs="Times New Roman"/>
          <w:sz w:val="24"/>
          <w:szCs w:val="24"/>
          <w:lang w:bidi="he-IL"/>
        </w:rPr>
        <w:t xml:space="preserve">ur analytic strategy </w:t>
      </w:r>
      <w:r w:rsidR="00090474" w:rsidRPr="00294051">
        <w:rPr>
          <w:rFonts w:ascii="Times New Roman" w:hAnsi="Times New Roman" w:cs="Times New Roman"/>
          <w:sz w:val="24"/>
          <w:szCs w:val="24"/>
          <w:lang w:bidi="he-IL"/>
        </w:rPr>
        <w:t>relied</w:t>
      </w:r>
      <w:r w:rsidR="00A74951" w:rsidRPr="00294051">
        <w:rPr>
          <w:rFonts w:ascii="Times New Roman" w:hAnsi="Times New Roman" w:cs="Times New Roman"/>
          <w:sz w:val="24"/>
          <w:szCs w:val="24"/>
          <w:lang w:bidi="he-IL"/>
        </w:rPr>
        <w:t xml:space="preserve"> on specification curve analysis (</w:t>
      </w:r>
      <w:r w:rsidR="00294051">
        <w:rPr>
          <w:rFonts w:ascii="Times New Roman" w:hAnsi="Times New Roman" w:cs="Times New Roman"/>
          <w:sz w:val="24"/>
          <w:szCs w:val="24"/>
          <w:lang w:bidi="he-IL"/>
        </w:rPr>
        <w:t xml:space="preserve">SCA, </w:t>
      </w:r>
      <w:r w:rsidR="00A74951" w:rsidRPr="00294051">
        <w:rPr>
          <w:rFonts w:ascii="Times New Roman" w:hAnsi="Times New Roman" w:cs="Times New Roman"/>
          <w:sz w:val="24"/>
          <w:szCs w:val="24"/>
          <w:lang w:bidi="he-IL"/>
        </w:rPr>
        <w:t>Simonsohn et al., 2019)</w:t>
      </w:r>
      <w:r w:rsidR="00294051">
        <w:rPr>
          <w:rFonts w:ascii="Times New Roman" w:hAnsi="Times New Roman" w:cs="Times New Roman"/>
          <w:sz w:val="24"/>
          <w:szCs w:val="24"/>
          <w:lang w:bidi="he-IL"/>
        </w:rPr>
        <w:t xml:space="preserve">. SCA is </w:t>
      </w:r>
      <w:r w:rsidR="00A74951" w:rsidRPr="00294051">
        <w:rPr>
          <w:rFonts w:ascii="Times New Roman" w:hAnsi="Times New Roman" w:cs="Times New Roman"/>
          <w:sz w:val="24"/>
          <w:szCs w:val="24"/>
          <w:lang w:bidi="he-IL"/>
        </w:rPr>
        <w:t>a novel approach to data analysis</w:t>
      </w:r>
      <w:r w:rsidR="00BC01B6">
        <w:rPr>
          <w:rFonts w:ascii="Times New Roman" w:hAnsi="Times New Roman" w:cs="Times New Roman"/>
          <w:sz w:val="24"/>
          <w:szCs w:val="24"/>
          <w:lang w:bidi="he-IL"/>
        </w:rPr>
        <w:t>,</w:t>
      </w:r>
      <w:r w:rsidR="00294051">
        <w:rPr>
          <w:rFonts w:ascii="Times New Roman" w:hAnsi="Times New Roman" w:cs="Times New Roman"/>
          <w:sz w:val="24"/>
          <w:szCs w:val="24"/>
          <w:lang w:bidi="he-IL"/>
        </w:rPr>
        <w:t xml:space="preserve"> </w:t>
      </w:r>
      <w:r w:rsidR="00A74951" w:rsidRPr="00294051">
        <w:rPr>
          <w:rFonts w:ascii="Times New Roman" w:hAnsi="Times New Roman" w:cs="Times New Roman"/>
          <w:sz w:val="24"/>
          <w:szCs w:val="24"/>
          <w:lang w:bidi="he-IL"/>
        </w:rPr>
        <w:t xml:space="preserve">designed to mitigate the problem that empirical results in social psychological research often </w:t>
      </w:r>
      <w:r w:rsidR="00294051">
        <w:rPr>
          <w:rFonts w:ascii="Times New Roman" w:hAnsi="Times New Roman" w:cs="Times New Roman"/>
          <w:sz w:val="24"/>
          <w:szCs w:val="24"/>
          <w:lang w:bidi="he-IL"/>
        </w:rPr>
        <w:t>depend</w:t>
      </w:r>
      <w:r w:rsidR="00A74951" w:rsidRPr="00294051">
        <w:rPr>
          <w:rFonts w:ascii="Times New Roman" w:hAnsi="Times New Roman" w:cs="Times New Roman"/>
          <w:sz w:val="24"/>
          <w:szCs w:val="24"/>
          <w:lang w:bidi="he-IL"/>
        </w:rPr>
        <w:t xml:space="preserve"> on </w:t>
      </w:r>
      <w:r w:rsidR="00294051">
        <w:rPr>
          <w:rFonts w:ascii="Times New Roman" w:hAnsi="Times New Roman" w:cs="Times New Roman"/>
          <w:sz w:val="24"/>
          <w:szCs w:val="24"/>
          <w:lang w:bidi="he-IL"/>
        </w:rPr>
        <w:t xml:space="preserve">analytic </w:t>
      </w:r>
      <w:r w:rsidR="00A74951" w:rsidRPr="00294051">
        <w:rPr>
          <w:rFonts w:ascii="Times New Roman" w:hAnsi="Times New Roman" w:cs="Times New Roman"/>
          <w:sz w:val="24"/>
          <w:szCs w:val="24"/>
          <w:lang w:bidi="he-IL"/>
        </w:rPr>
        <w:t xml:space="preserve">decisions </w:t>
      </w:r>
      <w:r w:rsidR="00294051">
        <w:rPr>
          <w:rFonts w:ascii="Times New Roman" w:hAnsi="Times New Roman" w:cs="Times New Roman"/>
          <w:sz w:val="24"/>
          <w:szCs w:val="24"/>
          <w:lang w:bidi="he-IL"/>
        </w:rPr>
        <w:t>(</w:t>
      </w:r>
      <w:r w:rsidR="00A74951" w:rsidRPr="00294051">
        <w:rPr>
          <w:rFonts w:ascii="Times New Roman" w:hAnsi="Times New Roman" w:cs="Times New Roman"/>
          <w:sz w:val="24"/>
          <w:szCs w:val="24"/>
          <w:lang w:bidi="he-IL"/>
        </w:rPr>
        <w:t xml:space="preserve">regarding the exclusion of </w:t>
      </w:r>
      <w:r w:rsidR="00294051">
        <w:rPr>
          <w:rFonts w:ascii="Times New Roman" w:hAnsi="Times New Roman" w:cs="Times New Roman"/>
          <w:sz w:val="24"/>
          <w:szCs w:val="24"/>
          <w:lang w:bidi="he-IL"/>
        </w:rPr>
        <w:t xml:space="preserve">outliers, the use of </w:t>
      </w:r>
      <w:proofErr w:type="gramStart"/>
      <w:r w:rsidR="00294051">
        <w:rPr>
          <w:rFonts w:ascii="Times New Roman" w:hAnsi="Times New Roman" w:cs="Times New Roman"/>
          <w:sz w:val="24"/>
          <w:szCs w:val="24"/>
          <w:lang w:bidi="he-IL"/>
        </w:rPr>
        <w:t xml:space="preserve">particular </w:t>
      </w:r>
      <w:r w:rsidR="00A74951" w:rsidRPr="00294051">
        <w:rPr>
          <w:rFonts w:ascii="Times New Roman" w:hAnsi="Times New Roman" w:cs="Times New Roman"/>
          <w:sz w:val="24"/>
          <w:szCs w:val="24"/>
          <w:lang w:bidi="he-IL"/>
        </w:rPr>
        <w:t>measures</w:t>
      </w:r>
      <w:proofErr w:type="gramEnd"/>
      <w:r w:rsidR="0079181F">
        <w:rPr>
          <w:rFonts w:ascii="Times New Roman" w:hAnsi="Times New Roman" w:cs="Times New Roman"/>
          <w:sz w:val="24"/>
          <w:szCs w:val="24"/>
          <w:lang w:bidi="he-IL"/>
        </w:rPr>
        <w:t>, etc.</w:t>
      </w:r>
      <w:r w:rsidR="00294051">
        <w:rPr>
          <w:rFonts w:ascii="Times New Roman" w:hAnsi="Times New Roman" w:cs="Times New Roman"/>
          <w:sz w:val="24"/>
          <w:szCs w:val="24"/>
          <w:lang w:bidi="he-IL"/>
        </w:rPr>
        <w:t>)</w:t>
      </w:r>
      <w:r w:rsidR="00C200C3" w:rsidRPr="00C200C3">
        <w:rPr>
          <w:rFonts w:ascii="Times New Roman" w:hAnsi="Times New Roman" w:cs="Times New Roman"/>
          <w:sz w:val="24"/>
          <w:szCs w:val="24"/>
          <w:lang w:bidi="he-IL"/>
        </w:rPr>
        <w:t xml:space="preserve"> </w:t>
      </w:r>
      <w:r w:rsidR="00C200C3" w:rsidRPr="00294051">
        <w:rPr>
          <w:rFonts w:ascii="Times New Roman" w:hAnsi="Times New Roman" w:cs="Times New Roman"/>
          <w:sz w:val="24"/>
          <w:szCs w:val="24"/>
          <w:lang w:bidi="he-IL"/>
        </w:rPr>
        <w:t>that</w:t>
      </w:r>
      <w:r w:rsidR="007D2293">
        <w:rPr>
          <w:rFonts w:ascii="Times New Roman" w:hAnsi="Times New Roman" w:cs="Times New Roman"/>
          <w:sz w:val="24"/>
          <w:szCs w:val="24"/>
          <w:lang w:bidi="he-IL"/>
        </w:rPr>
        <w:t>,</w:t>
      </w:r>
      <w:r w:rsidR="00C200C3" w:rsidRPr="00294051">
        <w:rPr>
          <w:rFonts w:ascii="Times New Roman" w:hAnsi="Times New Roman" w:cs="Times New Roman"/>
          <w:sz w:val="24"/>
          <w:szCs w:val="24"/>
          <w:lang w:bidi="he-IL"/>
        </w:rPr>
        <w:t xml:space="preserve"> </w:t>
      </w:r>
      <w:r w:rsidR="002820C0">
        <w:rPr>
          <w:rFonts w:ascii="Times New Roman" w:hAnsi="Times New Roman" w:cs="Times New Roman"/>
          <w:sz w:val="24"/>
          <w:szCs w:val="24"/>
          <w:lang w:bidi="he-IL"/>
        </w:rPr>
        <w:t xml:space="preserve">although </w:t>
      </w:r>
      <w:r w:rsidR="00C200C3" w:rsidRPr="00294051">
        <w:rPr>
          <w:rFonts w:ascii="Times New Roman" w:hAnsi="Times New Roman" w:cs="Times New Roman"/>
          <w:sz w:val="24"/>
          <w:szCs w:val="24"/>
          <w:lang w:bidi="he-IL"/>
        </w:rPr>
        <w:t>defensible</w:t>
      </w:r>
      <w:r w:rsidR="00294051">
        <w:rPr>
          <w:rFonts w:ascii="Times New Roman" w:hAnsi="Times New Roman" w:cs="Times New Roman"/>
          <w:sz w:val="24"/>
          <w:szCs w:val="24"/>
          <w:lang w:bidi="he-IL"/>
        </w:rPr>
        <w:t xml:space="preserve">, </w:t>
      </w:r>
      <w:r w:rsidR="002820C0">
        <w:rPr>
          <w:rFonts w:ascii="Times New Roman" w:hAnsi="Times New Roman" w:cs="Times New Roman"/>
          <w:sz w:val="24"/>
          <w:szCs w:val="24"/>
          <w:lang w:bidi="he-IL"/>
        </w:rPr>
        <w:t xml:space="preserve">are also </w:t>
      </w:r>
      <w:r w:rsidR="00A74951" w:rsidRPr="00294051">
        <w:rPr>
          <w:rFonts w:ascii="Times New Roman" w:hAnsi="Times New Roman" w:cs="Times New Roman"/>
          <w:sz w:val="24"/>
          <w:szCs w:val="24"/>
          <w:lang w:bidi="he-IL"/>
        </w:rPr>
        <w:t xml:space="preserve">arbitrary and </w:t>
      </w:r>
      <w:r w:rsidR="00827FA6">
        <w:rPr>
          <w:rFonts w:ascii="Times New Roman" w:hAnsi="Times New Roman" w:cs="Times New Roman"/>
          <w:sz w:val="24"/>
          <w:szCs w:val="24"/>
          <w:lang w:bidi="he-IL"/>
        </w:rPr>
        <w:t>sometimes</w:t>
      </w:r>
      <w:r w:rsidR="00294051">
        <w:rPr>
          <w:rFonts w:ascii="Times New Roman" w:hAnsi="Times New Roman" w:cs="Times New Roman"/>
          <w:sz w:val="24"/>
          <w:szCs w:val="24"/>
          <w:lang w:bidi="he-IL"/>
        </w:rPr>
        <w:t xml:space="preserve"> </w:t>
      </w:r>
      <w:r w:rsidR="00A74951" w:rsidRPr="00294051">
        <w:rPr>
          <w:rFonts w:ascii="Times New Roman" w:hAnsi="Times New Roman" w:cs="Times New Roman"/>
          <w:sz w:val="24"/>
          <w:szCs w:val="24"/>
          <w:lang w:bidi="he-IL"/>
        </w:rPr>
        <w:t>motivated</w:t>
      </w:r>
      <w:r w:rsidR="00FF168B">
        <w:rPr>
          <w:rFonts w:ascii="Times New Roman" w:hAnsi="Times New Roman" w:cs="Times New Roman"/>
          <w:sz w:val="24"/>
          <w:szCs w:val="24"/>
          <w:lang w:bidi="he-IL"/>
        </w:rPr>
        <w:t xml:space="preserve"> by researchers’ wish to find </w:t>
      </w:r>
      <w:r w:rsidR="00367849">
        <w:rPr>
          <w:rFonts w:ascii="Times New Roman" w:hAnsi="Times New Roman" w:cs="Times New Roman"/>
          <w:sz w:val="24"/>
          <w:szCs w:val="24"/>
          <w:lang w:bidi="he-IL"/>
        </w:rPr>
        <w:t>empirical evidence that supports their hypotheses</w:t>
      </w:r>
      <w:r w:rsidR="00A74951" w:rsidRPr="00294051">
        <w:rPr>
          <w:rFonts w:ascii="Times New Roman" w:hAnsi="Times New Roman" w:cs="Times New Roman"/>
          <w:sz w:val="24"/>
          <w:szCs w:val="24"/>
          <w:lang w:bidi="he-IL"/>
        </w:rPr>
        <w:t xml:space="preserve">. </w:t>
      </w:r>
      <w:r w:rsidR="00294051">
        <w:rPr>
          <w:rFonts w:ascii="Times New Roman" w:hAnsi="Times New Roman" w:cs="Times New Roman"/>
          <w:sz w:val="24"/>
          <w:szCs w:val="24"/>
          <w:lang w:bidi="he-IL"/>
        </w:rPr>
        <w:t>SCA</w:t>
      </w:r>
      <w:r w:rsidR="00A74951" w:rsidRPr="00294051">
        <w:rPr>
          <w:rFonts w:ascii="Times New Roman" w:hAnsi="Times New Roman" w:cs="Times New Roman"/>
          <w:sz w:val="24"/>
          <w:szCs w:val="24"/>
          <w:lang w:bidi="he-IL"/>
        </w:rPr>
        <w:t xml:space="preserve"> allows researchers to examine </w:t>
      </w:r>
      <w:r w:rsidR="000265B8">
        <w:rPr>
          <w:rFonts w:ascii="Times New Roman" w:hAnsi="Times New Roman" w:cs="Times New Roman"/>
          <w:sz w:val="24"/>
          <w:szCs w:val="24"/>
          <w:lang w:bidi="he-IL"/>
        </w:rPr>
        <w:t xml:space="preserve">the results obtained for </w:t>
      </w:r>
      <w:r w:rsidR="00A74951" w:rsidRPr="007D1064">
        <w:rPr>
          <w:rFonts w:ascii="Times New Roman" w:hAnsi="Times New Roman" w:cs="Times New Roman"/>
          <w:i/>
          <w:iCs/>
          <w:sz w:val="24"/>
          <w:szCs w:val="24"/>
          <w:lang w:bidi="he-IL"/>
        </w:rPr>
        <w:t xml:space="preserve">all possible </w:t>
      </w:r>
      <w:r w:rsidR="000265B8" w:rsidRPr="007D1064">
        <w:rPr>
          <w:rFonts w:ascii="Times New Roman" w:hAnsi="Times New Roman" w:cs="Times New Roman"/>
          <w:i/>
          <w:iCs/>
          <w:sz w:val="24"/>
          <w:szCs w:val="24"/>
          <w:lang w:bidi="he-IL"/>
        </w:rPr>
        <w:t xml:space="preserve">analytic </w:t>
      </w:r>
      <w:r w:rsidR="000265B8" w:rsidRPr="007D1064">
        <w:rPr>
          <w:rFonts w:ascii="Times New Roman" w:hAnsi="Times New Roman" w:cs="Times New Roman"/>
          <w:i/>
          <w:iCs/>
          <w:sz w:val="24"/>
          <w:szCs w:val="24"/>
          <w:lang w:bidi="he-IL"/>
        </w:rPr>
        <w:lastRenderedPageBreak/>
        <w:t>decisions</w:t>
      </w:r>
      <w:r w:rsidR="00A74951" w:rsidRPr="00294051">
        <w:rPr>
          <w:rFonts w:ascii="Times New Roman" w:hAnsi="Times New Roman" w:cs="Times New Roman"/>
          <w:sz w:val="24"/>
          <w:szCs w:val="24"/>
          <w:lang w:bidi="he-IL"/>
        </w:rPr>
        <w:t xml:space="preserve"> and </w:t>
      </w:r>
      <w:r w:rsidR="00A74951" w:rsidRPr="007D2293">
        <w:rPr>
          <w:rFonts w:ascii="Times New Roman" w:hAnsi="Times New Roman" w:cs="Times New Roman"/>
          <w:sz w:val="24"/>
          <w:szCs w:val="24"/>
          <w:lang w:bidi="he-IL"/>
        </w:rPr>
        <w:t xml:space="preserve">learn </w:t>
      </w:r>
      <w:r w:rsidR="007D2293">
        <w:rPr>
          <w:rFonts w:ascii="Times New Roman" w:hAnsi="Times New Roman" w:cs="Times New Roman"/>
          <w:sz w:val="24"/>
          <w:szCs w:val="24"/>
          <w:lang w:bidi="he-IL"/>
        </w:rPr>
        <w:t xml:space="preserve">on which decision (if any) </w:t>
      </w:r>
      <w:r w:rsidR="00A74951" w:rsidRPr="007D2293">
        <w:rPr>
          <w:rFonts w:ascii="Times New Roman" w:hAnsi="Times New Roman" w:cs="Times New Roman"/>
          <w:sz w:val="24"/>
          <w:szCs w:val="24"/>
          <w:lang w:bidi="he-IL"/>
        </w:rPr>
        <w:t xml:space="preserve">the conclusion </w:t>
      </w:r>
      <w:r w:rsidR="000265B8" w:rsidRPr="007D2293">
        <w:rPr>
          <w:rFonts w:ascii="Times New Roman" w:hAnsi="Times New Roman" w:cs="Times New Roman"/>
          <w:sz w:val="24"/>
          <w:szCs w:val="24"/>
          <w:lang w:bidi="he-IL"/>
        </w:rPr>
        <w:t>depends</w:t>
      </w:r>
      <w:r w:rsidR="00A74951" w:rsidRPr="00294051">
        <w:rPr>
          <w:rFonts w:ascii="Times New Roman" w:hAnsi="Times New Roman" w:cs="Times New Roman"/>
          <w:sz w:val="24"/>
          <w:szCs w:val="24"/>
          <w:lang w:bidi="he-IL"/>
        </w:rPr>
        <w:t xml:space="preserve">. For example, </w:t>
      </w:r>
      <w:r w:rsidR="00827FA6">
        <w:rPr>
          <w:rFonts w:ascii="Times New Roman" w:hAnsi="Times New Roman" w:cs="Times New Roman"/>
          <w:sz w:val="24"/>
          <w:szCs w:val="24"/>
          <w:lang w:bidi="he-IL"/>
        </w:rPr>
        <w:t>SCA</w:t>
      </w:r>
      <w:r w:rsidR="00A74951" w:rsidRPr="00294051">
        <w:rPr>
          <w:rFonts w:ascii="Times New Roman" w:hAnsi="Times New Roman" w:cs="Times New Roman"/>
          <w:sz w:val="24"/>
          <w:szCs w:val="24"/>
          <w:lang w:bidi="he-IL"/>
        </w:rPr>
        <w:t xml:space="preserve"> can tell us whether the exclusion of outliers changes the obtained patterns of results</w:t>
      </w:r>
      <w:r w:rsidR="00165415">
        <w:rPr>
          <w:rFonts w:ascii="Times New Roman" w:hAnsi="Times New Roman" w:cs="Times New Roman"/>
          <w:sz w:val="24"/>
          <w:szCs w:val="24"/>
          <w:lang w:bidi="he-IL"/>
        </w:rPr>
        <w:t>, or whether</w:t>
      </w:r>
      <w:r w:rsidR="00165415" w:rsidRPr="00165415">
        <w:rPr>
          <w:rFonts w:ascii="Times New Roman" w:hAnsi="Times New Roman" w:cs="Times New Roman"/>
          <w:sz w:val="24"/>
          <w:szCs w:val="24"/>
          <w:lang w:bidi="he-IL"/>
        </w:rPr>
        <w:t xml:space="preserve"> </w:t>
      </w:r>
      <w:r w:rsidR="00165415" w:rsidRPr="00294051">
        <w:rPr>
          <w:rFonts w:ascii="Times New Roman" w:hAnsi="Times New Roman" w:cs="Times New Roman"/>
          <w:sz w:val="24"/>
          <w:szCs w:val="24"/>
          <w:lang w:bidi="he-IL"/>
        </w:rPr>
        <w:t>a particular measure of intergroup contact yields stronger effects than others</w:t>
      </w:r>
      <w:r w:rsidR="00165415">
        <w:rPr>
          <w:rFonts w:ascii="Times New Roman" w:hAnsi="Times New Roman" w:cs="Times New Roman"/>
          <w:sz w:val="24"/>
          <w:szCs w:val="24"/>
          <w:lang w:bidi="he-IL"/>
        </w:rPr>
        <w:t>.</w:t>
      </w:r>
      <w:r w:rsidR="00A74951" w:rsidRPr="00294051">
        <w:rPr>
          <w:rFonts w:ascii="Times New Roman" w:hAnsi="Times New Roman" w:cs="Times New Roman"/>
          <w:sz w:val="24"/>
          <w:szCs w:val="24"/>
          <w:lang w:bidi="he-IL"/>
        </w:rPr>
        <w:t xml:space="preserve"> Thus, beyond </w:t>
      </w:r>
      <w:r w:rsidR="00165415">
        <w:rPr>
          <w:rFonts w:ascii="Times New Roman" w:hAnsi="Times New Roman" w:cs="Times New Roman"/>
          <w:sz w:val="24"/>
          <w:szCs w:val="24"/>
          <w:lang w:bidi="he-IL"/>
        </w:rPr>
        <w:t>the confirmatory part of this research, whose purpose was to reach</w:t>
      </w:r>
      <w:r w:rsidR="00A74951" w:rsidRPr="00294051">
        <w:rPr>
          <w:rFonts w:ascii="Times New Roman" w:hAnsi="Times New Roman" w:cs="Times New Roman"/>
          <w:sz w:val="24"/>
          <w:szCs w:val="24"/>
          <w:lang w:bidi="he-IL"/>
        </w:rPr>
        <w:t xml:space="preserve"> </w:t>
      </w:r>
      <w:r w:rsidR="00165415">
        <w:rPr>
          <w:rFonts w:ascii="Times New Roman" w:hAnsi="Times New Roman" w:cs="Times New Roman"/>
          <w:sz w:val="24"/>
          <w:szCs w:val="24"/>
          <w:lang w:bidi="he-IL"/>
        </w:rPr>
        <w:t xml:space="preserve">a </w:t>
      </w:r>
      <w:r w:rsidR="00A74951" w:rsidRPr="00294051">
        <w:rPr>
          <w:rFonts w:ascii="Times New Roman" w:hAnsi="Times New Roman" w:cs="Times New Roman"/>
          <w:sz w:val="24"/>
          <w:szCs w:val="24"/>
          <w:lang w:bidi="he-IL"/>
        </w:rPr>
        <w:t xml:space="preserve">general conclusion about </w:t>
      </w:r>
      <w:r w:rsidR="009B17B1">
        <w:rPr>
          <w:rFonts w:ascii="Times New Roman" w:hAnsi="Times New Roman" w:cs="Times New Roman"/>
          <w:sz w:val="24"/>
          <w:szCs w:val="24"/>
          <w:lang w:bidi="he-IL"/>
        </w:rPr>
        <w:t>whether our hypotheses were supported</w:t>
      </w:r>
      <w:r w:rsidR="002B4AA4">
        <w:rPr>
          <w:rFonts w:ascii="Times New Roman" w:hAnsi="Times New Roman" w:cs="Times New Roman"/>
          <w:sz w:val="24"/>
          <w:szCs w:val="24"/>
          <w:lang w:bidi="he-IL"/>
        </w:rPr>
        <w:t xml:space="preserve"> across operationalizations and analytic decisions</w:t>
      </w:r>
      <w:r w:rsidR="00A74951" w:rsidRPr="00294051">
        <w:rPr>
          <w:rFonts w:ascii="Times New Roman" w:hAnsi="Times New Roman" w:cs="Times New Roman"/>
          <w:sz w:val="24"/>
          <w:szCs w:val="24"/>
          <w:lang w:bidi="he-IL"/>
        </w:rPr>
        <w:t xml:space="preserve">, we used </w:t>
      </w:r>
      <w:r w:rsidR="00827FA6">
        <w:rPr>
          <w:rFonts w:ascii="Times New Roman" w:hAnsi="Times New Roman" w:cs="Times New Roman"/>
          <w:sz w:val="24"/>
          <w:szCs w:val="24"/>
          <w:lang w:bidi="he-IL"/>
        </w:rPr>
        <w:t>SCA</w:t>
      </w:r>
      <w:r w:rsidR="00A74951" w:rsidRPr="00294051">
        <w:rPr>
          <w:rFonts w:ascii="Times New Roman" w:hAnsi="Times New Roman" w:cs="Times New Roman"/>
          <w:sz w:val="24"/>
          <w:szCs w:val="24"/>
          <w:lang w:bidi="he-IL"/>
        </w:rPr>
        <w:t xml:space="preserve"> to assess </w:t>
      </w:r>
      <w:r w:rsidR="008875B8">
        <w:rPr>
          <w:rFonts w:ascii="Times New Roman" w:hAnsi="Times New Roman" w:cs="Times New Roman"/>
          <w:sz w:val="24"/>
          <w:szCs w:val="24"/>
          <w:lang w:bidi="he-IL"/>
        </w:rPr>
        <w:t xml:space="preserve">whether specific </w:t>
      </w:r>
      <w:r w:rsidR="00A74951" w:rsidRPr="00294051">
        <w:rPr>
          <w:rFonts w:ascii="Times New Roman" w:hAnsi="Times New Roman" w:cs="Times New Roman"/>
          <w:sz w:val="24"/>
          <w:szCs w:val="24"/>
          <w:lang w:bidi="he-IL"/>
        </w:rPr>
        <w:t xml:space="preserve">analytic decisions </w:t>
      </w:r>
      <w:r w:rsidR="008875B8">
        <w:rPr>
          <w:rFonts w:ascii="Times New Roman" w:hAnsi="Times New Roman" w:cs="Times New Roman"/>
          <w:sz w:val="24"/>
          <w:szCs w:val="24"/>
          <w:lang w:bidi="he-IL"/>
        </w:rPr>
        <w:t xml:space="preserve">or measures </w:t>
      </w:r>
      <w:r w:rsidR="00A74951" w:rsidRPr="00294051">
        <w:rPr>
          <w:rFonts w:ascii="Times New Roman" w:hAnsi="Times New Roman" w:cs="Times New Roman"/>
          <w:sz w:val="24"/>
          <w:szCs w:val="24"/>
          <w:lang w:bidi="he-IL"/>
        </w:rPr>
        <w:t>produce</w:t>
      </w:r>
      <w:r w:rsidR="008875B8">
        <w:rPr>
          <w:rFonts w:ascii="Times New Roman" w:hAnsi="Times New Roman" w:cs="Times New Roman"/>
          <w:sz w:val="24"/>
          <w:szCs w:val="24"/>
          <w:lang w:bidi="he-IL"/>
        </w:rPr>
        <w:t>d different effects</w:t>
      </w:r>
      <w:r w:rsidR="00A74951" w:rsidRPr="00294051">
        <w:rPr>
          <w:rFonts w:ascii="Times New Roman" w:hAnsi="Times New Roman" w:cs="Times New Roman"/>
          <w:sz w:val="24"/>
          <w:szCs w:val="24"/>
          <w:lang w:bidi="he-IL"/>
        </w:rPr>
        <w:t>.</w:t>
      </w:r>
      <w:r w:rsidR="00E64E9D">
        <w:rPr>
          <w:rFonts w:ascii="Times New Roman" w:hAnsi="Times New Roman" w:cs="Times New Roman"/>
          <w:sz w:val="24"/>
          <w:szCs w:val="24"/>
          <w:lang w:bidi="he-IL"/>
        </w:rPr>
        <w:t xml:space="preserve"> Due to the </w:t>
      </w:r>
      <w:r w:rsidR="00EA7526">
        <w:rPr>
          <w:rFonts w:ascii="Times New Roman" w:hAnsi="Times New Roman" w:cs="Times New Roman"/>
          <w:sz w:val="24"/>
          <w:szCs w:val="24"/>
          <w:lang w:bidi="he-IL"/>
        </w:rPr>
        <w:t xml:space="preserve">breadth and </w:t>
      </w:r>
      <w:r w:rsidR="00E64E9D">
        <w:rPr>
          <w:rFonts w:ascii="Times New Roman" w:hAnsi="Times New Roman" w:cs="Times New Roman"/>
          <w:sz w:val="24"/>
          <w:szCs w:val="24"/>
          <w:lang w:bidi="he-IL"/>
        </w:rPr>
        <w:t>complexity of analyses</w:t>
      </w:r>
      <w:r w:rsidR="00AC7A73">
        <w:rPr>
          <w:rFonts w:ascii="Times New Roman" w:hAnsi="Times New Roman" w:cs="Times New Roman"/>
          <w:sz w:val="24"/>
          <w:szCs w:val="24"/>
          <w:lang w:bidi="he-IL"/>
        </w:rPr>
        <w:t>,</w:t>
      </w:r>
      <w:r w:rsidR="00E64E9D">
        <w:rPr>
          <w:rFonts w:ascii="Times New Roman" w:hAnsi="Times New Roman" w:cs="Times New Roman"/>
          <w:sz w:val="24"/>
          <w:szCs w:val="24"/>
          <w:lang w:bidi="he-IL"/>
        </w:rPr>
        <w:t xml:space="preserve"> </w:t>
      </w:r>
      <w:r w:rsidR="00DF6A01">
        <w:rPr>
          <w:rFonts w:ascii="Times New Roman" w:hAnsi="Times New Roman" w:cs="Times New Roman"/>
          <w:sz w:val="24"/>
          <w:szCs w:val="24"/>
          <w:lang w:bidi="he-IL"/>
        </w:rPr>
        <w:t>which included testing 1,520 regression models</w:t>
      </w:r>
      <w:r w:rsidR="00E64E9D">
        <w:rPr>
          <w:rFonts w:ascii="Times New Roman" w:hAnsi="Times New Roman" w:cs="Times New Roman"/>
          <w:sz w:val="24"/>
          <w:szCs w:val="24"/>
          <w:lang w:bidi="he-IL"/>
        </w:rPr>
        <w:t xml:space="preserve">, we discuss only </w:t>
      </w:r>
      <w:r w:rsidR="002B4AA4">
        <w:rPr>
          <w:rFonts w:ascii="Times New Roman" w:hAnsi="Times New Roman" w:cs="Times New Roman"/>
          <w:sz w:val="24"/>
          <w:szCs w:val="24"/>
          <w:lang w:bidi="he-IL"/>
        </w:rPr>
        <w:t xml:space="preserve">the most </w:t>
      </w:r>
      <w:r w:rsidR="00E64E9D">
        <w:rPr>
          <w:rFonts w:ascii="Times New Roman" w:hAnsi="Times New Roman" w:cs="Times New Roman"/>
          <w:sz w:val="24"/>
          <w:szCs w:val="24"/>
          <w:lang w:bidi="he-IL"/>
        </w:rPr>
        <w:t>important</w:t>
      </w:r>
      <w:r w:rsidR="002B4AA4">
        <w:rPr>
          <w:rFonts w:ascii="Times New Roman" w:hAnsi="Times New Roman" w:cs="Times New Roman"/>
          <w:sz w:val="24"/>
          <w:szCs w:val="24"/>
          <w:lang w:bidi="he-IL"/>
        </w:rPr>
        <w:t xml:space="preserve"> conclusions</w:t>
      </w:r>
      <w:r w:rsidR="00E64E9D">
        <w:rPr>
          <w:rFonts w:ascii="Times New Roman" w:hAnsi="Times New Roman" w:cs="Times New Roman"/>
          <w:sz w:val="24"/>
          <w:szCs w:val="24"/>
          <w:lang w:bidi="he-IL"/>
        </w:rPr>
        <w:t xml:space="preserve">. </w:t>
      </w:r>
    </w:p>
    <w:p w14:paraId="496D35E9" w14:textId="0D436E63" w:rsidR="00F0137B" w:rsidRDefault="00F87BA4" w:rsidP="002820C0">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 xml:space="preserve">First, </w:t>
      </w:r>
      <w:r w:rsidR="00382418">
        <w:rPr>
          <w:rFonts w:ascii="Times New Roman" w:hAnsi="Times New Roman" w:cs="Times New Roman"/>
          <w:sz w:val="24"/>
          <w:szCs w:val="24"/>
          <w:lang w:bidi="he-IL"/>
        </w:rPr>
        <w:t xml:space="preserve">above and beyond </w:t>
      </w:r>
      <w:r w:rsidR="007D71BE">
        <w:rPr>
          <w:rFonts w:ascii="Times New Roman" w:hAnsi="Times New Roman" w:cs="Times New Roman"/>
          <w:sz w:val="24"/>
          <w:szCs w:val="24"/>
          <w:lang w:bidi="he-IL"/>
        </w:rPr>
        <w:t xml:space="preserve">the effects of perceived illegitimacy and positive contact </w:t>
      </w:r>
      <w:proofErr w:type="gramStart"/>
      <w:r w:rsidR="007D71BE">
        <w:rPr>
          <w:rFonts w:ascii="Times New Roman" w:hAnsi="Times New Roman" w:cs="Times New Roman"/>
          <w:sz w:val="24"/>
          <w:szCs w:val="24"/>
          <w:lang w:bidi="he-IL"/>
        </w:rPr>
        <w:t xml:space="preserve">in itself </w:t>
      </w:r>
      <w:r w:rsidR="000E0424">
        <w:rPr>
          <w:rFonts w:ascii="Times New Roman" w:hAnsi="Times New Roman" w:cs="Times New Roman"/>
          <w:sz w:val="24"/>
          <w:szCs w:val="24"/>
          <w:lang w:bidi="he-IL"/>
        </w:rPr>
        <w:t>and</w:t>
      </w:r>
      <w:proofErr w:type="gramEnd"/>
      <w:r w:rsidR="000E0424">
        <w:rPr>
          <w:rFonts w:ascii="Times New Roman" w:hAnsi="Times New Roman" w:cs="Times New Roman"/>
          <w:sz w:val="24"/>
          <w:szCs w:val="24"/>
          <w:lang w:bidi="he-IL"/>
        </w:rPr>
        <w:t xml:space="preserve"> across the different contexts,</w:t>
      </w:r>
      <w:r w:rsidR="000E0424" w:rsidRPr="00355282">
        <w:rPr>
          <w:rFonts w:ascii="Times New Roman" w:hAnsi="Times New Roman" w:cs="Times New Roman"/>
          <w:sz w:val="24"/>
          <w:szCs w:val="24"/>
          <w:lang w:bidi="he-IL"/>
        </w:rPr>
        <w:t xml:space="preserve"> </w:t>
      </w:r>
      <w:r w:rsidR="000E0424">
        <w:rPr>
          <w:rFonts w:ascii="Times New Roman" w:hAnsi="Times New Roman" w:cs="Times New Roman"/>
          <w:sz w:val="24"/>
          <w:szCs w:val="24"/>
          <w:lang w:bidi="he-IL"/>
        </w:rPr>
        <w:t>analytic decisions, and</w:t>
      </w:r>
      <w:r w:rsidR="000E0424" w:rsidRPr="00355282">
        <w:rPr>
          <w:rFonts w:ascii="Times New Roman" w:hAnsi="Times New Roman" w:cs="Times New Roman"/>
          <w:sz w:val="24"/>
          <w:szCs w:val="24"/>
          <w:lang w:bidi="he-IL"/>
        </w:rPr>
        <w:t xml:space="preserve"> </w:t>
      </w:r>
      <w:r w:rsidR="000E0424">
        <w:rPr>
          <w:rFonts w:ascii="Times New Roman" w:hAnsi="Times New Roman" w:cs="Times New Roman"/>
          <w:sz w:val="24"/>
          <w:szCs w:val="24"/>
          <w:lang w:bidi="he-IL"/>
        </w:rPr>
        <w:t>operationalizations,</w:t>
      </w:r>
      <w:r w:rsidR="000E0424" w:rsidRPr="00F43CD6">
        <w:rPr>
          <w:rFonts w:ascii="Times New Roman" w:hAnsi="Times New Roman" w:cs="Times New Roman"/>
          <w:sz w:val="24"/>
          <w:szCs w:val="24"/>
          <w:lang w:bidi="he-IL"/>
        </w:rPr>
        <w:t xml:space="preserve"> </w:t>
      </w:r>
      <w:r w:rsidR="00F43CD6">
        <w:rPr>
          <w:rFonts w:ascii="Times New Roman" w:hAnsi="Times New Roman" w:cs="Times New Roman"/>
          <w:sz w:val="24"/>
          <w:szCs w:val="24"/>
          <w:lang w:bidi="he-IL"/>
        </w:rPr>
        <w:t xml:space="preserve">we found support for the hypothesis that need satisfaction </w:t>
      </w:r>
      <w:r w:rsidR="002D05E0">
        <w:rPr>
          <w:rFonts w:ascii="Times New Roman" w:hAnsi="Times New Roman" w:cs="Times New Roman"/>
          <w:sz w:val="24"/>
          <w:szCs w:val="24"/>
          <w:lang w:bidi="he-IL"/>
        </w:rPr>
        <w:t xml:space="preserve">(the experience of empowering contact for </w:t>
      </w:r>
      <w:r w:rsidR="0094780E">
        <w:rPr>
          <w:rFonts w:ascii="Times New Roman" w:hAnsi="Times New Roman" w:cs="Times New Roman"/>
          <w:sz w:val="24"/>
          <w:szCs w:val="24"/>
          <w:lang w:bidi="he-IL"/>
        </w:rPr>
        <w:t>disadvantaged group members</w:t>
      </w:r>
      <w:r w:rsidR="002D05E0">
        <w:rPr>
          <w:rFonts w:ascii="Times New Roman" w:hAnsi="Times New Roman" w:cs="Times New Roman"/>
          <w:sz w:val="24"/>
          <w:szCs w:val="24"/>
          <w:lang w:bidi="he-IL"/>
        </w:rPr>
        <w:t xml:space="preserve">, and </w:t>
      </w:r>
      <w:r w:rsidR="00EF58BD">
        <w:rPr>
          <w:rFonts w:ascii="Times New Roman" w:hAnsi="Times New Roman" w:cs="Times New Roman"/>
          <w:sz w:val="24"/>
          <w:szCs w:val="24"/>
          <w:lang w:bidi="he-IL"/>
        </w:rPr>
        <w:t xml:space="preserve">of </w:t>
      </w:r>
      <w:r w:rsidR="002D05E0">
        <w:rPr>
          <w:rFonts w:ascii="Times New Roman" w:hAnsi="Times New Roman" w:cs="Times New Roman"/>
          <w:sz w:val="24"/>
          <w:szCs w:val="24"/>
          <w:lang w:bidi="he-IL"/>
        </w:rPr>
        <w:t xml:space="preserve">accepting contact for </w:t>
      </w:r>
      <w:r w:rsidR="0094780E">
        <w:rPr>
          <w:rFonts w:ascii="Times New Roman" w:hAnsi="Times New Roman" w:cs="Times New Roman"/>
          <w:sz w:val="24"/>
          <w:szCs w:val="24"/>
          <w:lang w:bidi="he-IL"/>
        </w:rPr>
        <w:t>advantaged group members</w:t>
      </w:r>
      <w:r w:rsidR="002D05E0">
        <w:rPr>
          <w:rFonts w:ascii="Times New Roman" w:hAnsi="Times New Roman" w:cs="Times New Roman"/>
          <w:sz w:val="24"/>
          <w:szCs w:val="24"/>
          <w:lang w:bidi="he-IL"/>
        </w:rPr>
        <w:t xml:space="preserve">) </w:t>
      </w:r>
      <w:r w:rsidR="00F43CD6">
        <w:rPr>
          <w:rFonts w:ascii="Times New Roman" w:hAnsi="Times New Roman" w:cs="Times New Roman"/>
          <w:sz w:val="24"/>
          <w:szCs w:val="24"/>
          <w:lang w:bidi="he-IL"/>
        </w:rPr>
        <w:t xml:space="preserve">correlates with </w:t>
      </w:r>
      <w:r w:rsidR="002D05E0">
        <w:rPr>
          <w:rFonts w:ascii="Times New Roman" w:hAnsi="Times New Roman" w:cs="Times New Roman"/>
          <w:sz w:val="24"/>
          <w:szCs w:val="24"/>
          <w:lang w:bidi="he-IL"/>
        </w:rPr>
        <w:t xml:space="preserve">greater </w:t>
      </w:r>
      <w:r w:rsidR="00F43CD6">
        <w:rPr>
          <w:rFonts w:ascii="Times New Roman" w:hAnsi="Times New Roman" w:cs="Times New Roman"/>
          <w:sz w:val="24"/>
          <w:szCs w:val="24"/>
          <w:lang w:bidi="he-IL"/>
        </w:rPr>
        <w:t xml:space="preserve">support for change. </w:t>
      </w:r>
      <w:r w:rsidR="00C47EB5">
        <w:rPr>
          <w:rFonts w:ascii="Times New Roman" w:hAnsi="Times New Roman" w:cs="Times New Roman"/>
          <w:sz w:val="24"/>
          <w:szCs w:val="24"/>
          <w:lang w:bidi="he-IL"/>
        </w:rPr>
        <w:t>Interestingly,</w:t>
      </w:r>
      <w:r w:rsidR="00F43CD6">
        <w:rPr>
          <w:rFonts w:ascii="Times New Roman" w:hAnsi="Times New Roman" w:cs="Times New Roman"/>
          <w:sz w:val="24"/>
          <w:szCs w:val="24"/>
          <w:lang w:bidi="he-IL"/>
        </w:rPr>
        <w:t xml:space="preserve"> need satisfaction at the personal </w:t>
      </w:r>
      <w:r w:rsidR="00C47EB5">
        <w:rPr>
          <w:rFonts w:ascii="Times New Roman" w:hAnsi="Times New Roman" w:cs="Times New Roman"/>
          <w:sz w:val="24"/>
          <w:szCs w:val="24"/>
          <w:lang w:bidi="he-IL"/>
        </w:rPr>
        <w:t xml:space="preserve">vs. </w:t>
      </w:r>
      <w:r w:rsidR="00F43CD6">
        <w:rPr>
          <w:rFonts w:ascii="Times New Roman" w:hAnsi="Times New Roman" w:cs="Times New Roman"/>
          <w:sz w:val="24"/>
          <w:szCs w:val="24"/>
          <w:lang w:bidi="he-IL"/>
        </w:rPr>
        <w:t>group level</w:t>
      </w:r>
      <w:r w:rsidR="00C47EB5">
        <w:rPr>
          <w:rFonts w:ascii="Times New Roman" w:hAnsi="Times New Roman" w:cs="Times New Roman"/>
          <w:sz w:val="24"/>
          <w:szCs w:val="24"/>
          <w:lang w:bidi="he-IL"/>
        </w:rPr>
        <w:t xml:space="preserve"> </w:t>
      </w:r>
      <w:r w:rsidR="008E280A">
        <w:rPr>
          <w:rFonts w:ascii="Times New Roman" w:hAnsi="Times New Roman" w:cs="Times New Roman"/>
          <w:sz w:val="24"/>
          <w:szCs w:val="24"/>
          <w:lang w:bidi="he-IL"/>
        </w:rPr>
        <w:t xml:space="preserve">had similar </w:t>
      </w:r>
      <w:r w:rsidR="00914AFB">
        <w:rPr>
          <w:rFonts w:ascii="Times New Roman" w:hAnsi="Times New Roman" w:cs="Times New Roman"/>
          <w:sz w:val="24"/>
          <w:szCs w:val="24"/>
          <w:lang w:bidi="he-IL"/>
        </w:rPr>
        <w:t>associations with</w:t>
      </w:r>
      <w:r w:rsidR="008E280A">
        <w:rPr>
          <w:rFonts w:ascii="Times New Roman" w:hAnsi="Times New Roman" w:cs="Times New Roman"/>
          <w:sz w:val="24"/>
          <w:szCs w:val="24"/>
          <w:lang w:bidi="he-IL"/>
        </w:rPr>
        <w:t xml:space="preserve"> support for change</w:t>
      </w:r>
      <w:r w:rsidR="00C47EB5">
        <w:rPr>
          <w:rFonts w:ascii="Times New Roman" w:hAnsi="Times New Roman" w:cs="Times New Roman"/>
          <w:sz w:val="24"/>
          <w:szCs w:val="24"/>
          <w:lang w:bidi="he-IL"/>
        </w:rPr>
        <w:t>, which</w:t>
      </w:r>
      <w:r w:rsidR="008E280A">
        <w:rPr>
          <w:rFonts w:ascii="Times New Roman" w:hAnsi="Times New Roman" w:cs="Times New Roman"/>
          <w:sz w:val="24"/>
          <w:szCs w:val="24"/>
          <w:lang w:bidi="he-IL"/>
        </w:rPr>
        <w:t xml:space="preserve"> </w:t>
      </w:r>
      <w:r w:rsidR="002820C0">
        <w:rPr>
          <w:rFonts w:ascii="Times New Roman" w:hAnsi="Times New Roman" w:cs="Times New Roman"/>
          <w:sz w:val="24"/>
          <w:szCs w:val="24"/>
          <w:lang w:bidi="he-IL"/>
        </w:rPr>
        <w:t xml:space="preserve">supports </w:t>
      </w:r>
      <w:r w:rsidR="00F43CD6">
        <w:rPr>
          <w:rFonts w:ascii="Times New Roman" w:hAnsi="Times New Roman" w:cs="Times New Roman"/>
          <w:sz w:val="24"/>
          <w:szCs w:val="24"/>
          <w:lang w:bidi="he-IL"/>
        </w:rPr>
        <w:t>the notion that ‘the personal is political’ (</w:t>
      </w:r>
      <w:r w:rsidR="00F43CD6" w:rsidRPr="00775397">
        <w:rPr>
          <w:rFonts w:ascii="Times New Roman" w:hAnsi="Times New Roman" w:cs="Times New Roman"/>
          <w:sz w:val="24"/>
          <w:szCs w:val="24"/>
          <w:lang w:bidi="he-IL"/>
        </w:rPr>
        <w:t>Hanisch</w:t>
      </w:r>
      <w:r w:rsidR="00F43CD6">
        <w:rPr>
          <w:rFonts w:ascii="Times New Roman" w:hAnsi="Times New Roman" w:cs="Times New Roman"/>
          <w:sz w:val="24"/>
          <w:szCs w:val="24"/>
          <w:lang w:bidi="he-IL"/>
        </w:rPr>
        <w:t xml:space="preserve">, 1969). </w:t>
      </w:r>
    </w:p>
    <w:p w14:paraId="41345DD6" w14:textId="0640E777" w:rsidR="002D05E0" w:rsidRDefault="00C47EB5" w:rsidP="002820C0">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 xml:space="preserve">Results for disadvantaged groups </w:t>
      </w:r>
      <w:r w:rsidR="004653F1">
        <w:rPr>
          <w:rFonts w:ascii="Times New Roman" w:hAnsi="Times New Roman" w:cs="Times New Roman"/>
          <w:sz w:val="24"/>
          <w:szCs w:val="24"/>
          <w:lang w:bidi="he-IL"/>
        </w:rPr>
        <w:t xml:space="preserve">(both ethnic and sexual/gender minorities) </w:t>
      </w:r>
      <w:r w:rsidR="00CF768C">
        <w:rPr>
          <w:rFonts w:ascii="Times New Roman" w:hAnsi="Times New Roman" w:cs="Times New Roman"/>
          <w:sz w:val="24"/>
          <w:szCs w:val="24"/>
          <w:lang w:bidi="he-IL"/>
        </w:rPr>
        <w:t>revealed that empowering contact can reduce the impact of the ‘irony of harmony’</w:t>
      </w:r>
      <w:r w:rsidR="00914AFB">
        <w:rPr>
          <w:rFonts w:ascii="Times New Roman" w:hAnsi="Times New Roman" w:cs="Times New Roman"/>
          <w:sz w:val="24"/>
          <w:szCs w:val="24"/>
          <w:lang w:bidi="he-IL"/>
        </w:rPr>
        <w:t xml:space="preserve"> effect</w:t>
      </w:r>
      <w:r w:rsidR="00CF768C">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00F43CD6">
        <w:rPr>
          <w:rFonts w:ascii="Times New Roman" w:hAnsi="Times New Roman" w:cs="Times New Roman"/>
          <w:sz w:val="24"/>
          <w:szCs w:val="24"/>
          <w:lang w:bidi="he-IL"/>
        </w:rPr>
        <w:t xml:space="preserve">Specifically, </w:t>
      </w:r>
      <w:r w:rsidR="00CF768C">
        <w:rPr>
          <w:rFonts w:ascii="Times New Roman" w:hAnsi="Times New Roman" w:cs="Times New Roman"/>
          <w:sz w:val="24"/>
          <w:szCs w:val="24"/>
          <w:lang w:bidi="he-IL"/>
        </w:rPr>
        <w:t xml:space="preserve">while </w:t>
      </w:r>
      <w:r w:rsidR="00355282">
        <w:rPr>
          <w:rFonts w:ascii="Times New Roman" w:hAnsi="Times New Roman" w:cs="Times New Roman"/>
          <w:sz w:val="24"/>
          <w:szCs w:val="24"/>
          <w:lang w:bidi="he-IL"/>
        </w:rPr>
        <w:t xml:space="preserve">positive contact was </w:t>
      </w:r>
      <w:r w:rsidR="00080C3F">
        <w:rPr>
          <w:rFonts w:ascii="Times New Roman" w:hAnsi="Times New Roman" w:cs="Times New Roman"/>
          <w:sz w:val="24"/>
          <w:szCs w:val="24"/>
          <w:lang w:bidi="he-IL"/>
        </w:rPr>
        <w:t xml:space="preserve">generally </w:t>
      </w:r>
      <w:r w:rsidR="00355282">
        <w:rPr>
          <w:rFonts w:ascii="Times New Roman" w:hAnsi="Times New Roman" w:cs="Times New Roman"/>
          <w:sz w:val="24"/>
          <w:szCs w:val="24"/>
          <w:lang w:bidi="he-IL"/>
        </w:rPr>
        <w:t>associated with less support for change</w:t>
      </w:r>
      <w:r w:rsidR="00C200C3">
        <w:rPr>
          <w:rFonts w:ascii="Times New Roman" w:hAnsi="Times New Roman" w:cs="Times New Roman"/>
          <w:sz w:val="24"/>
          <w:szCs w:val="24"/>
          <w:lang w:bidi="he-IL"/>
        </w:rPr>
        <w:t xml:space="preserve"> (</w:t>
      </w:r>
      <w:r w:rsidR="002D05E0">
        <w:rPr>
          <w:rFonts w:ascii="Times New Roman" w:hAnsi="Times New Roman" w:cs="Times New Roman"/>
          <w:sz w:val="24"/>
          <w:szCs w:val="24"/>
          <w:lang w:bidi="he-IL"/>
        </w:rPr>
        <w:t>consistent</w:t>
      </w:r>
      <w:r w:rsidR="00C200C3">
        <w:rPr>
          <w:rFonts w:ascii="Times New Roman" w:hAnsi="Times New Roman" w:cs="Times New Roman"/>
          <w:sz w:val="24"/>
          <w:szCs w:val="24"/>
          <w:lang w:bidi="he-IL"/>
        </w:rPr>
        <w:t xml:space="preserve"> with the ‘irony of harmony’ effect)</w:t>
      </w:r>
      <w:r w:rsidR="00080C3F">
        <w:rPr>
          <w:rFonts w:ascii="Times New Roman" w:hAnsi="Times New Roman" w:cs="Times New Roman"/>
          <w:sz w:val="24"/>
          <w:szCs w:val="24"/>
          <w:lang w:bidi="he-IL"/>
        </w:rPr>
        <w:t>, empowering contact</w:t>
      </w:r>
      <w:r w:rsidR="00F43CD6">
        <w:rPr>
          <w:rFonts w:ascii="Times New Roman" w:hAnsi="Times New Roman" w:cs="Times New Roman"/>
          <w:sz w:val="24"/>
          <w:szCs w:val="24"/>
          <w:lang w:bidi="he-IL"/>
        </w:rPr>
        <w:t xml:space="preserve"> </w:t>
      </w:r>
      <w:r w:rsidR="00CF768C">
        <w:rPr>
          <w:rFonts w:ascii="Times New Roman" w:hAnsi="Times New Roman" w:cs="Times New Roman"/>
          <w:sz w:val="24"/>
          <w:szCs w:val="24"/>
          <w:lang w:bidi="he-IL"/>
        </w:rPr>
        <w:t>was associated with more support for change</w:t>
      </w:r>
      <w:r w:rsidR="00F43CD6">
        <w:rPr>
          <w:rFonts w:ascii="Times New Roman" w:hAnsi="Times New Roman" w:cs="Times New Roman"/>
          <w:sz w:val="24"/>
          <w:szCs w:val="24"/>
          <w:lang w:bidi="he-IL"/>
        </w:rPr>
        <w:t>. Thus, minority members’ f</w:t>
      </w:r>
      <w:r w:rsidR="00080C3F">
        <w:rPr>
          <w:rFonts w:ascii="Times New Roman" w:hAnsi="Times New Roman" w:cs="Times New Roman"/>
          <w:sz w:val="24"/>
          <w:szCs w:val="24"/>
          <w:lang w:bidi="he-IL"/>
        </w:rPr>
        <w:t>e</w:t>
      </w:r>
      <w:r w:rsidR="00F43CD6">
        <w:rPr>
          <w:rFonts w:ascii="Times New Roman" w:hAnsi="Times New Roman" w:cs="Times New Roman"/>
          <w:sz w:val="24"/>
          <w:szCs w:val="24"/>
          <w:lang w:bidi="he-IL"/>
        </w:rPr>
        <w:t>e</w:t>
      </w:r>
      <w:r w:rsidR="00080C3F">
        <w:rPr>
          <w:rFonts w:ascii="Times New Roman" w:hAnsi="Times New Roman" w:cs="Times New Roman"/>
          <w:sz w:val="24"/>
          <w:szCs w:val="24"/>
          <w:lang w:bidi="he-IL"/>
        </w:rPr>
        <w:t>l</w:t>
      </w:r>
      <w:r w:rsidR="00F43CD6">
        <w:rPr>
          <w:rFonts w:ascii="Times New Roman" w:hAnsi="Times New Roman" w:cs="Times New Roman"/>
          <w:sz w:val="24"/>
          <w:szCs w:val="24"/>
          <w:lang w:bidi="he-IL"/>
        </w:rPr>
        <w:t>ing</w:t>
      </w:r>
      <w:r w:rsidR="00080C3F">
        <w:rPr>
          <w:rFonts w:ascii="Times New Roman" w:hAnsi="Times New Roman" w:cs="Times New Roman"/>
          <w:sz w:val="24"/>
          <w:szCs w:val="24"/>
          <w:lang w:bidi="he-IL"/>
        </w:rPr>
        <w:t xml:space="preserve"> that their competence was </w:t>
      </w:r>
      <w:proofErr w:type="gramStart"/>
      <w:r w:rsidR="00080C3F">
        <w:rPr>
          <w:rFonts w:ascii="Times New Roman" w:hAnsi="Times New Roman" w:cs="Times New Roman"/>
          <w:sz w:val="24"/>
          <w:szCs w:val="24"/>
          <w:lang w:bidi="he-IL"/>
        </w:rPr>
        <w:t>acknowledged</w:t>
      </w:r>
      <w:proofErr w:type="gramEnd"/>
      <w:r w:rsidR="00080C3F">
        <w:rPr>
          <w:rFonts w:ascii="Times New Roman" w:hAnsi="Times New Roman" w:cs="Times New Roman"/>
          <w:sz w:val="24"/>
          <w:szCs w:val="24"/>
          <w:lang w:bidi="he-IL"/>
        </w:rPr>
        <w:t xml:space="preserve"> and their voice heard was associated with greater support for change</w:t>
      </w:r>
      <w:r w:rsidR="000346C9">
        <w:rPr>
          <w:rFonts w:ascii="Times New Roman" w:hAnsi="Times New Roman" w:cs="Times New Roman"/>
          <w:sz w:val="24"/>
          <w:szCs w:val="24"/>
          <w:lang w:bidi="he-IL"/>
        </w:rPr>
        <w:t xml:space="preserve">, </w:t>
      </w:r>
      <w:r w:rsidR="00F43CD6">
        <w:rPr>
          <w:rFonts w:ascii="Times New Roman" w:hAnsi="Times New Roman" w:cs="Times New Roman"/>
          <w:sz w:val="24"/>
          <w:szCs w:val="24"/>
          <w:lang w:bidi="he-IL"/>
        </w:rPr>
        <w:t xml:space="preserve">suggesting that the ‘irony of harmony’ effect </w:t>
      </w:r>
      <w:r w:rsidR="00A10AAC">
        <w:rPr>
          <w:rFonts w:ascii="Times New Roman" w:hAnsi="Times New Roman" w:cs="Times New Roman"/>
          <w:sz w:val="24"/>
          <w:szCs w:val="24"/>
          <w:lang w:bidi="he-IL"/>
        </w:rPr>
        <w:t xml:space="preserve">is not inevitable and </w:t>
      </w:r>
      <w:r w:rsidR="00F43CD6">
        <w:rPr>
          <w:rFonts w:ascii="Times New Roman" w:hAnsi="Times New Roman" w:cs="Times New Roman"/>
          <w:sz w:val="24"/>
          <w:szCs w:val="24"/>
          <w:lang w:bidi="he-IL"/>
        </w:rPr>
        <w:t>can be</w:t>
      </w:r>
      <w:r w:rsidR="008D1407">
        <w:rPr>
          <w:rFonts w:ascii="Times New Roman" w:hAnsi="Times New Roman" w:cs="Times New Roman"/>
          <w:sz w:val="24"/>
          <w:szCs w:val="24"/>
          <w:lang w:bidi="he-IL"/>
        </w:rPr>
        <w:t xml:space="preserve"> offset by</w:t>
      </w:r>
      <w:r w:rsidR="008E280A">
        <w:rPr>
          <w:rFonts w:ascii="Times New Roman" w:hAnsi="Times New Roman" w:cs="Times New Roman"/>
          <w:sz w:val="24"/>
          <w:szCs w:val="24"/>
          <w:lang w:bidi="he-IL"/>
        </w:rPr>
        <w:t xml:space="preserve"> empowering contact</w:t>
      </w:r>
      <w:r w:rsidR="00F43CD6">
        <w:rPr>
          <w:rFonts w:ascii="Times New Roman" w:hAnsi="Times New Roman" w:cs="Times New Roman"/>
          <w:sz w:val="24"/>
          <w:szCs w:val="24"/>
          <w:lang w:bidi="he-IL"/>
        </w:rPr>
        <w:t xml:space="preserve">. </w:t>
      </w:r>
      <w:r w:rsidR="00A10AAC" w:rsidRPr="00A10AAC">
        <w:rPr>
          <w:rFonts w:ascii="Times New Roman" w:hAnsi="Times New Roman" w:cs="Times New Roman"/>
          <w:sz w:val="24"/>
          <w:szCs w:val="24"/>
          <w:lang w:bidi="he-IL"/>
        </w:rPr>
        <w:t xml:space="preserve">This finding is consistent with evidence that </w:t>
      </w:r>
      <w:r w:rsidR="00A10AAC" w:rsidRPr="00A10AAC">
        <w:rPr>
          <w:rFonts w:ascii="Times New Roman" w:hAnsi="Times New Roman" w:cs="Times New Roman"/>
          <w:sz w:val="24"/>
          <w:szCs w:val="24"/>
          <w:lang w:bidi="he-IL"/>
        </w:rPr>
        <w:lastRenderedPageBreak/>
        <w:t>“supportive contact</w:t>
      </w:r>
      <w:r w:rsidR="00A10AAC">
        <w:rPr>
          <w:rFonts w:ascii="Times New Roman" w:hAnsi="Times New Roman" w:cs="Times New Roman"/>
          <w:sz w:val="24"/>
          <w:szCs w:val="24"/>
          <w:lang w:bidi="he-IL"/>
        </w:rPr>
        <w:t>,</w:t>
      </w:r>
      <w:r w:rsidR="00A10AAC" w:rsidRPr="00A10AAC">
        <w:rPr>
          <w:rFonts w:ascii="Times New Roman" w:hAnsi="Times New Roman" w:cs="Times New Roman"/>
          <w:sz w:val="24"/>
          <w:szCs w:val="24"/>
          <w:lang w:bidi="he-IL"/>
        </w:rPr>
        <w:t xml:space="preserve">” through which </w:t>
      </w:r>
      <w:r w:rsidR="00914AFB">
        <w:rPr>
          <w:rFonts w:ascii="Times New Roman" w:hAnsi="Times New Roman" w:cs="Times New Roman"/>
          <w:sz w:val="24"/>
          <w:szCs w:val="24"/>
          <w:lang w:bidi="he-IL"/>
        </w:rPr>
        <w:t>advantaged</w:t>
      </w:r>
      <w:r w:rsidR="00914AFB" w:rsidRPr="00A10AAC">
        <w:rPr>
          <w:rFonts w:ascii="Times New Roman" w:hAnsi="Times New Roman" w:cs="Times New Roman"/>
          <w:sz w:val="24"/>
          <w:szCs w:val="24"/>
          <w:lang w:bidi="he-IL"/>
        </w:rPr>
        <w:t xml:space="preserve"> </w:t>
      </w:r>
      <w:r w:rsidR="00A10AAC" w:rsidRPr="00A10AAC">
        <w:rPr>
          <w:rFonts w:ascii="Times New Roman" w:hAnsi="Times New Roman" w:cs="Times New Roman"/>
          <w:sz w:val="24"/>
          <w:szCs w:val="24"/>
          <w:lang w:bidi="he-IL"/>
        </w:rPr>
        <w:t xml:space="preserve">group members acknowledge existing injustice, promotes support for social change among </w:t>
      </w:r>
      <w:r w:rsidR="00914AFB">
        <w:rPr>
          <w:rFonts w:ascii="Times New Roman" w:hAnsi="Times New Roman" w:cs="Times New Roman"/>
          <w:sz w:val="24"/>
          <w:szCs w:val="24"/>
          <w:lang w:bidi="he-IL"/>
        </w:rPr>
        <w:t>disadvantaged group members</w:t>
      </w:r>
      <w:r w:rsidR="00A10AAC" w:rsidRPr="00A10AAC">
        <w:rPr>
          <w:rFonts w:ascii="Times New Roman" w:hAnsi="Times New Roman" w:cs="Times New Roman"/>
          <w:sz w:val="24"/>
          <w:szCs w:val="24"/>
          <w:lang w:bidi="he-IL"/>
        </w:rPr>
        <w:t xml:space="preserve"> (Becker et al., 2013). </w:t>
      </w:r>
    </w:p>
    <w:p w14:paraId="0F53D581" w14:textId="0AD0601C" w:rsidR="00F0137B" w:rsidRDefault="006F5AA6" w:rsidP="007D2293">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 xml:space="preserve">For </w:t>
      </w:r>
      <w:r w:rsidR="008037F9">
        <w:rPr>
          <w:rFonts w:ascii="Times New Roman" w:hAnsi="Times New Roman" w:cs="Times New Roman"/>
          <w:sz w:val="24"/>
          <w:szCs w:val="24"/>
          <w:lang w:bidi="he-IL"/>
        </w:rPr>
        <w:t>advantaged groups</w:t>
      </w:r>
      <w:r w:rsidR="004653F1">
        <w:rPr>
          <w:rFonts w:ascii="Times New Roman" w:hAnsi="Times New Roman" w:cs="Times New Roman"/>
          <w:sz w:val="24"/>
          <w:szCs w:val="24"/>
          <w:lang w:bidi="he-IL"/>
        </w:rPr>
        <w:t xml:space="preserve"> (both ethnic majorities and cis-heterosexual individuals)</w:t>
      </w:r>
      <w:r>
        <w:rPr>
          <w:rFonts w:ascii="Times New Roman" w:hAnsi="Times New Roman" w:cs="Times New Roman"/>
          <w:sz w:val="24"/>
          <w:szCs w:val="24"/>
          <w:lang w:bidi="he-IL"/>
        </w:rPr>
        <w:t xml:space="preserve">, </w:t>
      </w:r>
      <w:r w:rsidR="00281445">
        <w:rPr>
          <w:rFonts w:ascii="Times New Roman" w:hAnsi="Times New Roman" w:cs="Times New Roman"/>
          <w:sz w:val="24"/>
          <w:szCs w:val="24"/>
          <w:lang w:bidi="he-IL"/>
        </w:rPr>
        <w:t>accepting</w:t>
      </w:r>
      <w:r>
        <w:rPr>
          <w:rFonts w:ascii="Times New Roman" w:hAnsi="Times New Roman" w:cs="Times New Roman"/>
          <w:sz w:val="24"/>
          <w:szCs w:val="24"/>
          <w:lang w:bidi="he-IL"/>
        </w:rPr>
        <w:t xml:space="preserve"> contact </w:t>
      </w:r>
      <w:r w:rsidR="00281445">
        <w:rPr>
          <w:rFonts w:ascii="Times New Roman" w:hAnsi="Times New Roman" w:cs="Times New Roman"/>
          <w:sz w:val="24"/>
          <w:szCs w:val="24"/>
          <w:lang w:bidi="he-IL"/>
        </w:rPr>
        <w:t>was associated with greater support for change</w:t>
      </w:r>
      <w:r>
        <w:rPr>
          <w:rFonts w:ascii="Times New Roman" w:hAnsi="Times New Roman" w:cs="Times New Roman"/>
          <w:sz w:val="24"/>
          <w:szCs w:val="24"/>
          <w:lang w:bidi="he-IL"/>
        </w:rPr>
        <w:t xml:space="preserve">. Thus, </w:t>
      </w:r>
      <w:r w:rsidR="00521BE4">
        <w:rPr>
          <w:rFonts w:ascii="Times New Roman" w:hAnsi="Times New Roman" w:cs="Times New Roman"/>
          <w:sz w:val="24"/>
          <w:szCs w:val="24"/>
          <w:lang w:bidi="he-IL"/>
        </w:rPr>
        <w:t xml:space="preserve">when </w:t>
      </w:r>
      <w:r w:rsidR="008037F9">
        <w:rPr>
          <w:rFonts w:ascii="Times New Roman" w:hAnsi="Times New Roman" w:cs="Times New Roman"/>
          <w:sz w:val="24"/>
          <w:szCs w:val="24"/>
          <w:lang w:bidi="he-IL"/>
        </w:rPr>
        <w:t xml:space="preserve">advantaged group </w:t>
      </w:r>
      <w:r>
        <w:rPr>
          <w:rFonts w:ascii="Times New Roman" w:hAnsi="Times New Roman" w:cs="Times New Roman"/>
          <w:sz w:val="24"/>
          <w:szCs w:val="24"/>
          <w:lang w:bidi="he-IL"/>
        </w:rPr>
        <w:t>members</w:t>
      </w:r>
      <w:r w:rsidR="00D30FD6">
        <w:rPr>
          <w:rFonts w:ascii="Times New Roman" w:hAnsi="Times New Roman" w:cs="Times New Roman"/>
          <w:sz w:val="24"/>
          <w:szCs w:val="24"/>
          <w:lang w:bidi="he-IL"/>
        </w:rPr>
        <w:t xml:space="preserve"> </w:t>
      </w:r>
      <w:r w:rsidR="00521BE4">
        <w:rPr>
          <w:rFonts w:ascii="Times New Roman" w:hAnsi="Times New Roman" w:cs="Times New Roman"/>
          <w:sz w:val="24"/>
          <w:szCs w:val="24"/>
          <w:lang w:bidi="he-IL"/>
        </w:rPr>
        <w:t xml:space="preserve">felt </w:t>
      </w:r>
      <w:r w:rsidR="00B1183A">
        <w:rPr>
          <w:rFonts w:ascii="Times New Roman" w:hAnsi="Times New Roman" w:cs="Times New Roman"/>
          <w:sz w:val="24"/>
          <w:szCs w:val="24"/>
          <w:lang w:bidi="he-IL"/>
        </w:rPr>
        <w:t xml:space="preserve">welcomed by </w:t>
      </w:r>
      <w:r w:rsidR="008037F9">
        <w:rPr>
          <w:rFonts w:ascii="Times New Roman" w:hAnsi="Times New Roman" w:cs="Times New Roman"/>
          <w:sz w:val="24"/>
          <w:szCs w:val="24"/>
          <w:lang w:bidi="he-IL"/>
        </w:rPr>
        <w:t xml:space="preserve">disadvantaged group </w:t>
      </w:r>
      <w:r w:rsidR="00B1183A">
        <w:rPr>
          <w:rFonts w:ascii="Times New Roman" w:hAnsi="Times New Roman" w:cs="Times New Roman"/>
          <w:sz w:val="24"/>
          <w:szCs w:val="24"/>
          <w:lang w:bidi="he-IL"/>
        </w:rPr>
        <w:t>members and not condemned as bigoted and immoral</w:t>
      </w:r>
      <w:r w:rsidR="00814787">
        <w:rPr>
          <w:rFonts w:ascii="Times New Roman" w:hAnsi="Times New Roman" w:cs="Times New Roman"/>
          <w:sz w:val="24"/>
          <w:szCs w:val="24"/>
          <w:lang w:bidi="he-IL"/>
        </w:rPr>
        <w:t>,</w:t>
      </w:r>
      <w:r w:rsidR="00B1183A">
        <w:rPr>
          <w:rFonts w:ascii="Times New Roman" w:hAnsi="Times New Roman" w:cs="Times New Roman"/>
          <w:sz w:val="24"/>
          <w:szCs w:val="24"/>
          <w:lang w:bidi="he-IL"/>
        </w:rPr>
        <w:t xml:space="preserve"> </w:t>
      </w:r>
      <w:r w:rsidR="00521BE4">
        <w:rPr>
          <w:rFonts w:ascii="Times New Roman" w:hAnsi="Times New Roman" w:cs="Times New Roman"/>
          <w:sz w:val="24"/>
          <w:szCs w:val="24"/>
          <w:lang w:bidi="he-IL"/>
        </w:rPr>
        <w:t xml:space="preserve">they expressed </w:t>
      </w:r>
      <w:r>
        <w:rPr>
          <w:rFonts w:ascii="Times New Roman" w:hAnsi="Times New Roman" w:cs="Times New Roman"/>
          <w:sz w:val="24"/>
          <w:szCs w:val="24"/>
          <w:lang w:bidi="he-IL"/>
        </w:rPr>
        <w:t xml:space="preserve">greater </w:t>
      </w:r>
      <w:r w:rsidR="00B1183A">
        <w:rPr>
          <w:rFonts w:ascii="Times New Roman" w:hAnsi="Times New Roman" w:cs="Times New Roman"/>
          <w:sz w:val="24"/>
          <w:szCs w:val="24"/>
          <w:lang w:bidi="he-IL"/>
        </w:rPr>
        <w:t>willingness to engage in high- and low-cost collective action, support empowering policies (e.g., affirmative action), and work in solidarity with outgroup members</w:t>
      </w:r>
      <w:r w:rsidR="004A525F">
        <w:rPr>
          <w:rFonts w:ascii="Times New Roman" w:hAnsi="Times New Roman" w:cs="Times New Roman"/>
          <w:sz w:val="24"/>
          <w:szCs w:val="24"/>
          <w:lang w:bidi="he-IL"/>
        </w:rPr>
        <w:t>. U</w:t>
      </w:r>
      <w:r w:rsidR="001145CD">
        <w:rPr>
          <w:rFonts w:ascii="Times New Roman" w:hAnsi="Times New Roman" w:cs="Times New Roman"/>
          <w:sz w:val="24"/>
          <w:szCs w:val="24"/>
          <w:lang w:bidi="he-IL"/>
        </w:rPr>
        <w:t>nexpectedly,</w:t>
      </w:r>
      <w:r w:rsidR="00B1183A">
        <w:rPr>
          <w:rFonts w:ascii="Times New Roman" w:hAnsi="Times New Roman" w:cs="Times New Roman"/>
          <w:sz w:val="24"/>
          <w:szCs w:val="24"/>
          <w:lang w:bidi="he-IL"/>
        </w:rPr>
        <w:t xml:space="preserve"> </w:t>
      </w:r>
      <w:r w:rsidR="004A525F">
        <w:rPr>
          <w:rFonts w:ascii="Times New Roman" w:hAnsi="Times New Roman" w:cs="Times New Roman"/>
          <w:sz w:val="24"/>
          <w:szCs w:val="24"/>
          <w:lang w:bidi="he-IL"/>
        </w:rPr>
        <w:t xml:space="preserve">accepting contact was associated with </w:t>
      </w:r>
      <w:r w:rsidR="00F0137B">
        <w:rPr>
          <w:rFonts w:ascii="Times New Roman" w:hAnsi="Times New Roman" w:cs="Times New Roman"/>
          <w:sz w:val="24"/>
          <w:szCs w:val="24"/>
          <w:lang w:bidi="he-IL"/>
        </w:rPr>
        <w:t>lower</w:t>
      </w:r>
      <w:r w:rsidR="00B1183A">
        <w:rPr>
          <w:rFonts w:ascii="Times New Roman" w:hAnsi="Times New Roman" w:cs="Times New Roman"/>
          <w:sz w:val="24"/>
          <w:szCs w:val="24"/>
          <w:lang w:bidi="he-IL"/>
        </w:rPr>
        <w:t xml:space="preserve"> readiness to talk about social injustices with </w:t>
      </w:r>
      <w:r w:rsidR="004B3607">
        <w:rPr>
          <w:rFonts w:ascii="Times New Roman" w:hAnsi="Times New Roman" w:cs="Times New Roman"/>
          <w:sz w:val="24"/>
          <w:szCs w:val="24"/>
          <w:lang w:bidi="he-IL"/>
        </w:rPr>
        <w:t xml:space="preserve">other advantaged </w:t>
      </w:r>
      <w:r w:rsidR="00B1183A">
        <w:rPr>
          <w:rFonts w:ascii="Times New Roman" w:hAnsi="Times New Roman" w:cs="Times New Roman"/>
          <w:sz w:val="24"/>
          <w:szCs w:val="24"/>
          <w:lang w:bidi="he-IL"/>
        </w:rPr>
        <w:t xml:space="preserve">group members </w:t>
      </w:r>
      <w:proofErr w:type="gramStart"/>
      <w:r w:rsidR="00F0137B">
        <w:rPr>
          <w:rFonts w:ascii="Times New Roman" w:hAnsi="Times New Roman" w:cs="Times New Roman"/>
          <w:sz w:val="24"/>
          <w:szCs w:val="24"/>
          <w:lang w:bidi="he-IL"/>
        </w:rPr>
        <w:t xml:space="preserve">in order </w:t>
      </w:r>
      <w:r w:rsidR="00B1183A">
        <w:rPr>
          <w:rFonts w:ascii="Times New Roman" w:hAnsi="Times New Roman" w:cs="Times New Roman"/>
          <w:sz w:val="24"/>
          <w:szCs w:val="24"/>
          <w:lang w:bidi="he-IL"/>
        </w:rPr>
        <w:t>to</w:t>
      </w:r>
      <w:proofErr w:type="gramEnd"/>
      <w:r w:rsidR="00B1183A">
        <w:rPr>
          <w:rFonts w:ascii="Times New Roman" w:hAnsi="Times New Roman" w:cs="Times New Roman"/>
          <w:sz w:val="24"/>
          <w:szCs w:val="24"/>
          <w:lang w:bidi="he-IL"/>
        </w:rPr>
        <w:t xml:space="preserve"> raise their awareness of existing </w:t>
      </w:r>
      <w:r w:rsidR="00DD3D76">
        <w:rPr>
          <w:rFonts w:ascii="Times New Roman" w:hAnsi="Times New Roman" w:cs="Times New Roman"/>
          <w:sz w:val="24"/>
          <w:szCs w:val="24"/>
          <w:lang w:bidi="he-IL"/>
        </w:rPr>
        <w:t>disparities</w:t>
      </w:r>
      <w:r w:rsidR="00B1183A">
        <w:rPr>
          <w:rFonts w:ascii="Times New Roman" w:hAnsi="Times New Roman" w:cs="Times New Roman"/>
          <w:sz w:val="24"/>
          <w:szCs w:val="24"/>
          <w:lang w:bidi="he-IL"/>
        </w:rPr>
        <w:t xml:space="preserve">. </w:t>
      </w:r>
      <w:r w:rsidR="00F0137B">
        <w:rPr>
          <w:rFonts w:ascii="Times New Roman" w:hAnsi="Times New Roman" w:cs="Times New Roman"/>
          <w:sz w:val="24"/>
          <w:szCs w:val="24"/>
          <w:lang w:bidi="he-IL"/>
        </w:rPr>
        <w:t xml:space="preserve">Despite this exception, our </w:t>
      </w:r>
      <w:r w:rsidR="00B1183A">
        <w:rPr>
          <w:rFonts w:ascii="Times New Roman" w:hAnsi="Times New Roman" w:cs="Times New Roman"/>
          <w:sz w:val="24"/>
          <w:szCs w:val="24"/>
          <w:lang w:bidi="he-IL"/>
        </w:rPr>
        <w:t>findings suggest that</w:t>
      </w:r>
      <w:r w:rsidR="00F0137B">
        <w:rPr>
          <w:rFonts w:ascii="Times New Roman" w:hAnsi="Times New Roman" w:cs="Times New Roman"/>
          <w:sz w:val="24"/>
          <w:szCs w:val="24"/>
          <w:lang w:bidi="he-IL"/>
        </w:rPr>
        <w:t>,</w:t>
      </w:r>
      <w:r w:rsidR="00B1183A">
        <w:rPr>
          <w:rFonts w:ascii="Times New Roman" w:hAnsi="Times New Roman" w:cs="Times New Roman"/>
          <w:sz w:val="24"/>
          <w:szCs w:val="24"/>
          <w:lang w:bidi="he-IL"/>
        </w:rPr>
        <w:t xml:space="preserve"> in general, accepting contact does not lead to moral </w:t>
      </w:r>
      <w:r w:rsidR="001145CD" w:rsidRPr="001145CD">
        <w:rPr>
          <w:rFonts w:ascii="Times New Roman" w:hAnsi="Times New Roman" w:cs="Times New Roman"/>
          <w:sz w:val="24"/>
          <w:szCs w:val="24"/>
          <w:lang w:bidi="he-IL"/>
        </w:rPr>
        <w:t>“credentialing” effects (</w:t>
      </w:r>
      <w:r w:rsidR="005F66F5">
        <w:rPr>
          <w:rFonts w:ascii="Times New Roman" w:hAnsi="Times New Roman" w:cs="Times New Roman"/>
          <w:sz w:val="24"/>
          <w:szCs w:val="24"/>
          <w:lang w:bidi="he-IL"/>
        </w:rPr>
        <w:t>see</w:t>
      </w:r>
      <w:r w:rsidR="001145CD" w:rsidRPr="001145CD">
        <w:rPr>
          <w:rFonts w:ascii="Times New Roman" w:hAnsi="Times New Roman" w:cs="Times New Roman"/>
          <w:sz w:val="24"/>
          <w:szCs w:val="24"/>
          <w:lang w:bidi="he-IL"/>
        </w:rPr>
        <w:t xml:space="preserve"> Monin &amp; Miller, 2001).</w:t>
      </w:r>
      <w:r w:rsidR="00F0137B">
        <w:rPr>
          <w:rFonts w:ascii="Times New Roman" w:hAnsi="Times New Roman" w:cs="Times New Roman"/>
          <w:sz w:val="24"/>
          <w:szCs w:val="24"/>
          <w:lang w:bidi="he-IL"/>
        </w:rPr>
        <w:t xml:space="preserve"> Rather, </w:t>
      </w:r>
      <w:r w:rsidR="00F0137B" w:rsidRPr="00F0137B">
        <w:rPr>
          <w:rFonts w:ascii="Times New Roman" w:hAnsi="Times New Roman" w:cs="Times New Roman"/>
          <w:sz w:val="24"/>
          <w:szCs w:val="24"/>
          <w:lang w:bidi="he-IL"/>
        </w:rPr>
        <w:t xml:space="preserve">affirming </w:t>
      </w:r>
      <w:r w:rsidR="00521BE4">
        <w:rPr>
          <w:rFonts w:ascii="Times New Roman" w:hAnsi="Times New Roman" w:cs="Times New Roman"/>
          <w:sz w:val="24"/>
          <w:szCs w:val="24"/>
          <w:lang w:bidi="he-IL"/>
        </w:rPr>
        <w:t xml:space="preserve">the morality of </w:t>
      </w:r>
      <w:r w:rsidR="004B3607">
        <w:rPr>
          <w:rFonts w:ascii="Times New Roman" w:hAnsi="Times New Roman" w:cs="Times New Roman"/>
          <w:sz w:val="24"/>
          <w:szCs w:val="24"/>
          <w:lang w:bidi="he-IL"/>
        </w:rPr>
        <w:t xml:space="preserve">advantaged group </w:t>
      </w:r>
      <w:r w:rsidR="00F0137B" w:rsidRPr="00F0137B">
        <w:rPr>
          <w:rFonts w:ascii="Times New Roman" w:hAnsi="Times New Roman" w:cs="Times New Roman"/>
          <w:sz w:val="24"/>
          <w:szCs w:val="24"/>
          <w:lang w:bidi="he-IL"/>
        </w:rPr>
        <w:t>members was associated with their increased</w:t>
      </w:r>
      <w:r w:rsidR="007D2293">
        <w:rPr>
          <w:rFonts w:ascii="Times New Roman" w:hAnsi="Times New Roman" w:cs="Times New Roman"/>
          <w:sz w:val="24"/>
          <w:szCs w:val="24"/>
          <w:lang w:bidi="he-IL"/>
        </w:rPr>
        <w:t xml:space="preserve"> willingness to support greater equality. </w:t>
      </w:r>
      <w:r w:rsidR="00F0137B">
        <w:rPr>
          <w:rFonts w:ascii="Times New Roman" w:hAnsi="Times New Roman" w:cs="Times New Roman"/>
          <w:sz w:val="24"/>
          <w:szCs w:val="24"/>
          <w:lang w:bidi="he-IL"/>
        </w:rPr>
        <w:t xml:space="preserve">This pattern is consistent with </w:t>
      </w:r>
      <w:r w:rsidR="002D05E0">
        <w:rPr>
          <w:rFonts w:ascii="Times New Roman" w:hAnsi="Times New Roman" w:cs="Times New Roman"/>
          <w:sz w:val="24"/>
          <w:szCs w:val="24"/>
          <w:lang w:bidi="he-IL"/>
        </w:rPr>
        <w:t xml:space="preserve">experimental </w:t>
      </w:r>
      <w:r w:rsidR="00F0137B">
        <w:rPr>
          <w:rFonts w:ascii="Times New Roman" w:hAnsi="Times New Roman" w:cs="Times New Roman"/>
          <w:sz w:val="24"/>
          <w:szCs w:val="24"/>
          <w:lang w:bidi="he-IL"/>
        </w:rPr>
        <w:t xml:space="preserve">findings </w:t>
      </w:r>
      <w:r w:rsidR="00974950">
        <w:rPr>
          <w:rFonts w:ascii="Times New Roman" w:hAnsi="Times New Roman" w:cs="Times New Roman"/>
          <w:sz w:val="24"/>
          <w:szCs w:val="24"/>
          <w:lang w:bidi="he-IL"/>
        </w:rPr>
        <w:t xml:space="preserve">showing </w:t>
      </w:r>
      <w:r w:rsidR="00F0137B">
        <w:rPr>
          <w:rFonts w:ascii="Times New Roman" w:hAnsi="Times New Roman" w:cs="Times New Roman"/>
          <w:sz w:val="24"/>
          <w:szCs w:val="24"/>
          <w:lang w:bidi="he-IL"/>
        </w:rPr>
        <w:t>that</w:t>
      </w:r>
      <w:r w:rsidR="00974950">
        <w:rPr>
          <w:rFonts w:ascii="Times New Roman" w:hAnsi="Times New Roman" w:cs="Times New Roman"/>
          <w:sz w:val="24"/>
          <w:szCs w:val="24"/>
          <w:lang w:bidi="he-IL"/>
        </w:rPr>
        <w:t>,</w:t>
      </w:r>
      <w:r w:rsidR="00F0137B">
        <w:rPr>
          <w:rFonts w:ascii="Times New Roman" w:hAnsi="Times New Roman" w:cs="Times New Roman"/>
          <w:sz w:val="24"/>
          <w:szCs w:val="24"/>
          <w:lang w:bidi="he-IL"/>
        </w:rPr>
        <w:t xml:space="preserve"> in a discussion about slavery in the </w:t>
      </w:r>
      <w:r w:rsidR="006955F4">
        <w:rPr>
          <w:rFonts w:ascii="Times New Roman" w:hAnsi="Times New Roman" w:cs="Times New Roman"/>
          <w:sz w:val="24"/>
          <w:szCs w:val="24"/>
          <w:lang w:bidi="he-IL"/>
        </w:rPr>
        <w:t xml:space="preserve">United States, </w:t>
      </w:r>
      <w:r w:rsidR="00F0137B">
        <w:rPr>
          <w:rFonts w:ascii="Times New Roman" w:hAnsi="Times New Roman" w:cs="Times New Roman"/>
          <w:sz w:val="24"/>
          <w:szCs w:val="24"/>
          <w:lang w:bidi="he-IL"/>
        </w:rPr>
        <w:t xml:space="preserve">Black participants’ </w:t>
      </w:r>
      <w:r w:rsidR="00F0137B" w:rsidRPr="00404945">
        <w:rPr>
          <w:rFonts w:ascii="Times New Roman" w:hAnsi="Times New Roman" w:cs="Times New Roman"/>
          <w:sz w:val="24"/>
          <w:szCs w:val="24"/>
          <w:lang w:bidi="he-IL"/>
        </w:rPr>
        <w:t>immediacy behavior</w:t>
      </w:r>
      <w:r w:rsidR="00F0137B">
        <w:rPr>
          <w:rFonts w:ascii="Times New Roman" w:hAnsi="Times New Roman" w:cs="Times New Roman"/>
          <w:sz w:val="24"/>
          <w:szCs w:val="24"/>
          <w:lang w:bidi="he-IL"/>
        </w:rPr>
        <w:t>s</w:t>
      </w:r>
      <w:r w:rsidR="00F0137B" w:rsidRPr="00404945">
        <w:rPr>
          <w:rFonts w:ascii="Times New Roman" w:hAnsi="Times New Roman" w:cs="Times New Roman"/>
          <w:sz w:val="24"/>
          <w:szCs w:val="24"/>
          <w:lang w:bidi="he-IL"/>
        </w:rPr>
        <w:t xml:space="preserve"> </w:t>
      </w:r>
      <w:r w:rsidR="00F0137B">
        <w:rPr>
          <w:rFonts w:ascii="Times New Roman" w:hAnsi="Times New Roman" w:cs="Times New Roman"/>
          <w:sz w:val="24"/>
          <w:szCs w:val="24"/>
          <w:lang w:bidi="he-IL"/>
        </w:rPr>
        <w:t xml:space="preserve">towards </w:t>
      </w:r>
      <w:r w:rsidR="00F0137B" w:rsidRPr="00521BE4">
        <w:rPr>
          <w:rFonts w:ascii="Times New Roman" w:hAnsi="Times New Roman" w:cs="Times New Roman"/>
          <w:sz w:val="24"/>
          <w:szCs w:val="24"/>
          <w:lang w:bidi="he-IL"/>
        </w:rPr>
        <w:t>W</w:t>
      </w:r>
      <w:r w:rsidR="00F0137B">
        <w:rPr>
          <w:rFonts w:ascii="Times New Roman" w:hAnsi="Times New Roman" w:cs="Times New Roman"/>
          <w:sz w:val="24"/>
          <w:szCs w:val="24"/>
          <w:lang w:bidi="he-IL"/>
        </w:rPr>
        <w:t xml:space="preserve">hite participants increased </w:t>
      </w:r>
      <w:r w:rsidR="006955F4">
        <w:rPr>
          <w:rFonts w:ascii="Times New Roman" w:hAnsi="Times New Roman" w:cs="Times New Roman"/>
          <w:sz w:val="24"/>
          <w:szCs w:val="24"/>
          <w:lang w:bidi="he-IL"/>
        </w:rPr>
        <w:t xml:space="preserve">the </w:t>
      </w:r>
      <w:r w:rsidR="00F0137B">
        <w:rPr>
          <w:rFonts w:ascii="Times New Roman" w:hAnsi="Times New Roman" w:cs="Times New Roman"/>
          <w:sz w:val="24"/>
          <w:szCs w:val="24"/>
          <w:lang w:bidi="he-IL"/>
        </w:rPr>
        <w:t xml:space="preserve">readiness </w:t>
      </w:r>
      <w:r w:rsidR="00521BE4">
        <w:rPr>
          <w:rFonts w:ascii="Times New Roman" w:hAnsi="Times New Roman" w:cs="Times New Roman"/>
          <w:sz w:val="24"/>
          <w:szCs w:val="24"/>
          <w:lang w:bidi="he-IL"/>
        </w:rPr>
        <w:t>of W</w:t>
      </w:r>
      <w:r w:rsidR="006955F4">
        <w:rPr>
          <w:rFonts w:ascii="Times New Roman" w:hAnsi="Times New Roman" w:cs="Times New Roman"/>
          <w:sz w:val="24"/>
          <w:szCs w:val="24"/>
          <w:lang w:bidi="he-IL"/>
        </w:rPr>
        <w:t xml:space="preserve">hites </w:t>
      </w:r>
      <w:r w:rsidR="00F0137B">
        <w:rPr>
          <w:rFonts w:ascii="Times New Roman" w:hAnsi="Times New Roman" w:cs="Times New Roman"/>
          <w:sz w:val="24"/>
          <w:szCs w:val="24"/>
          <w:lang w:bidi="he-IL"/>
        </w:rPr>
        <w:t xml:space="preserve">to </w:t>
      </w:r>
      <w:r w:rsidR="00914AFB">
        <w:rPr>
          <w:rFonts w:ascii="Times New Roman" w:hAnsi="Times New Roman" w:cs="Times New Roman"/>
          <w:sz w:val="24"/>
          <w:szCs w:val="24"/>
          <w:lang w:bidi="he-IL"/>
        </w:rPr>
        <w:t xml:space="preserve">engage </w:t>
      </w:r>
      <w:r w:rsidR="00622187">
        <w:rPr>
          <w:rFonts w:ascii="Times New Roman" w:hAnsi="Times New Roman" w:cs="Times New Roman"/>
          <w:sz w:val="24"/>
          <w:szCs w:val="24"/>
          <w:lang w:bidi="he-IL"/>
        </w:rPr>
        <w:t>with</w:t>
      </w:r>
      <w:r w:rsidR="00914AFB">
        <w:rPr>
          <w:rFonts w:ascii="Times New Roman" w:hAnsi="Times New Roman" w:cs="Times New Roman"/>
          <w:sz w:val="24"/>
          <w:szCs w:val="24"/>
          <w:lang w:bidi="he-IL"/>
        </w:rPr>
        <w:t xml:space="preserve"> Black history and </w:t>
      </w:r>
      <w:r w:rsidR="00F0137B">
        <w:rPr>
          <w:rFonts w:ascii="Times New Roman" w:hAnsi="Times New Roman" w:cs="Times New Roman"/>
          <w:sz w:val="24"/>
          <w:szCs w:val="24"/>
          <w:lang w:bidi="he-IL"/>
        </w:rPr>
        <w:t>act in support of racial equality (</w:t>
      </w:r>
      <w:r w:rsidR="00F0137B" w:rsidRPr="007A2BF3">
        <w:rPr>
          <w:rFonts w:ascii="Times New Roman" w:hAnsi="Times New Roman" w:cs="Times New Roman"/>
          <w:sz w:val="24"/>
          <w:szCs w:val="24"/>
          <w:lang w:bidi="he-IL"/>
        </w:rPr>
        <w:t>Ditlmann et al., 2017).</w:t>
      </w:r>
      <w:r w:rsidR="00F0137B">
        <w:rPr>
          <w:rFonts w:ascii="Times New Roman" w:hAnsi="Times New Roman" w:cs="Times New Roman"/>
          <w:sz w:val="24"/>
          <w:szCs w:val="24"/>
          <w:lang w:bidi="he-IL"/>
        </w:rPr>
        <w:t xml:space="preserve"> </w:t>
      </w:r>
    </w:p>
    <w:p w14:paraId="016511A7" w14:textId="01C4C2E4" w:rsidR="00D67F86" w:rsidRDefault="00FF6169" w:rsidP="00E4274B">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 xml:space="preserve">Our </w:t>
      </w:r>
      <w:r w:rsidR="009C45F5">
        <w:rPr>
          <w:rFonts w:ascii="Times New Roman" w:hAnsi="Times New Roman" w:cs="Times New Roman"/>
          <w:sz w:val="24"/>
          <w:szCs w:val="24"/>
          <w:lang w:bidi="he-IL"/>
        </w:rPr>
        <w:t>hypothesis</w:t>
      </w:r>
      <w:r>
        <w:rPr>
          <w:rFonts w:ascii="Times New Roman" w:hAnsi="Times New Roman" w:cs="Times New Roman"/>
          <w:sz w:val="24"/>
          <w:szCs w:val="24"/>
          <w:lang w:bidi="he-IL"/>
        </w:rPr>
        <w:t xml:space="preserve"> about the moderating role of illegitimacy was partially supported. As expected, the association between accepting contact and </w:t>
      </w:r>
      <w:r w:rsidR="00AA7F47">
        <w:rPr>
          <w:rFonts w:ascii="Times New Roman" w:hAnsi="Times New Roman" w:cs="Times New Roman"/>
          <w:sz w:val="24"/>
          <w:szCs w:val="24"/>
          <w:lang w:bidi="he-IL"/>
        </w:rPr>
        <w:t xml:space="preserve">support for change among </w:t>
      </w:r>
      <w:r w:rsidR="0047383B">
        <w:rPr>
          <w:rFonts w:ascii="Times New Roman" w:hAnsi="Times New Roman" w:cs="Times New Roman"/>
          <w:sz w:val="24"/>
          <w:szCs w:val="24"/>
          <w:lang w:bidi="he-IL"/>
        </w:rPr>
        <w:t>advantaged groups</w:t>
      </w:r>
      <w:r w:rsidR="00AA7F47">
        <w:rPr>
          <w:rFonts w:ascii="Times New Roman" w:hAnsi="Times New Roman" w:cs="Times New Roman"/>
          <w:sz w:val="24"/>
          <w:szCs w:val="24"/>
          <w:lang w:bidi="he-IL"/>
        </w:rPr>
        <w:t xml:space="preserve"> was stronger among </w:t>
      </w:r>
      <w:r w:rsidR="002D05E0">
        <w:rPr>
          <w:rFonts w:ascii="Times New Roman" w:hAnsi="Times New Roman" w:cs="Times New Roman"/>
          <w:sz w:val="24"/>
          <w:szCs w:val="24"/>
          <w:lang w:bidi="he-IL"/>
        </w:rPr>
        <w:t>those</w:t>
      </w:r>
      <w:r w:rsidR="00AA7F47">
        <w:rPr>
          <w:rFonts w:ascii="Times New Roman" w:hAnsi="Times New Roman" w:cs="Times New Roman"/>
          <w:sz w:val="24"/>
          <w:szCs w:val="24"/>
          <w:lang w:bidi="he-IL"/>
        </w:rPr>
        <w:t xml:space="preserve"> who perceive</w:t>
      </w:r>
      <w:r w:rsidR="00A84F3C">
        <w:rPr>
          <w:rFonts w:ascii="Times New Roman" w:hAnsi="Times New Roman" w:cs="Times New Roman"/>
          <w:sz w:val="24"/>
          <w:szCs w:val="24"/>
          <w:lang w:bidi="he-IL"/>
        </w:rPr>
        <w:t>d</w:t>
      </w:r>
      <w:r w:rsidR="00AA7F47">
        <w:rPr>
          <w:rFonts w:ascii="Times New Roman" w:hAnsi="Times New Roman" w:cs="Times New Roman"/>
          <w:sz w:val="24"/>
          <w:szCs w:val="24"/>
          <w:lang w:bidi="he-IL"/>
        </w:rPr>
        <w:t xml:space="preserve"> the existing social arrangement to be illegitimate.</w:t>
      </w:r>
      <w:r w:rsidR="00242240">
        <w:rPr>
          <w:rFonts w:ascii="Times New Roman" w:hAnsi="Times New Roman" w:cs="Times New Roman"/>
          <w:sz w:val="24"/>
          <w:szCs w:val="24"/>
          <w:lang w:bidi="he-IL"/>
        </w:rPr>
        <w:t xml:space="preserve"> </w:t>
      </w:r>
      <w:r w:rsidR="006955F4">
        <w:rPr>
          <w:rFonts w:ascii="Times New Roman" w:hAnsi="Times New Roman" w:cs="Times New Roman"/>
          <w:sz w:val="24"/>
          <w:szCs w:val="24"/>
          <w:lang w:bidi="he-IL"/>
        </w:rPr>
        <w:t>In</w:t>
      </w:r>
      <w:r w:rsidR="00521BE4">
        <w:rPr>
          <w:rFonts w:ascii="Times New Roman" w:hAnsi="Times New Roman" w:cs="Times New Roman"/>
          <w:sz w:val="24"/>
          <w:szCs w:val="24"/>
          <w:lang w:bidi="he-IL"/>
        </w:rPr>
        <w:t xml:space="preserve"> </w:t>
      </w:r>
      <w:r w:rsidR="001D5A07">
        <w:rPr>
          <w:rFonts w:ascii="Times New Roman" w:hAnsi="Times New Roman" w:cs="Times New Roman"/>
          <w:sz w:val="24"/>
          <w:szCs w:val="24"/>
          <w:lang w:bidi="he-IL"/>
        </w:rPr>
        <w:t>contrast, t</w:t>
      </w:r>
      <w:r w:rsidR="00242240">
        <w:rPr>
          <w:rFonts w:ascii="Times New Roman" w:hAnsi="Times New Roman" w:cs="Times New Roman"/>
          <w:sz w:val="24"/>
          <w:szCs w:val="24"/>
          <w:lang w:bidi="he-IL"/>
        </w:rPr>
        <w:t xml:space="preserve">he results among </w:t>
      </w:r>
      <w:r w:rsidR="00947D04">
        <w:rPr>
          <w:rFonts w:ascii="Times New Roman" w:hAnsi="Times New Roman" w:cs="Times New Roman"/>
          <w:sz w:val="24"/>
          <w:szCs w:val="24"/>
          <w:lang w:bidi="he-IL"/>
        </w:rPr>
        <w:t xml:space="preserve">disadvantaged groups </w:t>
      </w:r>
      <w:r w:rsidR="00BF77B7">
        <w:rPr>
          <w:rFonts w:ascii="Times New Roman" w:hAnsi="Times New Roman" w:cs="Times New Roman"/>
          <w:sz w:val="24"/>
          <w:szCs w:val="24"/>
          <w:lang w:bidi="he-IL"/>
        </w:rPr>
        <w:t xml:space="preserve">were inconsistent and </w:t>
      </w:r>
      <w:r w:rsidR="009C45F5">
        <w:rPr>
          <w:rFonts w:ascii="Times New Roman" w:hAnsi="Times New Roman" w:cs="Times New Roman"/>
          <w:sz w:val="24"/>
          <w:szCs w:val="24"/>
          <w:lang w:bidi="he-IL"/>
        </w:rPr>
        <w:t>did not</w:t>
      </w:r>
      <w:r w:rsidR="00A84F3C">
        <w:rPr>
          <w:rFonts w:ascii="Times New Roman" w:hAnsi="Times New Roman" w:cs="Times New Roman"/>
          <w:sz w:val="24"/>
          <w:szCs w:val="24"/>
          <w:lang w:bidi="he-IL"/>
        </w:rPr>
        <w:t xml:space="preserve"> </w:t>
      </w:r>
      <w:r w:rsidR="009C45F5">
        <w:rPr>
          <w:rFonts w:ascii="Times New Roman" w:hAnsi="Times New Roman" w:cs="Times New Roman"/>
          <w:sz w:val="24"/>
          <w:szCs w:val="24"/>
          <w:lang w:bidi="he-IL"/>
        </w:rPr>
        <w:t xml:space="preserve">support the prediction that </w:t>
      </w:r>
      <w:r w:rsidR="00A84F3C">
        <w:rPr>
          <w:rFonts w:ascii="Times New Roman" w:hAnsi="Times New Roman" w:cs="Times New Roman"/>
          <w:sz w:val="24"/>
          <w:szCs w:val="24"/>
          <w:lang w:bidi="he-IL"/>
        </w:rPr>
        <w:t xml:space="preserve">empowering contact would </w:t>
      </w:r>
      <w:r w:rsidR="0047383B">
        <w:rPr>
          <w:rFonts w:ascii="Times New Roman" w:hAnsi="Times New Roman" w:cs="Times New Roman"/>
          <w:sz w:val="24"/>
          <w:szCs w:val="24"/>
          <w:lang w:bidi="he-IL"/>
        </w:rPr>
        <w:t xml:space="preserve">be </w:t>
      </w:r>
      <w:r w:rsidR="00BF77B7">
        <w:rPr>
          <w:rFonts w:ascii="Times New Roman" w:hAnsi="Times New Roman" w:cs="Times New Roman"/>
          <w:sz w:val="24"/>
          <w:szCs w:val="24"/>
          <w:lang w:bidi="he-IL"/>
        </w:rPr>
        <w:t xml:space="preserve">more strongly </w:t>
      </w:r>
      <w:r w:rsidR="0047383B">
        <w:rPr>
          <w:rFonts w:ascii="Times New Roman" w:hAnsi="Times New Roman" w:cs="Times New Roman"/>
          <w:sz w:val="24"/>
          <w:szCs w:val="24"/>
          <w:lang w:bidi="he-IL"/>
        </w:rPr>
        <w:t xml:space="preserve">associated </w:t>
      </w:r>
      <w:r w:rsidR="00BF77B7">
        <w:rPr>
          <w:rFonts w:ascii="Times New Roman" w:hAnsi="Times New Roman" w:cs="Times New Roman"/>
          <w:sz w:val="24"/>
          <w:szCs w:val="24"/>
          <w:lang w:bidi="he-IL"/>
        </w:rPr>
        <w:t xml:space="preserve">with </w:t>
      </w:r>
      <w:r w:rsidR="00A84F3C">
        <w:rPr>
          <w:rFonts w:ascii="Times New Roman" w:hAnsi="Times New Roman" w:cs="Times New Roman"/>
          <w:sz w:val="24"/>
          <w:szCs w:val="24"/>
          <w:lang w:bidi="he-IL"/>
        </w:rPr>
        <w:t xml:space="preserve">support for change among </w:t>
      </w:r>
      <w:r w:rsidR="00251EE9">
        <w:rPr>
          <w:rFonts w:ascii="Times New Roman" w:hAnsi="Times New Roman" w:cs="Times New Roman"/>
          <w:sz w:val="24"/>
          <w:szCs w:val="24"/>
          <w:lang w:bidi="he-IL"/>
        </w:rPr>
        <w:t xml:space="preserve">disadvantaged group </w:t>
      </w:r>
      <w:r w:rsidR="00BF77B7">
        <w:rPr>
          <w:rFonts w:ascii="Times New Roman" w:hAnsi="Times New Roman" w:cs="Times New Roman"/>
          <w:sz w:val="24"/>
          <w:szCs w:val="24"/>
          <w:lang w:bidi="he-IL"/>
        </w:rPr>
        <w:t>members</w:t>
      </w:r>
      <w:r w:rsidR="00A84F3C">
        <w:rPr>
          <w:rFonts w:ascii="Times New Roman" w:hAnsi="Times New Roman" w:cs="Times New Roman"/>
          <w:sz w:val="24"/>
          <w:szCs w:val="24"/>
          <w:lang w:bidi="he-IL"/>
        </w:rPr>
        <w:t xml:space="preserve"> </w:t>
      </w:r>
      <w:r w:rsidR="00682A8A">
        <w:rPr>
          <w:rFonts w:ascii="Times New Roman" w:hAnsi="Times New Roman" w:cs="Times New Roman"/>
          <w:sz w:val="24"/>
          <w:szCs w:val="24"/>
          <w:lang w:bidi="he-IL"/>
        </w:rPr>
        <w:t xml:space="preserve">who perceive the status quo as </w:t>
      </w:r>
      <w:r w:rsidR="00BF77B7" w:rsidRPr="007D2293">
        <w:rPr>
          <w:rFonts w:ascii="Times New Roman" w:hAnsi="Times New Roman" w:cs="Times New Roman"/>
          <w:sz w:val="24"/>
          <w:szCs w:val="24"/>
          <w:lang w:bidi="he-IL"/>
        </w:rPr>
        <w:t>illegitima</w:t>
      </w:r>
      <w:r w:rsidR="00682A8A">
        <w:rPr>
          <w:rFonts w:ascii="Times New Roman" w:hAnsi="Times New Roman" w:cs="Times New Roman"/>
          <w:sz w:val="24"/>
          <w:szCs w:val="24"/>
          <w:lang w:bidi="he-IL"/>
        </w:rPr>
        <w:t>te</w:t>
      </w:r>
      <w:r w:rsidR="00A84F3C">
        <w:rPr>
          <w:rFonts w:ascii="Times New Roman" w:hAnsi="Times New Roman" w:cs="Times New Roman"/>
          <w:sz w:val="24"/>
          <w:szCs w:val="24"/>
          <w:lang w:bidi="he-IL"/>
        </w:rPr>
        <w:t xml:space="preserve">. </w:t>
      </w:r>
      <w:r w:rsidR="00BF77B7">
        <w:rPr>
          <w:rFonts w:ascii="Times New Roman" w:hAnsi="Times New Roman" w:cs="Times New Roman"/>
          <w:sz w:val="24"/>
          <w:szCs w:val="24"/>
          <w:lang w:bidi="he-IL"/>
        </w:rPr>
        <w:t xml:space="preserve">We suspect, however, that </w:t>
      </w:r>
      <w:r w:rsidR="001D5A07">
        <w:rPr>
          <w:rFonts w:ascii="Times New Roman" w:hAnsi="Times New Roman" w:cs="Times New Roman"/>
          <w:sz w:val="24"/>
          <w:szCs w:val="24"/>
          <w:lang w:bidi="he-IL"/>
        </w:rPr>
        <w:t xml:space="preserve">it is too early to draw </w:t>
      </w:r>
      <w:r w:rsidR="004B3607">
        <w:rPr>
          <w:rFonts w:ascii="Times New Roman" w:hAnsi="Times New Roman" w:cs="Times New Roman"/>
          <w:sz w:val="24"/>
          <w:szCs w:val="24"/>
          <w:lang w:bidi="he-IL"/>
        </w:rPr>
        <w:t xml:space="preserve">definitive </w:t>
      </w:r>
      <w:r w:rsidR="001D5A07">
        <w:rPr>
          <w:rFonts w:ascii="Times New Roman" w:hAnsi="Times New Roman" w:cs="Times New Roman"/>
          <w:sz w:val="24"/>
          <w:szCs w:val="24"/>
          <w:lang w:bidi="he-IL"/>
        </w:rPr>
        <w:t xml:space="preserve">conclusions </w:t>
      </w:r>
      <w:r w:rsidR="006955F4">
        <w:rPr>
          <w:rFonts w:ascii="Times New Roman" w:hAnsi="Times New Roman" w:cs="Times New Roman"/>
          <w:sz w:val="24"/>
          <w:szCs w:val="24"/>
          <w:lang w:bidi="he-IL"/>
        </w:rPr>
        <w:t xml:space="preserve">based on </w:t>
      </w:r>
      <w:r w:rsidR="00BF77B7">
        <w:rPr>
          <w:rFonts w:ascii="Times New Roman" w:hAnsi="Times New Roman" w:cs="Times New Roman"/>
          <w:sz w:val="24"/>
          <w:szCs w:val="24"/>
          <w:lang w:bidi="he-IL"/>
        </w:rPr>
        <w:t>this</w:t>
      </w:r>
      <w:r w:rsidR="001D5A07">
        <w:rPr>
          <w:rFonts w:ascii="Times New Roman" w:hAnsi="Times New Roman" w:cs="Times New Roman"/>
          <w:sz w:val="24"/>
          <w:szCs w:val="24"/>
          <w:lang w:bidi="he-IL"/>
        </w:rPr>
        <w:t xml:space="preserve"> finding</w:t>
      </w:r>
      <w:r w:rsidR="00D67F86">
        <w:rPr>
          <w:rFonts w:ascii="Times New Roman" w:hAnsi="Times New Roman" w:cs="Times New Roman"/>
          <w:sz w:val="24"/>
          <w:szCs w:val="24"/>
          <w:lang w:bidi="he-IL"/>
        </w:rPr>
        <w:t xml:space="preserve">. Future </w:t>
      </w:r>
      <w:r w:rsidR="00D67F86">
        <w:rPr>
          <w:rFonts w:ascii="Times New Roman" w:hAnsi="Times New Roman" w:cs="Times New Roman"/>
          <w:sz w:val="24"/>
          <w:szCs w:val="24"/>
          <w:lang w:bidi="he-IL"/>
        </w:rPr>
        <w:lastRenderedPageBreak/>
        <w:t xml:space="preserve">research should explore whether and </w:t>
      </w:r>
      <w:r w:rsidR="00D67F86" w:rsidRPr="007D2293">
        <w:rPr>
          <w:rFonts w:ascii="Times New Roman" w:hAnsi="Times New Roman" w:cs="Times New Roman"/>
          <w:sz w:val="24"/>
          <w:szCs w:val="24"/>
          <w:lang w:bidi="he-IL"/>
        </w:rPr>
        <w:t>how</w:t>
      </w:r>
      <w:r w:rsidR="007D2293">
        <w:rPr>
          <w:rFonts w:ascii="Times New Roman" w:hAnsi="Times New Roman" w:cs="Times New Roman"/>
          <w:sz w:val="24"/>
          <w:szCs w:val="24"/>
          <w:lang w:bidi="he-IL"/>
        </w:rPr>
        <w:t xml:space="preserve"> levels of </w:t>
      </w:r>
      <w:r w:rsidR="00682A8A">
        <w:rPr>
          <w:rFonts w:ascii="Times New Roman" w:hAnsi="Times New Roman" w:cs="Times New Roman"/>
          <w:sz w:val="24"/>
          <w:szCs w:val="24"/>
          <w:lang w:bidi="he-IL"/>
        </w:rPr>
        <w:t>il</w:t>
      </w:r>
      <w:r w:rsidR="007D2293">
        <w:rPr>
          <w:rFonts w:ascii="Times New Roman" w:hAnsi="Times New Roman" w:cs="Times New Roman"/>
          <w:sz w:val="24"/>
          <w:szCs w:val="24"/>
          <w:lang w:bidi="he-IL"/>
        </w:rPr>
        <w:t xml:space="preserve">legitimacy </w:t>
      </w:r>
      <w:r w:rsidR="00BF77B7">
        <w:rPr>
          <w:rFonts w:ascii="Times New Roman" w:hAnsi="Times New Roman" w:cs="Times New Roman"/>
          <w:sz w:val="24"/>
          <w:szCs w:val="24"/>
          <w:lang w:bidi="he-IL"/>
        </w:rPr>
        <w:t>at the society level</w:t>
      </w:r>
      <w:r w:rsidR="008E2DC7">
        <w:rPr>
          <w:rFonts w:ascii="Times New Roman" w:hAnsi="Times New Roman" w:cs="Times New Roman"/>
          <w:sz w:val="24"/>
          <w:szCs w:val="24"/>
          <w:lang w:bidi="he-IL"/>
        </w:rPr>
        <w:t>,</w:t>
      </w:r>
      <w:r w:rsidR="002D05E0">
        <w:rPr>
          <w:rFonts w:ascii="Times New Roman" w:hAnsi="Times New Roman" w:cs="Times New Roman"/>
          <w:sz w:val="24"/>
          <w:szCs w:val="24"/>
          <w:lang w:bidi="he-IL"/>
        </w:rPr>
        <w:t xml:space="preserve"> rather than </w:t>
      </w:r>
      <w:r w:rsidR="00A75E6D">
        <w:rPr>
          <w:rFonts w:ascii="Times New Roman" w:hAnsi="Times New Roman" w:cs="Times New Roman"/>
          <w:sz w:val="24"/>
          <w:szCs w:val="24"/>
          <w:lang w:bidi="he-IL"/>
        </w:rPr>
        <w:t>individual perceptions relative to the sample mean</w:t>
      </w:r>
      <w:r w:rsidR="008A189D">
        <w:rPr>
          <w:rFonts w:ascii="Times New Roman" w:hAnsi="Times New Roman" w:cs="Times New Roman"/>
          <w:sz w:val="24"/>
          <w:szCs w:val="24"/>
          <w:lang w:bidi="he-IL"/>
        </w:rPr>
        <w:t xml:space="preserve"> of </w:t>
      </w:r>
      <w:r w:rsidR="00D67F86">
        <w:rPr>
          <w:rFonts w:ascii="Times New Roman" w:hAnsi="Times New Roman" w:cs="Times New Roman"/>
          <w:sz w:val="24"/>
          <w:szCs w:val="24"/>
          <w:lang w:bidi="he-IL"/>
        </w:rPr>
        <w:t>respondents’</w:t>
      </w:r>
      <w:r w:rsidR="008A189D">
        <w:rPr>
          <w:rFonts w:ascii="Times New Roman" w:hAnsi="Times New Roman" w:cs="Times New Roman"/>
          <w:sz w:val="24"/>
          <w:szCs w:val="24"/>
          <w:lang w:bidi="he-IL"/>
        </w:rPr>
        <w:t xml:space="preserve"> country’s group</w:t>
      </w:r>
      <w:r w:rsidR="008E2DC7">
        <w:rPr>
          <w:rFonts w:ascii="Times New Roman" w:hAnsi="Times New Roman" w:cs="Times New Roman"/>
          <w:sz w:val="24"/>
          <w:szCs w:val="24"/>
          <w:lang w:bidi="he-IL"/>
        </w:rPr>
        <w:t>,</w:t>
      </w:r>
      <w:r w:rsidR="00D67F86">
        <w:rPr>
          <w:rFonts w:ascii="Times New Roman" w:hAnsi="Times New Roman" w:cs="Times New Roman"/>
          <w:sz w:val="24"/>
          <w:szCs w:val="24"/>
          <w:lang w:bidi="he-IL"/>
        </w:rPr>
        <w:t xml:space="preserve"> moderate the effect of empowering contact</w:t>
      </w:r>
      <w:r w:rsidR="00BF77B7">
        <w:rPr>
          <w:rFonts w:ascii="Times New Roman" w:hAnsi="Times New Roman" w:cs="Times New Roman"/>
          <w:sz w:val="24"/>
          <w:szCs w:val="24"/>
          <w:lang w:bidi="he-IL"/>
        </w:rPr>
        <w:t xml:space="preserve">. </w:t>
      </w:r>
      <w:r w:rsidR="006C08CA">
        <w:rPr>
          <w:rFonts w:ascii="Times New Roman" w:hAnsi="Times New Roman" w:cs="Times New Roman"/>
          <w:sz w:val="24"/>
          <w:szCs w:val="24"/>
          <w:lang w:bidi="he-IL"/>
        </w:rPr>
        <w:t xml:space="preserve">For example, </w:t>
      </w:r>
      <w:r w:rsidR="008C319F">
        <w:rPr>
          <w:rFonts w:ascii="Times New Roman" w:hAnsi="Times New Roman" w:cs="Times New Roman"/>
          <w:sz w:val="24"/>
          <w:szCs w:val="24"/>
          <w:lang w:bidi="he-IL"/>
        </w:rPr>
        <w:t xml:space="preserve">recent evidence points to a curvilinear link between the </w:t>
      </w:r>
      <w:r w:rsidR="0005219D">
        <w:rPr>
          <w:rFonts w:ascii="Times New Roman" w:hAnsi="Times New Roman" w:cs="Times New Roman"/>
          <w:sz w:val="24"/>
          <w:szCs w:val="24"/>
          <w:lang w:bidi="he-IL"/>
        </w:rPr>
        <w:t xml:space="preserve">institutional </w:t>
      </w:r>
      <w:r w:rsidR="00DF558F">
        <w:rPr>
          <w:rFonts w:ascii="Times New Roman" w:hAnsi="Times New Roman" w:cs="Times New Roman"/>
          <w:sz w:val="24"/>
          <w:szCs w:val="24"/>
          <w:lang w:bidi="he-IL"/>
        </w:rPr>
        <w:t>mal</w:t>
      </w:r>
      <w:r w:rsidR="008C319F" w:rsidRPr="007D2293">
        <w:rPr>
          <w:rFonts w:ascii="Times New Roman" w:hAnsi="Times New Roman" w:cs="Times New Roman"/>
          <w:sz w:val="24"/>
          <w:szCs w:val="24"/>
          <w:lang w:bidi="he-IL"/>
        </w:rPr>
        <w:t>treatment</w:t>
      </w:r>
      <w:r w:rsidR="008C319F">
        <w:rPr>
          <w:rFonts w:ascii="Times New Roman" w:hAnsi="Times New Roman" w:cs="Times New Roman"/>
          <w:sz w:val="24"/>
          <w:szCs w:val="24"/>
          <w:lang w:bidi="he-IL"/>
        </w:rPr>
        <w:t xml:space="preserve"> of </w:t>
      </w:r>
      <w:r w:rsidR="001A67F6">
        <w:rPr>
          <w:rFonts w:ascii="Times New Roman" w:hAnsi="Times New Roman" w:cs="Times New Roman"/>
          <w:sz w:val="24"/>
          <w:szCs w:val="24"/>
          <w:lang w:bidi="he-IL"/>
        </w:rPr>
        <w:t>LGBTIQ+ individuals</w:t>
      </w:r>
      <w:r w:rsidR="00AD2706">
        <w:rPr>
          <w:rFonts w:ascii="Times New Roman" w:hAnsi="Times New Roman" w:cs="Times New Roman"/>
          <w:sz w:val="24"/>
          <w:szCs w:val="24"/>
          <w:lang w:bidi="he-IL"/>
        </w:rPr>
        <w:t>,</w:t>
      </w:r>
      <w:r w:rsidR="001A67F6" w:rsidDel="001A67F6">
        <w:rPr>
          <w:rFonts w:ascii="Times New Roman" w:hAnsi="Times New Roman" w:cs="Times New Roman"/>
          <w:sz w:val="24"/>
          <w:szCs w:val="24"/>
          <w:lang w:bidi="he-IL"/>
        </w:rPr>
        <w:t xml:space="preserve"> </w:t>
      </w:r>
      <w:r w:rsidR="008C319F">
        <w:rPr>
          <w:rFonts w:ascii="Times New Roman" w:hAnsi="Times New Roman" w:cs="Times New Roman"/>
          <w:sz w:val="24"/>
          <w:szCs w:val="24"/>
          <w:lang w:bidi="he-IL"/>
        </w:rPr>
        <w:t>who are legally protected in some countries</w:t>
      </w:r>
      <w:r w:rsidR="006955F4">
        <w:rPr>
          <w:rFonts w:ascii="Times New Roman" w:hAnsi="Times New Roman" w:cs="Times New Roman"/>
          <w:sz w:val="24"/>
          <w:szCs w:val="24"/>
          <w:lang w:bidi="he-IL"/>
        </w:rPr>
        <w:t>,</w:t>
      </w:r>
      <w:r w:rsidR="008C319F">
        <w:rPr>
          <w:rFonts w:ascii="Times New Roman" w:hAnsi="Times New Roman" w:cs="Times New Roman"/>
          <w:sz w:val="24"/>
          <w:szCs w:val="24"/>
          <w:lang w:bidi="he-IL"/>
        </w:rPr>
        <w:t xml:space="preserve"> but not in others </w:t>
      </w:r>
      <w:r w:rsidR="00AD2706">
        <w:rPr>
          <w:rFonts w:ascii="Times New Roman" w:hAnsi="Times New Roman" w:cs="Times New Roman"/>
          <w:sz w:val="24"/>
          <w:szCs w:val="24"/>
          <w:lang w:bidi="he-IL"/>
        </w:rPr>
        <w:t>(</w:t>
      </w:r>
      <w:r w:rsidR="006C08CA">
        <w:rPr>
          <w:rFonts w:ascii="Times New Roman" w:hAnsi="Times New Roman" w:cs="Times New Roman"/>
          <w:sz w:val="24"/>
          <w:szCs w:val="24"/>
          <w:lang w:bidi="he-IL"/>
        </w:rPr>
        <w:t xml:space="preserve">e.g., </w:t>
      </w:r>
      <w:r w:rsidR="00BF77B7" w:rsidRPr="006C08CA">
        <w:rPr>
          <w:rFonts w:ascii="Times New Roman" w:hAnsi="Times New Roman" w:cs="Times New Roman"/>
          <w:sz w:val="24"/>
          <w:szCs w:val="24"/>
          <w:lang w:bidi="he-IL"/>
        </w:rPr>
        <w:t>Russia</w:t>
      </w:r>
      <w:r w:rsidR="006C08CA" w:rsidRPr="006C08CA">
        <w:rPr>
          <w:rFonts w:ascii="Times New Roman" w:hAnsi="Times New Roman" w:cs="Times New Roman"/>
          <w:sz w:val="24"/>
          <w:szCs w:val="24"/>
          <w:lang w:bidi="he-IL"/>
        </w:rPr>
        <w:t>’s</w:t>
      </w:r>
      <w:r w:rsidR="00BF77B7" w:rsidRPr="006C08CA">
        <w:rPr>
          <w:rFonts w:ascii="Times New Roman" w:hAnsi="Times New Roman" w:cs="Times New Roman"/>
          <w:sz w:val="24"/>
          <w:szCs w:val="24"/>
          <w:lang w:bidi="he-IL"/>
        </w:rPr>
        <w:t xml:space="preserve"> “anti-homosexual propaganda laws”</w:t>
      </w:r>
      <w:r w:rsidR="006C08CA" w:rsidRPr="006C08CA">
        <w:rPr>
          <w:rFonts w:ascii="Times New Roman" w:hAnsi="Times New Roman" w:cs="Times New Roman"/>
          <w:sz w:val="24"/>
          <w:szCs w:val="24"/>
          <w:lang w:bidi="he-IL"/>
        </w:rPr>
        <w:t>;</w:t>
      </w:r>
      <w:r w:rsidR="00BF77B7" w:rsidRPr="006C08CA">
        <w:rPr>
          <w:rFonts w:ascii="Times New Roman" w:hAnsi="Times New Roman" w:cs="Times New Roman"/>
          <w:sz w:val="24"/>
          <w:szCs w:val="24"/>
          <w:lang w:bidi="he-IL"/>
        </w:rPr>
        <w:t xml:space="preserve"> Mendos, 2019)</w:t>
      </w:r>
      <w:r w:rsidR="008C319F">
        <w:rPr>
          <w:rFonts w:ascii="Times New Roman" w:hAnsi="Times New Roman" w:cs="Times New Roman"/>
          <w:sz w:val="24"/>
          <w:szCs w:val="24"/>
          <w:lang w:bidi="he-IL"/>
        </w:rPr>
        <w:t xml:space="preserve"> and</w:t>
      </w:r>
      <w:r w:rsidR="001A67F6">
        <w:rPr>
          <w:rFonts w:ascii="Times New Roman" w:hAnsi="Times New Roman" w:cs="Times New Roman"/>
          <w:sz w:val="24"/>
          <w:szCs w:val="24"/>
          <w:lang w:bidi="he-IL"/>
        </w:rPr>
        <w:t xml:space="preserve"> their</w:t>
      </w:r>
      <w:r w:rsidR="008C319F">
        <w:rPr>
          <w:rFonts w:ascii="Times New Roman" w:hAnsi="Times New Roman" w:cs="Times New Roman"/>
          <w:sz w:val="24"/>
          <w:szCs w:val="24"/>
          <w:lang w:bidi="he-IL"/>
        </w:rPr>
        <w:t xml:space="preserve"> collective action tendencies (Selvanathan et al., in review)</w:t>
      </w:r>
      <w:r w:rsidR="00D67F86">
        <w:rPr>
          <w:rFonts w:ascii="Times New Roman" w:hAnsi="Times New Roman" w:cs="Times New Roman"/>
          <w:sz w:val="24"/>
          <w:szCs w:val="24"/>
          <w:lang w:bidi="he-IL"/>
        </w:rPr>
        <w:t xml:space="preserve">, </w:t>
      </w:r>
      <w:r w:rsidR="00D67F86" w:rsidRPr="00E4274B">
        <w:rPr>
          <w:rFonts w:ascii="Times New Roman" w:hAnsi="Times New Roman" w:cs="Times New Roman"/>
          <w:sz w:val="24"/>
          <w:szCs w:val="24"/>
          <w:lang w:bidi="he-IL"/>
        </w:rPr>
        <w:t>such that collective action</w:t>
      </w:r>
      <w:r w:rsidR="00D67F86">
        <w:rPr>
          <w:rFonts w:ascii="Times New Roman" w:hAnsi="Times New Roman" w:cs="Times New Roman"/>
          <w:sz w:val="24"/>
          <w:szCs w:val="24"/>
          <w:lang w:bidi="he-IL"/>
        </w:rPr>
        <w:t xml:space="preserve"> tendencies were highest when country-level illegitimacy was intermediate. This might be relevant for the assumed moderating effect of illegitimacy</w:t>
      </w:r>
      <w:r w:rsidR="00F3614B">
        <w:rPr>
          <w:rFonts w:ascii="Times New Roman" w:hAnsi="Times New Roman" w:cs="Times New Roman"/>
          <w:sz w:val="24"/>
          <w:szCs w:val="24"/>
          <w:lang w:bidi="he-IL"/>
        </w:rPr>
        <w:t xml:space="preserve">, </w:t>
      </w:r>
      <w:r w:rsidR="00D67F86">
        <w:rPr>
          <w:rFonts w:ascii="Times New Roman" w:hAnsi="Times New Roman" w:cs="Times New Roman"/>
          <w:sz w:val="24"/>
          <w:szCs w:val="24"/>
          <w:lang w:bidi="he-IL"/>
        </w:rPr>
        <w:t>because when illegitimacy is too high</w:t>
      </w:r>
      <w:r w:rsidR="006955F4">
        <w:rPr>
          <w:rFonts w:ascii="Times New Roman" w:hAnsi="Times New Roman" w:cs="Times New Roman"/>
          <w:sz w:val="24"/>
          <w:szCs w:val="24"/>
          <w:lang w:bidi="he-IL"/>
        </w:rPr>
        <w:t>,</w:t>
      </w:r>
      <w:r w:rsidR="00D67F86">
        <w:rPr>
          <w:rFonts w:ascii="Times New Roman" w:hAnsi="Times New Roman" w:cs="Times New Roman"/>
          <w:sz w:val="24"/>
          <w:szCs w:val="24"/>
          <w:lang w:bidi="he-IL"/>
        </w:rPr>
        <w:t xml:space="preserve"> the effect of empowering contact on support for social change might </w:t>
      </w:r>
      <w:r w:rsidR="00D67F86" w:rsidRPr="00680510">
        <w:rPr>
          <w:rFonts w:ascii="Times New Roman" w:hAnsi="Times New Roman" w:cs="Times New Roman"/>
          <w:i/>
          <w:iCs/>
          <w:sz w:val="24"/>
          <w:szCs w:val="24"/>
          <w:lang w:bidi="he-IL"/>
        </w:rPr>
        <w:t>not</w:t>
      </w:r>
      <w:r w:rsidR="00D67F86">
        <w:rPr>
          <w:rFonts w:ascii="Times New Roman" w:hAnsi="Times New Roman" w:cs="Times New Roman"/>
          <w:sz w:val="24"/>
          <w:szCs w:val="24"/>
          <w:lang w:bidi="he-IL"/>
        </w:rPr>
        <w:t xml:space="preserve"> </w:t>
      </w:r>
      <w:r w:rsidR="00E4274B">
        <w:rPr>
          <w:rFonts w:ascii="Times New Roman" w:hAnsi="Times New Roman" w:cs="Times New Roman"/>
          <w:sz w:val="24"/>
          <w:szCs w:val="24"/>
          <w:lang w:bidi="he-IL"/>
        </w:rPr>
        <w:t xml:space="preserve">increase </w:t>
      </w:r>
      <w:r w:rsidR="005D12F0">
        <w:rPr>
          <w:rFonts w:ascii="Times New Roman" w:hAnsi="Times New Roman" w:cs="Times New Roman"/>
          <w:sz w:val="24"/>
          <w:szCs w:val="24"/>
          <w:lang w:bidi="he-IL"/>
        </w:rPr>
        <w:t xml:space="preserve">because </w:t>
      </w:r>
      <w:r w:rsidR="00D67F86" w:rsidRPr="00E4274B">
        <w:rPr>
          <w:rFonts w:ascii="Times New Roman" w:hAnsi="Times New Roman" w:cs="Times New Roman"/>
          <w:sz w:val="24"/>
          <w:szCs w:val="24"/>
          <w:lang w:bidi="he-IL"/>
        </w:rPr>
        <w:t>strong public disapproval</w:t>
      </w:r>
      <w:r w:rsidR="006C2208" w:rsidRPr="00E4274B">
        <w:rPr>
          <w:rFonts w:ascii="Times New Roman" w:hAnsi="Times New Roman" w:cs="Times New Roman"/>
          <w:sz w:val="24"/>
          <w:szCs w:val="24"/>
          <w:lang w:bidi="he-IL"/>
        </w:rPr>
        <w:t xml:space="preserve"> </w:t>
      </w:r>
      <w:r w:rsidR="00CC0980">
        <w:rPr>
          <w:rFonts w:ascii="Times New Roman" w:hAnsi="Times New Roman" w:cs="Times New Roman"/>
          <w:sz w:val="24"/>
          <w:szCs w:val="24"/>
          <w:lang w:bidi="he-IL"/>
        </w:rPr>
        <w:t>and</w:t>
      </w:r>
      <w:r w:rsidR="006C2208" w:rsidRPr="00E4274B">
        <w:rPr>
          <w:rFonts w:ascii="Times New Roman" w:hAnsi="Times New Roman" w:cs="Times New Roman"/>
          <w:sz w:val="24"/>
          <w:szCs w:val="24"/>
          <w:lang w:bidi="he-IL"/>
        </w:rPr>
        <w:t xml:space="preserve"> other forms of oppression</w:t>
      </w:r>
      <w:r w:rsidR="00E60F84">
        <w:rPr>
          <w:rFonts w:ascii="Times New Roman" w:hAnsi="Times New Roman" w:cs="Times New Roman"/>
          <w:sz w:val="24"/>
          <w:szCs w:val="24"/>
          <w:lang w:bidi="he-IL"/>
        </w:rPr>
        <w:t xml:space="preserve"> </w:t>
      </w:r>
      <w:r w:rsidR="003345E2">
        <w:rPr>
          <w:rFonts w:ascii="Times New Roman" w:hAnsi="Times New Roman" w:cs="Times New Roman"/>
          <w:sz w:val="24"/>
          <w:szCs w:val="24"/>
          <w:lang w:bidi="he-IL"/>
        </w:rPr>
        <w:t>limit</w:t>
      </w:r>
      <w:r w:rsidR="00E60F84">
        <w:rPr>
          <w:rFonts w:ascii="Times New Roman" w:hAnsi="Times New Roman" w:cs="Times New Roman"/>
          <w:sz w:val="24"/>
          <w:szCs w:val="24"/>
          <w:lang w:bidi="he-IL"/>
        </w:rPr>
        <w:t xml:space="preserve"> the support for social change</w:t>
      </w:r>
      <w:r w:rsidR="00D67F86">
        <w:rPr>
          <w:rFonts w:ascii="Times New Roman" w:hAnsi="Times New Roman" w:cs="Times New Roman"/>
          <w:sz w:val="24"/>
          <w:szCs w:val="24"/>
          <w:lang w:bidi="he-IL"/>
        </w:rPr>
        <w:t>.</w:t>
      </w:r>
    </w:p>
    <w:p w14:paraId="47E1A5FC" w14:textId="25508997" w:rsidR="008B6480" w:rsidRDefault="001D5A07" w:rsidP="008E1468">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Finally, we also examined the effect of satisfying the ‘other’ need on group members’ support for change.</w:t>
      </w:r>
      <w:r w:rsidR="002E6D35">
        <w:rPr>
          <w:rStyle w:val="FootnoteReference"/>
          <w:rFonts w:ascii="Times New Roman" w:hAnsi="Times New Roman" w:cs="Times New Roman"/>
          <w:sz w:val="24"/>
          <w:szCs w:val="24"/>
          <w:lang w:bidi="he-IL"/>
        </w:rPr>
        <w:footnoteReference w:id="5"/>
      </w:r>
      <w:r>
        <w:rPr>
          <w:rFonts w:ascii="Times New Roman" w:hAnsi="Times New Roman" w:cs="Times New Roman"/>
          <w:sz w:val="24"/>
          <w:szCs w:val="24"/>
          <w:lang w:bidi="he-IL"/>
        </w:rPr>
        <w:t xml:space="preserve"> Among </w:t>
      </w:r>
      <w:r w:rsidR="00775A50">
        <w:rPr>
          <w:rFonts w:ascii="Times New Roman" w:hAnsi="Times New Roman" w:cs="Times New Roman"/>
          <w:sz w:val="24"/>
          <w:szCs w:val="24"/>
          <w:lang w:bidi="he-IL"/>
        </w:rPr>
        <w:t>disadvantaged group</w:t>
      </w:r>
      <w:r w:rsidR="00F8171D">
        <w:rPr>
          <w:rFonts w:ascii="Times New Roman" w:hAnsi="Times New Roman" w:cs="Times New Roman"/>
          <w:sz w:val="24"/>
          <w:szCs w:val="24"/>
          <w:lang w:bidi="he-IL"/>
        </w:rPr>
        <w:t xml:space="preserve"> member</w:t>
      </w:r>
      <w:r w:rsidR="00775A50">
        <w:rPr>
          <w:rFonts w:ascii="Times New Roman" w:hAnsi="Times New Roman" w:cs="Times New Roman"/>
          <w:sz w:val="24"/>
          <w:szCs w:val="24"/>
          <w:lang w:bidi="he-IL"/>
        </w:rPr>
        <w:t>s</w:t>
      </w:r>
      <w:r>
        <w:rPr>
          <w:rFonts w:ascii="Times New Roman" w:hAnsi="Times New Roman" w:cs="Times New Roman"/>
          <w:sz w:val="24"/>
          <w:szCs w:val="24"/>
          <w:lang w:bidi="he-IL"/>
        </w:rPr>
        <w:t>, accepting contact was associated</w:t>
      </w:r>
      <w:r w:rsidR="00997BED">
        <w:rPr>
          <w:rFonts w:ascii="Times New Roman" w:hAnsi="Times New Roman" w:cs="Times New Roman"/>
          <w:sz w:val="24"/>
          <w:szCs w:val="24"/>
          <w:lang w:bidi="he-IL"/>
        </w:rPr>
        <w:t xml:space="preserve"> with less support for social change—amplifying the ‘irony of harmony’ effect</w:t>
      </w:r>
      <w:r w:rsidR="00B22C16">
        <w:rPr>
          <w:rFonts w:ascii="Times New Roman" w:hAnsi="Times New Roman" w:cs="Times New Roman"/>
          <w:sz w:val="24"/>
          <w:szCs w:val="24"/>
          <w:lang w:bidi="he-IL"/>
        </w:rPr>
        <w:t>,</w:t>
      </w:r>
      <w:r w:rsidR="00997BED">
        <w:rPr>
          <w:rFonts w:ascii="Times New Roman" w:hAnsi="Times New Roman" w:cs="Times New Roman"/>
          <w:sz w:val="24"/>
          <w:szCs w:val="24"/>
          <w:lang w:bidi="he-IL"/>
        </w:rPr>
        <w:t xml:space="preserve"> as opposed to empowering contact </w:t>
      </w:r>
      <w:r w:rsidR="00B22C16">
        <w:rPr>
          <w:rFonts w:ascii="Times New Roman" w:hAnsi="Times New Roman" w:cs="Times New Roman"/>
          <w:sz w:val="24"/>
          <w:szCs w:val="24"/>
          <w:lang w:bidi="he-IL"/>
        </w:rPr>
        <w:t>(</w:t>
      </w:r>
      <w:r w:rsidR="00997BED">
        <w:rPr>
          <w:rFonts w:ascii="Times New Roman" w:hAnsi="Times New Roman" w:cs="Times New Roman"/>
          <w:sz w:val="24"/>
          <w:szCs w:val="24"/>
          <w:lang w:bidi="he-IL"/>
        </w:rPr>
        <w:t xml:space="preserve">which </w:t>
      </w:r>
      <w:r w:rsidR="00775A50">
        <w:rPr>
          <w:rFonts w:ascii="Times New Roman" w:hAnsi="Times New Roman" w:cs="Times New Roman"/>
          <w:sz w:val="24"/>
          <w:szCs w:val="24"/>
          <w:lang w:bidi="he-IL"/>
        </w:rPr>
        <w:t>reduced</w:t>
      </w:r>
      <w:r w:rsidR="00997BED">
        <w:rPr>
          <w:rFonts w:ascii="Times New Roman" w:hAnsi="Times New Roman" w:cs="Times New Roman"/>
          <w:sz w:val="24"/>
          <w:szCs w:val="24"/>
          <w:lang w:bidi="he-IL"/>
        </w:rPr>
        <w:t xml:space="preserve"> it). </w:t>
      </w:r>
      <w:r w:rsidR="008E1468">
        <w:rPr>
          <w:rFonts w:ascii="Times New Roman" w:hAnsi="Times New Roman" w:cs="Times New Roman"/>
          <w:sz w:val="24"/>
          <w:szCs w:val="24"/>
          <w:lang w:bidi="he-IL"/>
        </w:rPr>
        <w:t xml:space="preserve">In </w:t>
      </w:r>
      <w:r w:rsidR="00830B1E">
        <w:rPr>
          <w:rFonts w:ascii="Times New Roman" w:hAnsi="Times New Roman" w:cs="Times New Roman"/>
          <w:sz w:val="24"/>
          <w:szCs w:val="24"/>
          <w:lang w:bidi="he-IL"/>
        </w:rPr>
        <w:t xml:space="preserve">contrast, </w:t>
      </w:r>
      <w:r w:rsidR="00830B1E" w:rsidRPr="00CB7258">
        <w:rPr>
          <w:rFonts w:ascii="Times New Roman" w:hAnsi="Times New Roman" w:cs="Times New Roman"/>
          <w:sz w:val="24"/>
          <w:szCs w:val="24"/>
          <w:lang w:bidi="he-IL"/>
        </w:rPr>
        <w:t xml:space="preserve">the distinction between feeling accepted vs. empowered by the outgroup </w:t>
      </w:r>
      <w:r w:rsidR="00830B1E">
        <w:rPr>
          <w:rFonts w:ascii="Times New Roman" w:hAnsi="Times New Roman" w:cs="Times New Roman"/>
          <w:sz w:val="24"/>
          <w:szCs w:val="24"/>
          <w:lang w:bidi="he-IL"/>
        </w:rPr>
        <w:t>seemed</w:t>
      </w:r>
      <w:r w:rsidR="00830B1E" w:rsidRPr="00CB7258">
        <w:rPr>
          <w:rFonts w:ascii="Times New Roman" w:hAnsi="Times New Roman" w:cs="Times New Roman"/>
          <w:sz w:val="24"/>
          <w:szCs w:val="24"/>
          <w:lang w:bidi="he-IL"/>
        </w:rPr>
        <w:t xml:space="preserve"> </w:t>
      </w:r>
      <w:r w:rsidR="00830B1E">
        <w:rPr>
          <w:rFonts w:ascii="Times New Roman" w:hAnsi="Times New Roman" w:cs="Times New Roman"/>
          <w:sz w:val="24"/>
          <w:szCs w:val="24"/>
          <w:lang w:bidi="he-IL"/>
        </w:rPr>
        <w:t xml:space="preserve">irrelevant for </w:t>
      </w:r>
      <w:r w:rsidR="00F8171D">
        <w:rPr>
          <w:rFonts w:ascii="Times New Roman" w:hAnsi="Times New Roman" w:cs="Times New Roman"/>
          <w:sz w:val="24"/>
          <w:szCs w:val="24"/>
          <w:lang w:bidi="he-IL"/>
        </w:rPr>
        <w:t>advantaged group members</w:t>
      </w:r>
      <w:r w:rsidR="00997BED">
        <w:rPr>
          <w:rFonts w:ascii="Times New Roman" w:hAnsi="Times New Roman" w:cs="Times New Roman"/>
          <w:sz w:val="24"/>
          <w:szCs w:val="24"/>
          <w:lang w:bidi="he-IL"/>
        </w:rPr>
        <w:t xml:space="preserve">, </w:t>
      </w:r>
      <w:r w:rsidR="00830B1E">
        <w:rPr>
          <w:rFonts w:ascii="Times New Roman" w:hAnsi="Times New Roman" w:cs="Times New Roman"/>
          <w:sz w:val="24"/>
          <w:szCs w:val="24"/>
          <w:lang w:bidi="he-IL"/>
        </w:rPr>
        <w:t xml:space="preserve">for whom </w:t>
      </w:r>
      <w:r w:rsidR="00997BED">
        <w:rPr>
          <w:rFonts w:ascii="Times New Roman" w:hAnsi="Times New Roman" w:cs="Times New Roman"/>
          <w:sz w:val="24"/>
          <w:szCs w:val="24"/>
          <w:lang w:bidi="he-IL"/>
        </w:rPr>
        <w:t>empowering contact was associated with greater support for social change—</w:t>
      </w:r>
      <w:proofErr w:type="gramStart"/>
      <w:r w:rsidR="00830B1E">
        <w:rPr>
          <w:rFonts w:ascii="Times New Roman" w:hAnsi="Times New Roman" w:cs="Times New Roman"/>
          <w:sz w:val="24"/>
          <w:szCs w:val="24"/>
          <w:lang w:bidi="he-IL"/>
        </w:rPr>
        <w:t>similar to</w:t>
      </w:r>
      <w:proofErr w:type="gramEnd"/>
      <w:r w:rsidR="00830B1E">
        <w:rPr>
          <w:rFonts w:ascii="Times New Roman" w:hAnsi="Times New Roman" w:cs="Times New Roman"/>
          <w:sz w:val="24"/>
          <w:szCs w:val="24"/>
          <w:lang w:bidi="he-IL"/>
        </w:rPr>
        <w:t xml:space="preserve"> </w:t>
      </w:r>
      <w:r w:rsidR="00863D4F">
        <w:rPr>
          <w:rFonts w:ascii="Times New Roman" w:hAnsi="Times New Roman" w:cs="Times New Roman"/>
          <w:sz w:val="24"/>
          <w:szCs w:val="24"/>
          <w:lang w:bidi="he-IL"/>
        </w:rPr>
        <w:t>accepting contact</w:t>
      </w:r>
      <w:r w:rsidR="00997BED">
        <w:rPr>
          <w:rFonts w:ascii="Times New Roman" w:hAnsi="Times New Roman" w:cs="Times New Roman"/>
          <w:sz w:val="24"/>
          <w:szCs w:val="24"/>
          <w:lang w:bidi="he-IL"/>
        </w:rPr>
        <w:t>.</w:t>
      </w:r>
      <w:r w:rsidR="00830B1E">
        <w:rPr>
          <w:rFonts w:ascii="Times New Roman" w:hAnsi="Times New Roman" w:cs="Times New Roman"/>
          <w:sz w:val="24"/>
          <w:szCs w:val="24"/>
          <w:lang w:bidi="he-IL"/>
        </w:rPr>
        <w:t xml:space="preserve"> Th</w:t>
      </w:r>
      <w:r w:rsidR="00775A50">
        <w:rPr>
          <w:rFonts w:ascii="Times New Roman" w:hAnsi="Times New Roman" w:cs="Times New Roman"/>
          <w:sz w:val="24"/>
          <w:szCs w:val="24"/>
          <w:lang w:bidi="he-IL"/>
        </w:rPr>
        <w:t>e fac</w:t>
      </w:r>
      <w:r w:rsidR="00830B1E">
        <w:rPr>
          <w:rFonts w:ascii="Times New Roman" w:hAnsi="Times New Roman" w:cs="Times New Roman"/>
          <w:sz w:val="24"/>
          <w:szCs w:val="24"/>
          <w:lang w:bidi="he-IL"/>
        </w:rPr>
        <w:t xml:space="preserve">t </w:t>
      </w:r>
      <w:r w:rsidR="00775A50">
        <w:rPr>
          <w:rFonts w:ascii="Times New Roman" w:hAnsi="Times New Roman" w:cs="Times New Roman"/>
          <w:sz w:val="24"/>
          <w:szCs w:val="24"/>
          <w:lang w:bidi="he-IL"/>
        </w:rPr>
        <w:t xml:space="preserve">that </w:t>
      </w:r>
      <w:r w:rsidR="00830B1E">
        <w:rPr>
          <w:rFonts w:ascii="Times New Roman" w:hAnsi="Times New Roman" w:cs="Times New Roman"/>
          <w:sz w:val="24"/>
          <w:szCs w:val="24"/>
          <w:lang w:bidi="he-IL"/>
        </w:rPr>
        <w:t xml:space="preserve">empowerment and acceptance had </w:t>
      </w:r>
      <w:r w:rsidR="00C44CDC">
        <w:rPr>
          <w:rFonts w:ascii="Times New Roman" w:hAnsi="Times New Roman" w:cs="Times New Roman"/>
          <w:sz w:val="24"/>
          <w:szCs w:val="24"/>
          <w:lang w:bidi="he-IL"/>
        </w:rPr>
        <w:t>opposi</w:t>
      </w:r>
      <w:r w:rsidR="00775A50">
        <w:rPr>
          <w:rFonts w:ascii="Times New Roman" w:hAnsi="Times New Roman" w:cs="Times New Roman"/>
          <w:sz w:val="24"/>
          <w:szCs w:val="24"/>
          <w:lang w:bidi="he-IL"/>
        </w:rPr>
        <w:t>te</w:t>
      </w:r>
      <w:r w:rsidR="00C44CDC">
        <w:rPr>
          <w:rFonts w:ascii="Times New Roman" w:hAnsi="Times New Roman" w:cs="Times New Roman"/>
          <w:sz w:val="24"/>
          <w:szCs w:val="24"/>
          <w:lang w:bidi="he-IL"/>
        </w:rPr>
        <w:t xml:space="preserve"> </w:t>
      </w:r>
      <w:r w:rsidR="00830B1E">
        <w:rPr>
          <w:rFonts w:ascii="Times New Roman" w:hAnsi="Times New Roman" w:cs="Times New Roman"/>
          <w:sz w:val="24"/>
          <w:szCs w:val="24"/>
          <w:lang w:bidi="he-IL"/>
        </w:rPr>
        <w:t xml:space="preserve">effects for </w:t>
      </w:r>
      <w:r w:rsidR="00775A50">
        <w:rPr>
          <w:rFonts w:ascii="Times New Roman" w:hAnsi="Times New Roman" w:cs="Times New Roman"/>
          <w:sz w:val="24"/>
          <w:szCs w:val="24"/>
          <w:lang w:bidi="he-IL"/>
        </w:rPr>
        <w:t>disadvantaged groups</w:t>
      </w:r>
      <w:r w:rsidR="00C44CDC">
        <w:rPr>
          <w:rFonts w:ascii="Times New Roman" w:hAnsi="Times New Roman" w:cs="Times New Roman"/>
          <w:sz w:val="24"/>
          <w:szCs w:val="24"/>
          <w:lang w:bidi="he-IL"/>
        </w:rPr>
        <w:t>,</w:t>
      </w:r>
      <w:r w:rsidR="00830B1E">
        <w:rPr>
          <w:rFonts w:ascii="Times New Roman" w:hAnsi="Times New Roman" w:cs="Times New Roman"/>
          <w:sz w:val="24"/>
          <w:szCs w:val="24"/>
          <w:lang w:bidi="he-IL"/>
        </w:rPr>
        <w:t xml:space="preserve"> but </w:t>
      </w:r>
      <w:r w:rsidR="00C44CDC">
        <w:rPr>
          <w:rFonts w:ascii="Times New Roman" w:hAnsi="Times New Roman" w:cs="Times New Roman"/>
          <w:sz w:val="24"/>
          <w:szCs w:val="24"/>
          <w:lang w:bidi="he-IL"/>
        </w:rPr>
        <w:t>similar effects</w:t>
      </w:r>
      <w:r w:rsidR="00830B1E">
        <w:rPr>
          <w:rFonts w:ascii="Times New Roman" w:hAnsi="Times New Roman" w:cs="Times New Roman"/>
          <w:sz w:val="24"/>
          <w:szCs w:val="24"/>
          <w:lang w:bidi="he-IL"/>
        </w:rPr>
        <w:t xml:space="preserve"> for </w:t>
      </w:r>
      <w:r w:rsidR="00775A50">
        <w:rPr>
          <w:rFonts w:ascii="Times New Roman" w:hAnsi="Times New Roman" w:cs="Times New Roman"/>
          <w:sz w:val="24"/>
          <w:szCs w:val="24"/>
          <w:lang w:bidi="he-IL"/>
        </w:rPr>
        <w:t>advantaged groups</w:t>
      </w:r>
      <w:r w:rsidR="00C44CDC">
        <w:rPr>
          <w:rFonts w:ascii="Times New Roman" w:hAnsi="Times New Roman" w:cs="Times New Roman"/>
          <w:sz w:val="24"/>
          <w:szCs w:val="24"/>
          <w:lang w:bidi="he-IL"/>
        </w:rPr>
        <w:t>,</w:t>
      </w:r>
      <w:r w:rsidR="00830B1E">
        <w:rPr>
          <w:rFonts w:ascii="Times New Roman" w:hAnsi="Times New Roman" w:cs="Times New Roman"/>
          <w:sz w:val="24"/>
          <w:szCs w:val="24"/>
          <w:lang w:bidi="he-IL"/>
        </w:rPr>
        <w:t xml:space="preserve"> </w:t>
      </w:r>
      <w:r w:rsidR="00C44CDC">
        <w:rPr>
          <w:rFonts w:ascii="Times New Roman" w:hAnsi="Times New Roman" w:cs="Times New Roman"/>
          <w:sz w:val="24"/>
          <w:szCs w:val="24"/>
          <w:lang w:bidi="he-IL"/>
        </w:rPr>
        <w:t>could</w:t>
      </w:r>
      <w:r w:rsidR="00830B1E">
        <w:rPr>
          <w:rFonts w:ascii="Times New Roman" w:hAnsi="Times New Roman" w:cs="Times New Roman"/>
          <w:sz w:val="24"/>
          <w:szCs w:val="24"/>
          <w:lang w:bidi="he-IL"/>
        </w:rPr>
        <w:t xml:space="preserve"> be explained by </w:t>
      </w:r>
      <w:r w:rsidR="00C44CDC">
        <w:rPr>
          <w:rFonts w:ascii="Times New Roman" w:hAnsi="Times New Roman" w:cs="Times New Roman"/>
          <w:sz w:val="24"/>
          <w:szCs w:val="24"/>
          <w:lang w:bidi="he-IL"/>
        </w:rPr>
        <w:t xml:space="preserve">the possibility that </w:t>
      </w:r>
      <w:r w:rsidR="00C44CDC" w:rsidRPr="00C44CDC">
        <w:rPr>
          <w:rFonts w:ascii="Times New Roman" w:hAnsi="Times New Roman" w:cs="Times New Roman"/>
          <w:sz w:val="24"/>
          <w:szCs w:val="24"/>
          <w:lang w:bidi="he-IL"/>
        </w:rPr>
        <w:t xml:space="preserve">these needs are </w:t>
      </w:r>
      <w:r w:rsidR="0034649B" w:rsidRPr="00C44CDC">
        <w:rPr>
          <w:rFonts w:ascii="Times New Roman" w:hAnsi="Times New Roman" w:cs="Times New Roman"/>
          <w:sz w:val="24"/>
          <w:szCs w:val="24"/>
          <w:lang w:bidi="he-IL"/>
        </w:rPr>
        <w:t xml:space="preserve">arranged </w:t>
      </w:r>
      <w:r w:rsidR="00C44CDC" w:rsidRPr="00C44CDC">
        <w:rPr>
          <w:rFonts w:ascii="Times New Roman" w:hAnsi="Times New Roman" w:cs="Times New Roman"/>
          <w:sz w:val="24"/>
          <w:szCs w:val="24"/>
          <w:lang w:bidi="he-IL"/>
        </w:rPr>
        <w:t>hierarchically</w:t>
      </w:r>
      <w:r w:rsidR="0034649B">
        <w:rPr>
          <w:rFonts w:ascii="Times New Roman" w:hAnsi="Times New Roman" w:cs="Times New Roman"/>
          <w:sz w:val="24"/>
          <w:szCs w:val="24"/>
          <w:lang w:bidi="he-IL"/>
        </w:rPr>
        <w:t xml:space="preserve">. </w:t>
      </w:r>
      <w:r w:rsidR="00C44CDC">
        <w:rPr>
          <w:rFonts w:ascii="Times New Roman" w:hAnsi="Times New Roman" w:cs="Times New Roman"/>
          <w:sz w:val="24"/>
          <w:szCs w:val="24"/>
          <w:lang w:bidi="he-IL"/>
        </w:rPr>
        <w:t xml:space="preserve">This possibility </w:t>
      </w:r>
      <w:r w:rsidR="004B6DEF">
        <w:rPr>
          <w:rFonts w:ascii="Times New Roman" w:hAnsi="Times New Roman" w:cs="Times New Roman"/>
          <w:sz w:val="24"/>
          <w:szCs w:val="24"/>
          <w:lang w:bidi="he-IL"/>
        </w:rPr>
        <w:t>is consistent</w:t>
      </w:r>
      <w:r w:rsidR="00C44CDC">
        <w:rPr>
          <w:rFonts w:ascii="Times New Roman" w:hAnsi="Times New Roman" w:cs="Times New Roman"/>
          <w:sz w:val="24"/>
          <w:szCs w:val="24"/>
          <w:lang w:bidi="he-IL"/>
        </w:rPr>
        <w:t xml:space="preserve"> with </w:t>
      </w:r>
      <w:r w:rsidR="00C44CDC" w:rsidRPr="00C44CDC">
        <w:rPr>
          <w:rFonts w:ascii="Times New Roman" w:hAnsi="Times New Roman" w:cs="Times New Roman"/>
          <w:sz w:val="24"/>
          <w:szCs w:val="24"/>
          <w:lang w:bidi="he-IL"/>
        </w:rPr>
        <w:t xml:space="preserve">Janoff-Bulman and </w:t>
      </w:r>
      <w:r w:rsidR="00C44CDC" w:rsidRPr="00521BE4">
        <w:rPr>
          <w:rFonts w:ascii="Times New Roman" w:hAnsi="Times New Roman" w:cs="Times New Roman"/>
          <w:sz w:val="24"/>
          <w:szCs w:val="24"/>
          <w:lang w:bidi="he-IL"/>
        </w:rPr>
        <w:t xml:space="preserve">Werther’s (2008) </w:t>
      </w:r>
      <w:r w:rsidR="002D2891" w:rsidRPr="00521BE4">
        <w:rPr>
          <w:rFonts w:ascii="Times New Roman" w:hAnsi="Times New Roman" w:cs="Times New Roman"/>
          <w:sz w:val="24"/>
          <w:szCs w:val="24"/>
          <w:lang w:bidi="he-IL"/>
        </w:rPr>
        <w:t>distinction between</w:t>
      </w:r>
      <w:r w:rsidR="002D2891" w:rsidRPr="00C44CDC">
        <w:rPr>
          <w:rFonts w:ascii="Times New Roman" w:hAnsi="Times New Roman" w:cs="Times New Roman"/>
          <w:sz w:val="24"/>
          <w:szCs w:val="24"/>
          <w:lang w:bidi="he-IL"/>
        </w:rPr>
        <w:t xml:space="preserve"> </w:t>
      </w:r>
      <w:r w:rsidR="004B6DEF">
        <w:rPr>
          <w:rFonts w:ascii="Times New Roman" w:hAnsi="Times New Roman" w:cs="Times New Roman"/>
          <w:sz w:val="24"/>
          <w:szCs w:val="24"/>
          <w:lang w:bidi="he-IL"/>
        </w:rPr>
        <w:t xml:space="preserve">two types of respect: </w:t>
      </w:r>
      <w:r w:rsidR="002D2891" w:rsidRPr="00C44CDC">
        <w:rPr>
          <w:rFonts w:ascii="Times New Roman" w:hAnsi="Times New Roman" w:cs="Times New Roman"/>
          <w:sz w:val="24"/>
          <w:szCs w:val="24"/>
          <w:lang w:bidi="he-IL"/>
        </w:rPr>
        <w:t xml:space="preserve">the lower-order </w:t>
      </w:r>
      <w:r w:rsidR="0034649B">
        <w:rPr>
          <w:rFonts w:ascii="Times New Roman" w:hAnsi="Times New Roman" w:cs="Times New Roman"/>
          <w:sz w:val="24"/>
          <w:szCs w:val="24"/>
          <w:lang w:bidi="he-IL"/>
        </w:rPr>
        <w:t>‘</w:t>
      </w:r>
      <w:r w:rsidR="002D2891" w:rsidRPr="00C44CDC">
        <w:rPr>
          <w:rFonts w:ascii="Times New Roman" w:hAnsi="Times New Roman" w:cs="Times New Roman"/>
          <w:sz w:val="24"/>
          <w:szCs w:val="24"/>
          <w:lang w:bidi="he-IL"/>
        </w:rPr>
        <w:t>categorical respect</w:t>
      </w:r>
      <w:r w:rsidR="0034649B">
        <w:rPr>
          <w:rFonts w:ascii="Times New Roman" w:hAnsi="Times New Roman" w:cs="Times New Roman"/>
          <w:sz w:val="24"/>
          <w:szCs w:val="24"/>
          <w:lang w:bidi="he-IL"/>
        </w:rPr>
        <w:t xml:space="preserve">’ </w:t>
      </w:r>
      <w:r w:rsidR="0034649B">
        <w:rPr>
          <w:rFonts w:ascii="Times New Roman" w:hAnsi="Times New Roman" w:cs="Times New Roman"/>
          <w:sz w:val="24"/>
          <w:szCs w:val="24"/>
          <w:lang w:bidi="he-IL"/>
        </w:rPr>
        <w:lastRenderedPageBreak/>
        <w:t>and</w:t>
      </w:r>
      <w:r w:rsidR="002D2891" w:rsidRPr="00C44CDC">
        <w:rPr>
          <w:rFonts w:ascii="Times New Roman" w:hAnsi="Times New Roman" w:cs="Times New Roman"/>
          <w:sz w:val="24"/>
          <w:szCs w:val="24"/>
          <w:lang w:bidi="he-IL"/>
        </w:rPr>
        <w:t xml:space="preserve"> </w:t>
      </w:r>
      <w:r w:rsidR="0034649B" w:rsidRPr="00C44CDC">
        <w:rPr>
          <w:rFonts w:ascii="Times New Roman" w:hAnsi="Times New Roman" w:cs="Times New Roman"/>
          <w:sz w:val="24"/>
          <w:szCs w:val="24"/>
          <w:lang w:bidi="he-IL"/>
        </w:rPr>
        <w:t xml:space="preserve">the higher-order </w:t>
      </w:r>
      <w:r w:rsidR="00F34C84">
        <w:rPr>
          <w:rFonts w:ascii="Times New Roman" w:hAnsi="Times New Roman" w:cs="Times New Roman"/>
          <w:sz w:val="24"/>
          <w:szCs w:val="24"/>
          <w:lang w:bidi="he-IL"/>
        </w:rPr>
        <w:t>‘</w:t>
      </w:r>
      <w:r w:rsidR="0034649B" w:rsidRPr="00C44CDC">
        <w:rPr>
          <w:rFonts w:ascii="Times New Roman" w:hAnsi="Times New Roman" w:cs="Times New Roman"/>
          <w:sz w:val="24"/>
          <w:szCs w:val="24"/>
          <w:lang w:bidi="he-IL"/>
        </w:rPr>
        <w:t>contingent respect</w:t>
      </w:r>
      <w:r w:rsidR="0034649B">
        <w:rPr>
          <w:rFonts w:ascii="Times New Roman" w:hAnsi="Times New Roman" w:cs="Times New Roman"/>
          <w:sz w:val="24"/>
          <w:szCs w:val="24"/>
          <w:lang w:bidi="he-IL"/>
        </w:rPr>
        <w:t>.</w:t>
      </w:r>
      <w:r w:rsidR="00F34C84">
        <w:rPr>
          <w:rFonts w:ascii="Times New Roman" w:hAnsi="Times New Roman" w:cs="Times New Roman"/>
          <w:sz w:val="24"/>
          <w:szCs w:val="24"/>
          <w:lang w:bidi="he-IL"/>
        </w:rPr>
        <w:t>’</w:t>
      </w:r>
      <w:r w:rsidR="0034649B">
        <w:rPr>
          <w:rFonts w:ascii="Times New Roman" w:hAnsi="Times New Roman" w:cs="Times New Roman"/>
          <w:sz w:val="24"/>
          <w:szCs w:val="24"/>
          <w:lang w:bidi="he-IL"/>
        </w:rPr>
        <w:t xml:space="preserve"> Categorical respect is </w:t>
      </w:r>
      <w:r w:rsidR="004B6DEF">
        <w:rPr>
          <w:rFonts w:ascii="Times New Roman" w:hAnsi="Times New Roman" w:cs="Times New Roman"/>
          <w:sz w:val="24"/>
          <w:szCs w:val="24"/>
          <w:lang w:bidi="he-IL"/>
        </w:rPr>
        <w:t>granted based on one’s</w:t>
      </w:r>
      <w:r w:rsidR="00C44CDC">
        <w:rPr>
          <w:rFonts w:ascii="Times New Roman" w:hAnsi="Times New Roman" w:cs="Times New Roman"/>
          <w:sz w:val="24"/>
          <w:szCs w:val="24"/>
          <w:lang w:bidi="he-IL"/>
        </w:rPr>
        <w:t xml:space="preserve"> inclusion in a moral c</w:t>
      </w:r>
      <w:r w:rsidR="002D2891" w:rsidRPr="00C44CDC">
        <w:rPr>
          <w:rFonts w:ascii="Times New Roman" w:hAnsi="Times New Roman" w:cs="Times New Roman"/>
          <w:sz w:val="24"/>
          <w:szCs w:val="24"/>
          <w:lang w:bidi="he-IL"/>
        </w:rPr>
        <w:t>ommunity</w:t>
      </w:r>
      <w:r w:rsidR="00956EE3">
        <w:rPr>
          <w:rFonts w:ascii="Times New Roman" w:hAnsi="Times New Roman" w:cs="Times New Roman"/>
          <w:sz w:val="24"/>
          <w:szCs w:val="24"/>
          <w:lang w:bidi="he-IL"/>
        </w:rPr>
        <w:t>,</w:t>
      </w:r>
      <w:r w:rsidR="004B6DEF">
        <w:rPr>
          <w:rFonts w:ascii="Times New Roman" w:hAnsi="Times New Roman" w:cs="Times New Roman"/>
          <w:sz w:val="24"/>
          <w:szCs w:val="24"/>
          <w:lang w:bidi="he-IL"/>
        </w:rPr>
        <w:t xml:space="preserve"> </w:t>
      </w:r>
      <w:r w:rsidR="00C44CDC">
        <w:rPr>
          <w:rFonts w:ascii="Times New Roman" w:hAnsi="Times New Roman" w:cs="Times New Roman"/>
          <w:sz w:val="24"/>
          <w:szCs w:val="24"/>
          <w:lang w:bidi="he-IL"/>
        </w:rPr>
        <w:t xml:space="preserve">whose members </w:t>
      </w:r>
      <w:r w:rsidR="004B6DEF">
        <w:rPr>
          <w:rFonts w:ascii="Times New Roman" w:hAnsi="Times New Roman" w:cs="Times New Roman"/>
          <w:sz w:val="24"/>
          <w:szCs w:val="24"/>
          <w:lang w:bidi="he-IL"/>
        </w:rPr>
        <w:t>are perceived to be within the ‘scope of justice’ (Opotow, 1990) and</w:t>
      </w:r>
      <w:r w:rsidR="0034649B">
        <w:rPr>
          <w:rFonts w:ascii="Times New Roman" w:hAnsi="Times New Roman" w:cs="Times New Roman"/>
          <w:sz w:val="24"/>
          <w:szCs w:val="24"/>
          <w:lang w:bidi="he-IL"/>
        </w:rPr>
        <w:t xml:space="preserve"> may be conceptually </w:t>
      </w:r>
      <w:proofErr w:type="gramStart"/>
      <w:r w:rsidR="0034649B">
        <w:rPr>
          <w:rFonts w:ascii="Times New Roman" w:hAnsi="Times New Roman" w:cs="Times New Roman"/>
          <w:sz w:val="24"/>
          <w:szCs w:val="24"/>
          <w:lang w:bidi="he-IL"/>
        </w:rPr>
        <w:t>similar to</w:t>
      </w:r>
      <w:proofErr w:type="gramEnd"/>
      <w:r w:rsidR="0034649B">
        <w:rPr>
          <w:rFonts w:ascii="Times New Roman" w:hAnsi="Times New Roman" w:cs="Times New Roman"/>
          <w:sz w:val="24"/>
          <w:szCs w:val="24"/>
          <w:lang w:bidi="he-IL"/>
        </w:rPr>
        <w:t xml:space="preserve"> acceptance</w:t>
      </w:r>
      <w:r w:rsidR="00F34C84">
        <w:rPr>
          <w:rFonts w:ascii="Times New Roman" w:hAnsi="Times New Roman" w:cs="Times New Roman"/>
          <w:sz w:val="24"/>
          <w:szCs w:val="24"/>
          <w:lang w:bidi="he-IL"/>
        </w:rPr>
        <w:t>. C</w:t>
      </w:r>
      <w:r w:rsidR="0034649B">
        <w:rPr>
          <w:rFonts w:ascii="Times New Roman" w:hAnsi="Times New Roman" w:cs="Times New Roman"/>
          <w:sz w:val="24"/>
          <w:szCs w:val="24"/>
          <w:lang w:bidi="he-IL"/>
        </w:rPr>
        <w:t>ontingent respect is</w:t>
      </w:r>
      <w:r w:rsidR="002D2891" w:rsidRPr="00C44CDC">
        <w:rPr>
          <w:rFonts w:ascii="Times New Roman" w:hAnsi="Times New Roman" w:cs="Times New Roman"/>
          <w:sz w:val="24"/>
          <w:szCs w:val="24"/>
          <w:lang w:bidi="he-IL"/>
        </w:rPr>
        <w:t xml:space="preserve"> granted based on status and relative ranking</w:t>
      </w:r>
      <w:r w:rsidR="004B6DEF">
        <w:rPr>
          <w:rFonts w:ascii="Times New Roman" w:hAnsi="Times New Roman" w:cs="Times New Roman"/>
          <w:sz w:val="24"/>
          <w:szCs w:val="24"/>
          <w:lang w:bidi="he-IL"/>
        </w:rPr>
        <w:t xml:space="preserve"> within one’s community</w:t>
      </w:r>
      <w:r w:rsidR="0034649B">
        <w:rPr>
          <w:rFonts w:ascii="Times New Roman" w:hAnsi="Times New Roman" w:cs="Times New Roman"/>
          <w:sz w:val="24"/>
          <w:szCs w:val="24"/>
          <w:lang w:bidi="he-IL"/>
        </w:rPr>
        <w:t xml:space="preserve"> and may be conceptually </w:t>
      </w:r>
      <w:proofErr w:type="gramStart"/>
      <w:r w:rsidR="0034649B">
        <w:rPr>
          <w:rFonts w:ascii="Times New Roman" w:hAnsi="Times New Roman" w:cs="Times New Roman"/>
          <w:sz w:val="24"/>
          <w:szCs w:val="24"/>
          <w:lang w:bidi="he-IL"/>
        </w:rPr>
        <w:t>similar to</w:t>
      </w:r>
      <w:proofErr w:type="gramEnd"/>
      <w:r w:rsidR="0034649B">
        <w:rPr>
          <w:rFonts w:ascii="Times New Roman" w:hAnsi="Times New Roman" w:cs="Times New Roman"/>
          <w:sz w:val="24"/>
          <w:szCs w:val="24"/>
          <w:lang w:bidi="he-IL"/>
        </w:rPr>
        <w:t xml:space="preserve"> empowerment</w:t>
      </w:r>
      <w:r w:rsidR="002D2891" w:rsidRPr="00C44CDC">
        <w:rPr>
          <w:rFonts w:ascii="Times New Roman" w:hAnsi="Times New Roman" w:cs="Times New Roman"/>
          <w:sz w:val="24"/>
          <w:szCs w:val="24"/>
          <w:lang w:bidi="he-IL"/>
        </w:rPr>
        <w:t>.</w:t>
      </w:r>
      <w:r w:rsidR="0034649B">
        <w:rPr>
          <w:rFonts w:ascii="Times New Roman" w:hAnsi="Times New Roman" w:cs="Times New Roman"/>
          <w:sz w:val="24"/>
          <w:szCs w:val="24"/>
          <w:lang w:bidi="he-IL"/>
        </w:rPr>
        <w:t xml:space="preserve"> Possibly, just as categorical respect is a prerequisite to contingent respect</w:t>
      </w:r>
      <w:r w:rsidR="00956EE3">
        <w:rPr>
          <w:rFonts w:ascii="Times New Roman" w:hAnsi="Times New Roman" w:cs="Times New Roman"/>
          <w:sz w:val="24"/>
          <w:szCs w:val="24"/>
          <w:lang w:bidi="he-IL"/>
        </w:rPr>
        <w:t>,</w:t>
      </w:r>
      <w:r w:rsidR="0034649B">
        <w:rPr>
          <w:rFonts w:ascii="Times New Roman" w:hAnsi="Times New Roman" w:cs="Times New Roman"/>
          <w:sz w:val="24"/>
          <w:szCs w:val="24"/>
          <w:lang w:bidi="he-IL"/>
        </w:rPr>
        <w:t xml:space="preserve"> but not the other way around, b</w:t>
      </w:r>
      <w:r w:rsidR="0034649B" w:rsidRPr="00C44CDC">
        <w:rPr>
          <w:rFonts w:ascii="Times New Roman" w:hAnsi="Times New Roman" w:cs="Times New Roman"/>
          <w:sz w:val="24"/>
          <w:szCs w:val="24"/>
          <w:lang w:bidi="he-IL"/>
        </w:rPr>
        <w:t xml:space="preserve">eing accepted does not necessarily imply being empowered </w:t>
      </w:r>
      <w:r w:rsidR="008B6480">
        <w:rPr>
          <w:rFonts w:ascii="Times New Roman" w:hAnsi="Times New Roman" w:cs="Times New Roman"/>
          <w:sz w:val="24"/>
          <w:szCs w:val="24"/>
          <w:lang w:bidi="he-IL"/>
        </w:rPr>
        <w:t xml:space="preserve">(hence the divergent effects among </w:t>
      </w:r>
      <w:r w:rsidR="00F8171D">
        <w:rPr>
          <w:rFonts w:ascii="Times New Roman" w:hAnsi="Times New Roman" w:cs="Times New Roman"/>
          <w:sz w:val="24"/>
          <w:szCs w:val="24"/>
          <w:lang w:bidi="he-IL"/>
        </w:rPr>
        <w:t>disadvantaged group members</w:t>
      </w:r>
      <w:r w:rsidR="008B6480">
        <w:rPr>
          <w:rFonts w:ascii="Times New Roman" w:hAnsi="Times New Roman" w:cs="Times New Roman"/>
          <w:sz w:val="24"/>
          <w:szCs w:val="24"/>
          <w:lang w:bidi="he-IL"/>
        </w:rPr>
        <w:t xml:space="preserve">) </w:t>
      </w:r>
      <w:r w:rsidR="0034649B" w:rsidRPr="00C44CDC">
        <w:rPr>
          <w:rFonts w:ascii="Times New Roman" w:hAnsi="Times New Roman" w:cs="Times New Roman"/>
          <w:sz w:val="24"/>
          <w:szCs w:val="24"/>
          <w:lang w:bidi="he-IL"/>
        </w:rPr>
        <w:t>whereas being empowered implies, at least to some extent, being accepted</w:t>
      </w:r>
      <w:r w:rsidR="008B6480">
        <w:rPr>
          <w:rFonts w:ascii="Times New Roman" w:hAnsi="Times New Roman" w:cs="Times New Roman"/>
          <w:sz w:val="24"/>
          <w:szCs w:val="24"/>
          <w:lang w:bidi="he-IL"/>
        </w:rPr>
        <w:t xml:space="preserve"> (hence the similar effects among </w:t>
      </w:r>
      <w:r w:rsidR="00F8171D">
        <w:rPr>
          <w:rFonts w:ascii="Times New Roman" w:hAnsi="Times New Roman" w:cs="Times New Roman"/>
          <w:sz w:val="24"/>
          <w:szCs w:val="24"/>
          <w:lang w:bidi="he-IL"/>
        </w:rPr>
        <w:t>advantaged group members</w:t>
      </w:r>
      <w:r w:rsidR="008B6480">
        <w:rPr>
          <w:rFonts w:ascii="Times New Roman" w:hAnsi="Times New Roman" w:cs="Times New Roman"/>
          <w:sz w:val="24"/>
          <w:szCs w:val="24"/>
          <w:lang w:bidi="he-IL"/>
        </w:rPr>
        <w:t>)</w:t>
      </w:r>
      <w:r w:rsidR="0034649B" w:rsidRPr="00C44CDC">
        <w:rPr>
          <w:rFonts w:ascii="Times New Roman" w:hAnsi="Times New Roman" w:cs="Times New Roman"/>
          <w:sz w:val="24"/>
          <w:szCs w:val="24"/>
          <w:lang w:bidi="he-IL"/>
        </w:rPr>
        <w:t>.</w:t>
      </w:r>
      <w:r w:rsidR="008B6480" w:rsidRPr="008B6480">
        <w:rPr>
          <w:rFonts w:ascii="Times New Roman" w:hAnsi="Times New Roman" w:cs="Times New Roman"/>
          <w:sz w:val="24"/>
          <w:szCs w:val="24"/>
          <w:lang w:bidi="he-IL"/>
        </w:rPr>
        <w:t xml:space="preserve"> </w:t>
      </w:r>
      <w:r w:rsidR="008B6480">
        <w:rPr>
          <w:rFonts w:ascii="Times New Roman" w:hAnsi="Times New Roman" w:cs="Times New Roman"/>
          <w:sz w:val="24"/>
          <w:szCs w:val="24"/>
          <w:lang w:bidi="he-IL"/>
        </w:rPr>
        <w:t xml:space="preserve">We </w:t>
      </w:r>
      <w:r w:rsidR="00F34C84">
        <w:rPr>
          <w:rFonts w:ascii="Times New Roman" w:hAnsi="Times New Roman" w:cs="Times New Roman"/>
          <w:sz w:val="24"/>
          <w:szCs w:val="24"/>
          <w:lang w:bidi="he-IL"/>
        </w:rPr>
        <w:t xml:space="preserve">return to this issue in </w:t>
      </w:r>
      <w:r w:rsidR="005D161E">
        <w:rPr>
          <w:rFonts w:ascii="Times New Roman" w:hAnsi="Times New Roman" w:cs="Times New Roman"/>
          <w:sz w:val="24"/>
          <w:szCs w:val="24"/>
          <w:lang w:bidi="he-IL"/>
        </w:rPr>
        <w:t>S</w:t>
      </w:r>
      <w:r w:rsidR="00F34C84">
        <w:rPr>
          <w:rFonts w:ascii="Times New Roman" w:hAnsi="Times New Roman" w:cs="Times New Roman"/>
          <w:sz w:val="24"/>
          <w:szCs w:val="24"/>
          <w:lang w:bidi="he-IL"/>
        </w:rPr>
        <w:t>ection 7.2, in which we discuss the model’s boundary conditions</w:t>
      </w:r>
      <w:r w:rsidR="008B6480" w:rsidRPr="006C08CA">
        <w:rPr>
          <w:rFonts w:ascii="Times New Roman" w:hAnsi="Times New Roman" w:cs="Times New Roman"/>
          <w:sz w:val="24"/>
          <w:szCs w:val="24"/>
          <w:lang w:bidi="he-IL"/>
        </w:rPr>
        <w:t>.</w:t>
      </w:r>
    </w:p>
    <w:p w14:paraId="2F49B9EF" w14:textId="13ECB16A" w:rsidR="00413DF8" w:rsidRDefault="00413DF8" w:rsidP="00413DF8">
      <w:pPr>
        <w:pStyle w:val="ListParagraph"/>
        <w:spacing w:after="0" w:line="480" w:lineRule="auto"/>
        <w:ind w:left="1080"/>
        <w:rPr>
          <w:rFonts w:ascii="Times New Roman" w:hAnsi="Times New Roman" w:cs="Times New Roman"/>
          <w:i/>
          <w:iCs/>
          <w:sz w:val="24"/>
          <w:szCs w:val="24"/>
        </w:rPr>
      </w:pPr>
      <w:r>
        <w:rPr>
          <w:rFonts w:ascii="Times New Roman" w:hAnsi="Times New Roman" w:cs="Times New Roman"/>
          <w:i/>
          <w:iCs/>
          <w:sz w:val="24"/>
          <w:szCs w:val="24"/>
        </w:rPr>
        <w:t>5</w:t>
      </w:r>
      <w:r w:rsidRPr="0032696D">
        <w:rPr>
          <w:rFonts w:ascii="Times New Roman" w:hAnsi="Times New Roman" w:cs="Times New Roman"/>
          <w:i/>
          <w:iCs/>
          <w:sz w:val="24"/>
          <w:szCs w:val="24"/>
        </w:rPr>
        <w:t xml:space="preserve">. </w:t>
      </w:r>
      <w:r>
        <w:rPr>
          <w:rFonts w:ascii="Times New Roman" w:hAnsi="Times New Roman" w:cs="Times New Roman"/>
          <w:i/>
          <w:iCs/>
          <w:sz w:val="24"/>
          <w:szCs w:val="24"/>
        </w:rPr>
        <w:t>4</w:t>
      </w:r>
      <w:r w:rsidRPr="0032696D">
        <w:rPr>
          <w:rFonts w:ascii="Times New Roman" w:hAnsi="Times New Roman" w:cs="Times New Roman"/>
          <w:i/>
          <w:iCs/>
          <w:sz w:val="24"/>
          <w:szCs w:val="24"/>
        </w:rPr>
        <w:t xml:space="preserve">. </w:t>
      </w:r>
      <w:r>
        <w:rPr>
          <w:rFonts w:ascii="Times New Roman" w:hAnsi="Times New Roman" w:cs="Times New Roman"/>
          <w:i/>
          <w:iCs/>
          <w:sz w:val="24"/>
          <w:szCs w:val="24"/>
        </w:rPr>
        <w:t xml:space="preserve">Testing the interactive effect of accepting contact and representation of intergroup relations on ethnic majority members’ support for change </w:t>
      </w:r>
    </w:p>
    <w:p w14:paraId="1521F53F" w14:textId="20F5D50C" w:rsidR="00831078" w:rsidRDefault="00B94F25" w:rsidP="00E4274B">
      <w:pPr>
        <w:spacing w:after="0" w:line="480" w:lineRule="auto"/>
        <w:ind w:firstLine="720"/>
        <w:rPr>
          <w:rFonts w:ascii="Times New Roman" w:hAnsi="Times New Roman" w:cs="Times New Roman"/>
          <w:sz w:val="24"/>
          <w:szCs w:val="24"/>
          <w:lang w:bidi="he-IL"/>
        </w:rPr>
      </w:pPr>
      <w:r w:rsidRPr="00D90649">
        <w:rPr>
          <w:rFonts w:ascii="Times New Roman" w:hAnsi="Times New Roman" w:cs="Times New Roman"/>
          <w:sz w:val="24"/>
          <w:szCs w:val="24"/>
        </w:rPr>
        <w:t>As a follow</w:t>
      </w:r>
      <w:r w:rsidR="005D161E">
        <w:rPr>
          <w:rFonts w:ascii="Times New Roman" w:hAnsi="Times New Roman" w:cs="Times New Roman"/>
          <w:sz w:val="24"/>
          <w:szCs w:val="24"/>
        </w:rPr>
        <w:t>-</w:t>
      </w:r>
      <w:r w:rsidRPr="00D90649">
        <w:rPr>
          <w:rFonts w:ascii="Times New Roman" w:hAnsi="Times New Roman" w:cs="Times New Roman"/>
          <w:sz w:val="24"/>
          <w:szCs w:val="24"/>
        </w:rPr>
        <w:t>up research project</w:t>
      </w:r>
      <w:r w:rsidR="008E0612">
        <w:rPr>
          <w:rFonts w:ascii="Times New Roman" w:hAnsi="Times New Roman" w:cs="Times New Roman"/>
          <w:sz w:val="24"/>
          <w:szCs w:val="24"/>
        </w:rPr>
        <w:t xml:space="preserve">, </w:t>
      </w:r>
      <w:r w:rsidR="008B7B82">
        <w:rPr>
          <w:rFonts w:ascii="Times New Roman" w:hAnsi="Times New Roman" w:cs="Times New Roman"/>
          <w:sz w:val="24"/>
          <w:szCs w:val="24"/>
        </w:rPr>
        <w:t xml:space="preserve">and </w:t>
      </w:r>
      <w:r w:rsidR="008B7B82" w:rsidRPr="00E4274B">
        <w:rPr>
          <w:rFonts w:ascii="Times New Roman" w:hAnsi="Times New Roman" w:cs="Times New Roman"/>
          <w:sz w:val="24"/>
          <w:szCs w:val="24"/>
        </w:rPr>
        <w:t>in line</w:t>
      </w:r>
      <w:r w:rsidR="008B7B82">
        <w:rPr>
          <w:rFonts w:ascii="Times New Roman" w:hAnsi="Times New Roman" w:cs="Times New Roman"/>
          <w:sz w:val="24"/>
          <w:szCs w:val="24"/>
        </w:rPr>
        <w:t xml:space="preserve"> with the growing scientific interest in allyship (</w:t>
      </w:r>
      <w:r w:rsidR="008B7B82" w:rsidRPr="008B7B82">
        <w:rPr>
          <w:rFonts w:ascii="Times New Roman" w:hAnsi="Times New Roman" w:cs="Times New Roman"/>
          <w:sz w:val="24"/>
          <w:szCs w:val="24"/>
        </w:rPr>
        <w:t>Craig et al., 2020; Radke et al., 2020</w:t>
      </w:r>
      <w:r w:rsidR="008B7B82">
        <w:rPr>
          <w:rFonts w:ascii="Times New Roman" w:hAnsi="Times New Roman" w:cs="Times New Roman"/>
          <w:sz w:val="24"/>
          <w:szCs w:val="24"/>
        </w:rPr>
        <w:t xml:space="preserve">), </w:t>
      </w:r>
      <w:r w:rsidR="008E0612">
        <w:rPr>
          <w:rFonts w:ascii="Times New Roman" w:hAnsi="Times New Roman" w:cs="Times New Roman"/>
          <w:sz w:val="24"/>
          <w:szCs w:val="24"/>
        </w:rPr>
        <w:t>we examined whether</w:t>
      </w:r>
      <w:r w:rsidR="00D90649">
        <w:rPr>
          <w:rFonts w:ascii="Times New Roman" w:hAnsi="Times New Roman" w:cs="Times New Roman"/>
          <w:sz w:val="24"/>
          <w:szCs w:val="24"/>
        </w:rPr>
        <w:t xml:space="preserve"> the </w:t>
      </w:r>
      <w:r w:rsidR="008E0612">
        <w:rPr>
          <w:rFonts w:ascii="Times New Roman" w:hAnsi="Times New Roman" w:cs="Times New Roman"/>
          <w:sz w:val="24"/>
          <w:szCs w:val="24"/>
        </w:rPr>
        <w:t xml:space="preserve">strength of </w:t>
      </w:r>
      <w:r w:rsidR="008251C5">
        <w:rPr>
          <w:rFonts w:ascii="Times New Roman" w:hAnsi="Times New Roman" w:cs="Times New Roman"/>
          <w:sz w:val="24"/>
          <w:szCs w:val="24"/>
        </w:rPr>
        <w:t xml:space="preserve">the </w:t>
      </w:r>
      <w:r w:rsidR="00D90649">
        <w:rPr>
          <w:rFonts w:ascii="Times New Roman" w:hAnsi="Times New Roman" w:cs="Times New Roman"/>
          <w:sz w:val="24"/>
          <w:szCs w:val="24"/>
        </w:rPr>
        <w:t xml:space="preserve">effect of </w:t>
      </w:r>
      <w:r w:rsidR="00D90649" w:rsidRPr="00E4274B">
        <w:rPr>
          <w:rFonts w:ascii="Times New Roman" w:hAnsi="Times New Roman" w:cs="Times New Roman"/>
          <w:sz w:val="24"/>
          <w:szCs w:val="24"/>
        </w:rPr>
        <w:t xml:space="preserve">accepting contact </w:t>
      </w:r>
      <w:r w:rsidR="00E32400">
        <w:rPr>
          <w:rFonts w:ascii="Times New Roman" w:hAnsi="Times New Roman" w:cs="Times New Roman"/>
          <w:sz w:val="24"/>
          <w:szCs w:val="24"/>
        </w:rPr>
        <w:t xml:space="preserve">on </w:t>
      </w:r>
      <w:r w:rsidR="008E0612" w:rsidRPr="00E4274B">
        <w:rPr>
          <w:rFonts w:ascii="Times New Roman" w:hAnsi="Times New Roman" w:cs="Times New Roman"/>
          <w:sz w:val="24"/>
          <w:szCs w:val="24"/>
        </w:rPr>
        <w:t>support for change</w:t>
      </w:r>
      <w:r w:rsidR="00E4274B">
        <w:rPr>
          <w:rFonts w:ascii="Times New Roman" w:hAnsi="Times New Roman" w:cs="Times New Roman"/>
          <w:sz w:val="24"/>
          <w:szCs w:val="24"/>
        </w:rPr>
        <w:t xml:space="preserve"> among majority members </w:t>
      </w:r>
      <w:r w:rsidR="008E0612">
        <w:rPr>
          <w:rFonts w:ascii="Times New Roman" w:hAnsi="Times New Roman" w:cs="Times New Roman"/>
          <w:sz w:val="24"/>
          <w:szCs w:val="24"/>
          <w:lang w:bidi="he-IL"/>
        </w:rPr>
        <w:t xml:space="preserve">(as observed by </w:t>
      </w:r>
      <w:r w:rsidR="008E0612" w:rsidRPr="00672501">
        <w:rPr>
          <w:rFonts w:ascii="Times New Roman" w:hAnsi="Times New Roman" w:cs="Times New Roman"/>
          <w:sz w:val="24"/>
          <w:szCs w:val="24"/>
          <w:lang w:bidi="he-IL"/>
        </w:rPr>
        <w:t xml:space="preserve">Hässler </w:t>
      </w:r>
      <w:r w:rsidR="008E0612">
        <w:rPr>
          <w:rFonts w:ascii="Times New Roman" w:hAnsi="Times New Roman" w:cs="Times New Roman"/>
          <w:sz w:val="24"/>
          <w:szCs w:val="24"/>
          <w:lang w:bidi="he-IL"/>
        </w:rPr>
        <w:t>et al., 202</w:t>
      </w:r>
      <w:r w:rsidR="008A6665">
        <w:rPr>
          <w:rFonts w:ascii="Times New Roman" w:hAnsi="Times New Roman" w:cs="Times New Roman"/>
          <w:sz w:val="24"/>
          <w:szCs w:val="24"/>
          <w:lang w:bidi="he-IL"/>
        </w:rPr>
        <w:t>2</w:t>
      </w:r>
      <w:r w:rsidR="008E0612">
        <w:rPr>
          <w:rFonts w:ascii="Times New Roman" w:hAnsi="Times New Roman" w:cs="Times New Roman"/>
          <w:sz w:val="24"/>
          <w:szCs w:val="24"/>
          <w:lang w:bidi="he-IL"/>
        </w:rPr>
        <w:t>) depends</w:t>
      </w:r>
      <w:r w:rsidR="008B7B82">
        <w:rPr>
          <w:rFonts w:ascii="Times New Roman" w:hAnsi="Times New Roman" w:cs="Times New Roman"/>
          <w:sz w:val="24"/>
          <w:szCs w:val="24"/>
          <w:lang w:bidi="he-IL"/>
        </w:rPr>
        <w:t xml:space="preserve"> on how they represent </w:t>
      </w:r>
      <w:r w:rsidR="008251C5">
        <w:rPr>
          <w:rFonts w:ascii="Times New Roman" w:hAnsi="Times New Roman" w:cs="Times New Roman"/>
          <w:sz w:val="24"/>
          <w:szCs w:val="24"/>
          <w:lang w:bidi="he-IL"/>
        </w:rPr>
        <w:t>their ingroup’s relations with the minority</w:t>
      </w:r>
      <w:r w:rsidR="00BB5CD8">
        <w:rPr>
          <w:rFonts w:ascii="Times New Roman" w:hAnsi="Times New Roman" w:cs="Times New Roman"/>
          <w:sz w:val="24"/>
          <w:szCs w:val="24"/>
          <w:lang w:bidi="he-IL"/>
        </w:rPr>
        <w:t xml:space="preserve"> </w:t>
      </w:r>
      <w:r w:rsidR="00BB5CD8">
        <w:rPr>
          <w:rFonts w:ascii="Times New Roman" w:hAnsi="Times New Roman" w:cs="Times New Roman"/>
          <w:sz w:val="24"/>
          <w:szCs w:val="24"/>
        </w:rPr>
        <w:t>(Frisch et al., 2022)</w:t>
      </w:r>
      <w:r w:rsidR="008B7B82">
        <w:rPr>
          <w:rFonts w:ascii="Times New Roman" w:hAnsi="Times New Roman" w:cs="Times New Roman"/>
          <w:sz w:val="24"/>
          <w:szCs w:val="24"/>
          <w:lang w:bidi="he-IL"/>
        </w:rPr>
        <w:t xml:space="preserve">. </w:t>
      </w:r>
      <w:r w:rsidR="008161B9">
        <w:rPr>
          <w:rFonts w:ascii="Times New Roman" w:hAnsi="Times New Roman" w:cs="Times New Roman"/>
          <w:sz w:val="24"/>
          <w:szCs w:val="24"/>
          <w:lang w:bidi="he-IL"/>
        </w:rPr>
        <w:t>According to t</w:t>
      </w:r>
      <w:r w:rsidR="008B7B82">
        <w:rPr>
          <w:rFonts w:ascii="Times New Roman" w:hAnsi="Times New Roman" w:cs="Times New Roman"/>
          <w:sz w:val="24"/>
          <w:szCs w:val="24"/>
          <w:lang w:bidi="he-IL"/>
        </w:rPr>
        <w:t>he Common Ingroup Identity Model (CIIM</w:t>
      </w:r>
      <w:r w:rsidR="00D41112">
        <w:rPr>
          <w:rFonts w:ascii="Times New Roman" w:hAnsi="Times New Roman" w:cs="Times New Roman"/>
          <w:sz w:val="24"/>
          <w:szCs w:val="24"/>
          <w:lang w:bidi="he-IL"/>
        </w:rPr>
        <w:t>;</w:t>
      </w:r>
      <w:r w:rsidR="00AF09DF" w:rsidRPr="00AF09DF">
        <w:rPr>
          <w:rFonts w:ascii="Times New Roman" w:hAnsi="Times New Roman" w:cs="Times New Roman"/>
          <w:sz w:val="24"/>
          <w:szCs w:val="24"/>
          <w:lang w:bidi="he-IL"/>
        </w:rPr>
        <w:t xml:space="preserve"> Gaertner &amp; Dovidio, 2000, 2012</w:t>
      </w:r>
      <w:r w:rsidR="00AF09DF">
        <w:rPr>
          <w:rFonts w:ascii="Times New Roman" w:hAnsi="Times New Roman" w:cs="Times New Roman"/>
          <w:sz w:val="24"/>
          <w:szCs w:val="24"/>
          <w:lang w:bidi="he-IL"/>
        </w:rPr>
        <w:t>)</w:t>
      </w:r>
      <w:r w:rsidR="002077FC">
        <w:rPr>
          <w:rFonts w:ascii="Times New Roman" w:hAnsi="Times New Roman" w:cs="Times New Roman"/>
          <w:sz w:val="24"/>
          <w:szCs w:val="24"/>
          <w:lang w:bidi="he-IL"/>
        </w:rPr>
        <w:t>,</w:t>
      </w:r>
      <w:r w:rsidR="005E5343">
        <w:rPr>
          <w:rFonts w:ascii="Times New Roman" w:hAnsi="Times New Roman" w:cs="Times New Roman"/>
          <w:sz w:val="24"/>
          <w:szCs w:val="24"/>
          <w:lang w:bidi="he-IL"/>
        </w:rPr>
        <w:t xml:space="preserve"> </w:t>
      </w:r>
      <w:r w:rsidR="00BE111A">
        <w:rPr>
          <w:rFonts w:ascii="Times New Roman" w:hAnsi="Times New Roman" w:cs="Times New Roman"/>
          <w:sz w:val="24"/>
          <w:szCs w:val="24"/>
          <w:lang w:bidi="he-IL"/>
        </w:rPr>
        <w:t>majority-minority relations</w:t>
      </w:r>
      <w:r w:rsidR="008161B9">
        <w:rPr>
          <w:rFonts w:ascii="Times New Roman" w:hAnsi="Times New Roman" w:cs="Times New Roman"/>
          <w:sz w:val="24"/>
          <w:szCs w:val="24"/>
          <w:lang w:bidi="he-IL"/>
        </w:rPr>
        <w:t xml:space="preserve"> can be represented in four main ways</w:t>
      </w:r>
      <w:r w:rsidR="007D6904">
        <w:rPr>
          <w:rFonts w:ascii="Times New Roman" w:hAnsi="Times New Roman" w:cs="Times New Roman"/>
          <w:sz w:val="24"/>
          <w:szCs w:val="24"/>
          <w:lang w:bidi="he-IL"/>
        </w:rPr>
        <w:t xml:space="preserve">: </w:t>
      </w:r>
      <w:r w:rsidR="00BC7F3D">
        <w:rPr>
          <w:rFonts w:ascii="Times New Roman" w:hAnsi="Times New Roman" w:cs="Times New Roman"/>
          <w:sz w:val="24"/>
          <w:szCs w:val="24"/>
          <w:lang w:bidi="he-IL"/>
        </w:rPr>
        <w:t>First, t</w:t>
      </w:r>
      <w:r w:rsidR="00750048" w:rsidRPr="007D6904">
        <w:rPr>
          <w:rFonts w:ascii="Times New Roman" w:hAnsi="Times New Roman" w:cs="Times New Roman"/>
          <w:sz w:val="24"/>
          <w:szCs w:val="24"/>
          <w:lang w:bidi="he-IL"/>
        </w:rPr>
        <w:t xml:space="preserve">he </w:t>
      </w:r>
      <w:r w:rsidR="00432160">
        <w:rPr>
          <w:rFonts w:ascii="Times New Roman" w:hAnsi="Times New Roman" w:cs="Times New Roman"/>
          <w:sz w:val="24"/>
          <w:szCs w:val="24"/>
          <w:lang w:bidi="he-IL"/>
        </w:rPr>
        <w:t>‘</w:t>
      </w:r>
      <w:r w:rsidR="00750048" w:rsidRPr="007D6904">
        <w:rPr>
          <w:rFonts w:ascii="Times New Roman" w:hAnsi="Times New Roman" w:cs="Times New Roman"/>
          <w:sz w:val="24"/>
          <w:szCs w:val="24"/>
          <w:lang w:bidi="he-IL"/>
        </w:rPr>
        <w:t>separate individuals</w:t>
      </w:r>
      <w:r w:rsidR="00432160">
        <w:rPr>
          <w:rFonts w:ascii="Times New Roman" w:hAnsi="Times New Roman" w:cs="Times New Roman"/>
          <w:sz w:val="24"/>
          <w:szCs w:val="24"/>
          <w:lang w:bidi="he-IL"/>
        </w:rPr>
        <w:t>’</w:t>
      </w:r>
      <w:r w:rsidR="00750048" w:rsidRPr="007D6904">
        <w:rPr>
          <w:rFonts w:ascii="Times New Roman" w:hAnsi="Times New Roman" w:cs="Times New Roman"/>
          <w:sz w:val="24"/>
          <w:szCs w:val="24"/>
          <w:lang w:bidi="he-IL"/>
        </w:rPr>
        <w:t xml:space="preserve"> representation, in which people are viewed as differentiated individuals wh</w:t>
      </w:r>
      <w:r w:rsidR="005E5343" w:rsidRPr="007D6904">
        <w:rPr>
          <w:rFonts w:ascii="Times New Roman" w:hAnsi="Times New Roman" w:cs="Times New Roman"/>
          <w:sz w:val="24"/>
          <w:szCs w:val="24"/>
          <w:lang w:bidi="he-IL"/>
        </w:rPr>
        <w:t>o do not belong to any group</w:t>
      </w:r>
      <w:r w:rsidR="00432160">
        <w:rPr>
          <w:rFonts w:ascii="Times New Roman" w:hAnsi="Times New Roman" w:cs="Times New Roman"/>
          <w:sz w:val="24"/>
          <w:szCs w:val="24"/>
          <w:lang w:bidi="he-IL"/>
        </w:rPr>
        <w:t xml:space="preserve"> (</w:t>
      </w:r>
      <w:r w:rsidR="00192645">
        <w:rPr>
          <w:rFonts w:ascii="Times New Roman" w:hAnsi="Times New Roman" w:cs="Times New Roman"/>
          <w:sz w:val="24"/>
          <w:szCs w:val="24"/>
          <w:lang w:bidi="he-IL"/>
        </w:rPr>
        <w:t xml:space="preserve">which is also </w:t>
      </w:r>
      <w:r w:rsidR="000C49D4">
        <w:rPr>
          <w:rFonts w:ascii="Times New Roman" w:hAnsi="Times New Roman" w:cs="Times New Roman"/>
          <w:sz w:val="24"/>
          <w:szCs w:val="24"/>
          <w:lang w:bidi="he-IL"/>
        </w:rPr>
        <w:t>known</w:t>
      </w:r>
      <w:r w:rsidR="00636DDD">
        <w:rPr>
          <w:rFonts w:ascii="Times New Roman" w:hAnsi="Times New Roman" w:cs="Times New Roman"/>
          <w:sz w:val="24"/>
          <w:szCs w:val="24"/>
          <w:lang w:bidi="he-IL"/>
        </w:rPr>
        <w:t xml:space="preserve"> </w:t>
      </w:r>
      <w:r w:rsidR="00616184">
        <w:rPr>
          <w:rFonts w:ascii="Times New Roman" w:hAnsi="Times New Roman" w:cs="Times New Roman"/>
          <w:sz w:val="24"/>
          <w:szCs w:val="24"/>
          <w:lang w:bidi="he-IL"/>
        </w:rPr>
        <w:t xml:space="preserve">as </w:t>
      </w:r>
      <w:r w:rsidR="00432160">
        <w:rPr>
          <w:rFonts w:ascii="Times New Roman" w:hAnsi="Times New Roman" w:cs="Times New Roman"/>
          <w:sz w:val="24"/>
          <w:szCs w:val="24"/>
          <w:lang w:bidi="he-IL"/>
        </w:rPr>
        <w:t>decategorization</w:t>
      </w:r>
      <w:r w:rsidR="00636DDD">
        <w:rPr>
          <w:rFonts w:ascii="Times New Roman" w:hAnsi="Times New Roman" w:cs="Times New Roman"/>
          <w:sz w:val="24"/>
          <w:szCs w:val="24"/>
          <w:lang w:bidi="he-IL"/>
        </w:rPr>
        <w:t xml:space="preserve"> or colorblind individualism</w:t>
      </w:r>
      <w:r w:rsidR="00432160">
        <w:rPr>
          <w:rFonts w:ascii="Times New Roman" w:hAnsi="Times New Roman" w:cs="Times New Roman"/>
          <w:sz w:val="24"/>
          <w:szCs w:val="24"/>
          <w:lang w:bidi="he-IL"/>
        </w:rPr>
        <w:t>)</w:t>
      </w:r>
      <w:r w:rsidR="00BC7F3D">
        <w:rPr>
          <w:rFonts w:ascii="Times New Roman" w:hAnsi="Times New Roman" w:cs="Times New Roman"/>
          <w:sz w:val="24"/>
          <w:szCs w:val="24"/>
          <w:lang w:bidi="he-IL"/>
        </w:rPr>
        <w:t xml:space="preserve">. Second, </w:t>
      </w:r>
      <w:r w:rsidR="005E5343" w:rsidRPr="007D6904">
        <w:rPr>
          <w:rFonts w:ascii="Times New Roman" w:hAnsi="Times New Roman" w:cs="Times New Roman"/>
          <w:sz w:val="24"/>
          <w:szCs w:val="24"/>
          <w:lang w:bidi="he-IL"/>
        </w:rPr>
        <w:t xml:space="preserve">the </w:t>
      </w:r>
      <w:r w:rsidR="00432160">
        <w:rPr>
          <w:rFonts w:ascii="Times New Roman" w:hAnsi="Times New Roman" w:cs="Times New Roman"/>
          <w:sz w:val="24"/>
          <w:szCs w:val="24"/>
          <w:lang w:bidi="he-IL"/>
        </w:rPr>
        <w:t>‘</w:t>
      </w:r>
      <w:r w:rsidR="005E5343" w:rsidRPr="007D6904">
        <w:rPr>
          <w:rFonts w:ascii="Times New Roman" w:hAnsi="Times New Roman" w:cs="Times New Roman"/>
          <w:sz w:val="24"/>
          <w:szCs w:val="24"/>
          <w:lang w:bidi="he-IL"/>
        </w:rPr>
        <w:t>separate groups</w:t>
      </w:r>
      <w:r w:rsidR="00432160">
        <w:rPr>
          <w:rFonts w:ascii="Times New Roman" w:hAnsi="Times New Roman" w:cs="Times New Roman"/>
          <w:sz w:val="24"/>
          <w:szCs w:val="24"/>
          <w:lang w:bidi="he-IL"/>
        </w:rPr>
        <w:t>’</w:t>
      </w:r>
      <w:r w:rsidR="005E5343" w:rsidRPr="007D6904">
        <w:rPr>
          <w:rFonts w:ascii="Times New Roman" w:hAnsi="Times New Roman" w:cs="Times New Roman"/>
          <w:sz w:val="24"/>
          <w:szCs w:val="24"/>
          <w:lang w:bidi="he-IL"/>
        </w:rPr>
        <w:t xml:space="preserve"> representation</w:t>
      </w:r>
      <w:r w:rsidR="00432160">
        <w:rPr>
          <w:rFonts w:ascii="Times New Roman" w:hAnsi="Times New Roman" w:cs="Times New Roman"/>
          <w:sz w:val="24"/>
          <w:szCs w:val="24"/>
          <w:lang w:bidi="he-IL"/>
        </w:rPr>
        <w:t xml:space="preserve"> (</w:t>
      </w:r>
      <w:r w:rsidR="00636DDD">
        <w:rPr>
          <w:rFonts w:ascii="Times New Roman" w:hAnsi="Times New Roman" w:cs="Times New Roman"/>
          <w:sz w:val="24"/>
          <w:szCs w:val="24"/>
          <w:lang w:bidi="he-IL"/>
        </w:rPr>
        <w:t xml:space="preserve">i.e., </w:t>
      </w:r>
      <w:r w:rsidR="00432160">
        <w:rPr>
          <w:rFonts w:ascii="Times New Roman" w:hAnsi="Times New Roman" w:cs="Times New Roman"/>
          <w:sz w:val="24"/>
          <w:szCs w:val="24"/>
          <w:lang w:bidi="he-IL"/>
        </w:rPr>
        <w:t>‘us’ vs. ‘them’</w:t>
      </w:r>
      <w:r w:rsidR="00636DDD">
        <w:rPr>
          <w:rFonts w:ascii="Times New Roman" w:hAnsi="Times New Roman" w:cs="Times New Roman"/>
          <w:sz w:val="24"/>
          <w:szCs w:val="24"/>
          <w:lang w:bidi="he-IL"/>
        </w:rPr>
        <w:t xml:space="preserve"> or segregation</w:t>
      </w:r>
      <w:r w:rsidR="00432160">
        <w:rPr>
          <w:rFonts w:ascii="Times New Roman" w:hAnsi="Times New Roman" w:cs="Times New Roman"/>
          <w:sz w:val="24"/>
          <w:szCs w:val="24"/>
          <w:lang w:bidi="he-IL"/>
        </w:rPr>
        <w:t>)</w:t>
      </w:r>
      <w:r w:rsidR="00BC7F3D">
        <w:rPr>
          <w:rFonts w:ascii="Times New Roman" w:hAnsi="Times New Roman" w:cs="Times New Roman"/>
          <w:sz w:val="24"/>
          <w:szCs w:val="24"/>
          <w:lang w:bidi="he-IL"/>
        </w:rPr>
        <w:t xml:space="preserve">. Third, </w:t>
      </w:r>
      <w:r w:rsidR="00432160">
        <w:rPr>
          <w:rFonts w:ascii="Times New Roman" w:hAnsi="Times New Roman" w:cs="Times New Roman"/>
          <w:sz w:val="24"/>
          <w:szCs w:val="24"/>
          <w:lang w:bidi="he-IL"/>
        </w:rPr>
        <w:t>the ‘common ingroup’ representation</w:t>
      </w:r>
      <w:r w:rsidR="00616184">
        <w:rPr>
          <w:rFonts w:ascii="Times New Roman" w:hAnsi="Times New Roman" w:cs="Times New Roman"/>
          <w:sz w:val="24"/>
          <w:szCs w:val="24"/>
          <w:lang w:bidi="he-IL"/>
        </w:rPr>
        <w:t>, that is</w:t>
      </w:r>
      <w:r w:rsidR="00636DDD">
        <w:rPr>
          <w:rFonts w:ascii="Times New Roman" w:hAnsi="Times New Roman" w:cs="Times New Roman"/>
          <w:sz w:val="24"/>
          <w:szCs w:val="24"/>
          <w:lang w:bidi="he-IL"/>
        </w:rPr>
        <w:t>, a ‘melting pot’</w:t>
      </w:r>
      <w:r w:rsidR="00567172">
        <w:rPr>
          <w:rFonts w:ascii="Times New Roman" w:hAnsi="Times New Roman" w:cs="Times New Roman"/>
          <w:sz w:val="24"/>
          <w:szCs w:val="24"/>
          <w:lang w:bidi="he-IL"/>
        </w:rPr>
        <w:t xml:space="preserve"> in which the minority assimilates into the majority</w:t>
      </w:r>
      <w:r w:rsidR="00956EE3">
        <w:rPr>
          <w:rFonts w:ascii="Times New Roman" w:hAnsi="Times New Roman" w:cs="Times New Roman"/>
          <w:sz w:val="24"/>
          <w:szCs w:val="24"/>
          <w:lang w:bidi="he-IL"/>
        </w:rPr>
        <w:t>,</w:t>
      </w:r>
      <w:r w:rsidR="00567172">
        <w:rPr>
          <w:rFonts w:ascii="Times New Roman" w:hAnsi="Times New Roman" w:cs="Times New Roman"/>
          <w:sz w:val="24"/>
          <w:szCs w:val="24"/>
          <w:lang w:bidi="he-IL"/>
        </w:rPr>
        <w:t xml:space="preserve"> and the groups share a superordinate identity</w:t>
      </w:r>
      <w:r w:rsidR="00BC7F3D">
        <w:rPr>
          <w:rFonts w:ascii="Times New Roman" w:hAnsi="Times New Roman" w:cs="Times New Roman"/>
          <w:sz w:val="24"/>
          <w:szCs w:val="24"/>
          <w:lang w:bidi="he-IL"/>
        </w:rPr>
        <w:t>.</w:t>
      </w:r>
      <w:r w:rsidR="00BE111A">
        <w:rPr>
          <w:rFonts w:ascii="Times New Roman" w:hAnsi="Times New Roman" w:cs="Times New Roman"/>
          <w:sz w:val="24"/>
          <w:szCs w:val="24"/>
          <w:lang w:bidi="he-IL"/>
        </w:rPr>
        <w:t xml:space="preserve"> </w:t>
      </w:r>
      <w:r w:rsidR="00BC7F3D">
        <w:rPr>
          <w:rFonts w:ascii="Times New Roman" w:hAnsi="Times New Roman" w:cs="Times New Roman"/>
          <w:sz w:val="24"/>
          <w:szCs w:val="24"/>
          <w:lang w:bidi="he-IL"/>
        </w:rPr>
        <w:t>A</w:t>
      </w:r>
      <w:r w:rsidR="00BE111A">
        <w:rPr>
          <w:rFonts w:ascii="Times New Roman" w:hAnsi="Times New Roman" w:cs="Times New Roman"/>
          <w:sz w:val="24"/>
          <w:szCs w:val="24"/>
          <w:lang w:bidi="he-IL"/>
        </w:rPr>
        <w:t>nd</w:t>
      </w:r>
      <w:r w:rsidR="00B15006">
        <w:rPr>
          <w:rFonts w:ascii="Times New Roman" w:hAnsi="Times New Roman" w:cs="Times New Roman"/>
          <w:sz w:val="24"/>
          <w:szCs w:val="24"/>
          <w:lang w:bidi="he-IL"/>
        </w:rPr>
        <w:t xml:space="preserve"> </w:t>
      </w:r>
      <w:r w:rsidR="00BC7F3D">
        <w:rPr>
          <w:rFonts w:ascii="Times New Roman" w:hAnsi="Times New Roman" w:cs="Times New Roman"/>
          <w:sz w:val="24"/>
          <w:szCs w:val="24"/>
          <w:lang w:bidi="he-IL"/>
        </w:rPr>
        <w:t xml:space="preserve">fourth, </w:t>
      </w:r>
      <w:r w:rsidR="00B15006">
        <w:rPr>
          <w:rFonts w:ascii="Times New Roman" w:hAnsi="Times New Roman" w:cs="Times New Roman"/>
          <w:sz w:val="24"/>
          <w:szCs w:val="24"/>
          <w:lang w:bidi="he-IL"/>
        </w:rPr>
        <w:t xml:space="preserve">the ‘dual identity’ </w:t>
      </w:r>
      <w:r w:rsidR="00B15006">
        <w:rPr>
          <w:rFonts w:ascii="Times New Roman" w:hAnsi="Times New Roman" w:cs="Times New Roman"/>
          <w:sz w:val="24"/>
          <w:szCs w:val="24"/>
          <w:lang w:bidi="he-IL"/>
        </w:rPr>
        <w:lastRenderedPageBreak/>
        <w:t xml:space="preserve">representation, in which the groups </w:t>
      </w:r>
      <w:r w:rsidR="00B15006" w:rsidRPr="00567172">
        <w:rPr>
          <w:rFonts w:ascii="Times New Roman" w:hAnsi="Times New Roman" w:cs="Times New Roman"/>
          <w:sz w:val="24"/>
          <w:szCs w:val="24"/>
          <w:lang w:bidi="he-IL"/>
        </w:rPr>
        <w:t xml:space="preserve">share a common identity without giving up subgroup identities </w:t>
      </w:r>
      <w:r w:rsidR="00567172" w:rsidRPr="00567172">
        <w:rPr>
          <w:rFonts w:ascii="Times New Roman" w:hAnsi="Times New Roman" w:cs="Times New Roman"/>
          <w:sz w:val="24"/>
          <w:szCs w:val="24"/>
          <w:lang w:bidi="he-IL"/>
        </w:rPr>
        <w:t>as in a multicultural society.</w:t>
      </w:r>
      <w:r w:rsidR="00567172">
        <w:rPr>
          <w:rFonts w:ascii="Times New Roman" w:hAnsi="Times New Roman" w:cs="Times New Roman"/>
          <w:sz w:val="24"/>
          <w:szCs w:val="24"/>
          <w:lang w:bidi="he-IL"/>
        </w:rPr>
        <w:t xml:space="preserve"> </w:t>
      </w:r>
    </w:p>
    <w:p w14:paraId="4219661E" w14:textId="22813F94" w:rsidR="008E0612" w:rsidRDefault="00567172" w:rsidP="00E4274B">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Research within the CIIM’s framework (</w:t>
      </w:r>
      <w:r w:rsidRPr="00567172">
        <w:rPr>
          <w:rFonts w:ascii="Times New Roman" w:hAnsi="Times New Roman" w:cs="Times New Roman"/>
          <w:sz w:val="24"/>
          <w:szCs w:val="24"/>
          <w:lang w:bidi="he-IL"/>
        </w:rPr>
        <w:t>Banfield &amp; Dovidio, 2013</w:t>
      </w:r>
      <w:r>
        <w:rPr>
          <w:rFonts w:ascii="Times New Roman" w:hAnsi="Times New Roman" w:cs="Times New Roman"/>
          <w:sz w:val="24"/>
          <w:szCs w:val="24"/>
          <w:lang w:bidi="he-IL"/>
        </w:rPr>
        <w:t>) revealed that the dual identity representation</w:t>
      </w:r>
      <w:r w:rsidR="003F2000">
        <w:rPr>
          <w:rFonts w:ascii="Times New Roman" w:hAnsi="Times New Roman" w:cs="Times New Roman"/>
          <w:sz w:val="24"/>
          <w:szCs w:val="24"/>
          <w:lang w:bidi="he-IL"/>
        </w:rPr>
        <w:t xml:space="preserve">, </w:t>
      </w:r>
      <w:r w:rsidR="00831078">
        <w:rPr>
          <w:rFonts w:ascii="Times New Roman" w:hAnsi="Times New Roman" w:cs="Times New Roman"/>
          <w:sz w:val="24"/>
          <w:szCs w:val="24"/>
          <w:lang w:bidi="he-IL"/>
        </w:rPr>
        <w:t>leads to highe</w:t>
      </w:r>
      <w:r w:rsidR="00956EE3">
        <w:rPr>
          <w:rFonts w:ascii="Times New Roman" w:hAnsi="Times New Roman" w:cs="Times New Roman"/>
          <w:sz w:val="24"/>
          <w:szCs w:val="24"/>
          <w:lang w:bidi="he-IL"/>
        </w:rPr>
        <w:t xml:space="preserve">r </w:t>
      </w:r>
      <w:r w:rsidR="00831078">
        <w:rPr>
          <w:rFonts w:ascii="Times New Roman" w:hAnsi="Times New Roman" w:cs="Times New Roman"/>
          <w:sz w:val="24"/>
          <w:szCs w:val="24"/>
          <w:lang w:bidi="he-IL"/>
        </w:rPr>
        <w:t xml:space="preserve">support for </w:t>
      </w:r>
      <w:r w:rsidR="009F1430">
        <w:rPr>
          <w:rFonts w:ascii="Times New Roman" w:hAnsi="Times New Roman" w:cs="Times New Roman"/>
          <w:sz w:val="24"/>
          <w:szCs w:val="24"/>
          <w:lang w:bidi="he-IL"/>
        </w:rPr>
        <w:t>social</w:t>
      </w:r>
      <w:r w:rsidR="00831078">
        <w:rPr>
          <w:rFonts w:ascii="Times New Roman" w:hAnsi="Times New Roman" w:cs="Times New Roman"/>
          <w:sz w:val="24"/>
          <w:szCs w:val="24"/>
          <w:lang w:bidi="he-IL"/>
        </w:rPr>
        <w:t xml:space="preserve"> equality among majority members</w:t>
      </w:r>
      <w:r w:rsidR="00956EE3">
        <w:rPr>
          <w:rFonts w:ascii="Times New Roman" w:hAnsi="Times New Roman" w:cs="Times New Roman"/>
          <w:sz w:val="24"/>
          <w:szCs w:val="24"/>
          <w:lang w:bidi="he-IL"/>
        </w:rPr>
        <w:t xml:space="preserve"> than the three other representations</w:t>
      </w:r>
      <w:r w:rsidR="00831078">
        <w:rPr>
          <w:rFonts w:ascii="Times New Roman" w:hAnsi="Times New Roman" w:cs="Times New Roman"/>
          <w:sz w:val="24"/>
          <w:szCs w:val="24"/>
          <w:lang w:bidi="he-IL"/>
        </w:rPr>
        <w:t xml:space="preserve"> because the </w:t>
      </w:r>
      <w:r w:rsidR="009F1430">
        <w:rPr>
          <w:rFonts w:ascii="Times New Roman" w:hAnsi="Times New Roman" w:cs="Times New Roman"/>
          <w:sz w:val="24"/>
          <w:szCs w:val="24"/>
          <w:lang w:bidi="he-IL"/>
        </w:rPr>
        <w:t>‘</w:t>
      </w:r>
      <w:r w:rsidR="00831078">
        <w:rPr>
          <w:rFonts w:ascii="Times New Roman" w:hAnsi="Times New Roman" w:cs="Times New Roman"/>
          <w:sz w:val="24"/>
          <w:szCs w:val="24"/>
          <w:lang w:bidi="he-IL"/>
        </w:rPr>
        <w:t>separate individuals</w:t>
      </w:r>
      <w:r w:rsidR="009F1430">
        <w:rPr>
          <w:rFonts w:ascii="Times New Roman" w:hAnsi="Times New Roman" w:cs="Times New Roman"/>
          <w:sz w:val="24"/>
          <w:szCs w:val="24"/>
          <w:lang w:bidi="he-IL"/>
        </w:rPr>
        <w:t>’</w:t>
      </w:r>
      <w:r w:rsidR="00831078">
        <w:rPr>
          <w:rFonts w:ascii="Times New Roman" w:hAnsi="Times New Roman" w:cs="Times New Roman"/>
          <w:sz w:val="24"/>
          <w:szCs w:val="24"/>
          <w:lang w:bidi="he-IL"/>
        </w:rPr>
        <w:t xml:space="preserve"> representation masks the need for any group-based social change</w:t>
      </w:r>
      <w:r w:rsidR="00956EE3">
        <w:rPr>
          <w:rFonts w:ascii="Times New Roman" w:hAnsi="Times New Roman" w:cs="Times New Roman"/>
          <w:sz w:val="24"/>
          <w:szCs w:val="24"/>
          <w:lang w:bidi="he-IL"/>
        </w:rPr>
        <w:t>,</w:t>
      </w:r>
      <w:r w:rsidR="007A6D46">
        <w:rPr>
          <w:rFonts w:ascii="Times New Roman" w:hAnsi="Times New Roman" w:cs="Times New Roman"/>
          <w:sz w:val="24"/>
          <w:szCs w:val="24"/>
          <w:lang w:bidi="he-IL"/>
        </w:rPr>
        <w:t xml:space="preserve"> and</w:t>
      </w:r>
      <w:r w:rsidR="00831078">
        <w:rPr>
          <w:rFonts w:ascii="Times New Roman" w:hAnsi="Times New Roman" w:cs="Times New Roman"/>
          <w:sz w:val="24"/>
          <w:szCs w:val="24"/>
          <w:lang w:bidi="he-IL"/>
        </w:rPr>
        <w:t xml:space="preserve"> the</w:t>
      </w:r>
      <w:r w:rsidR="00605360">
        <w:rPr>
          <w:rFonts w:ascii="Times New Roman" w:hAnsi="Times New Roman" w:cs="Times New Roman"/>
          <w:sz w:val="24"/>
          <w:szCs w:val="24"/>
          <w:lang w:bidi="he-IL"/>
        </w:rPr>
        <w:t xml:space="preserve"> ‘separate groups’ representation </w:t>
      </w:r>
      <w:r w:rsidR="0018717F">
        <w:rPr>
          <w:rFonts w:ascii="Times New Roman" w:hAnsi="Times New Roman" w:cs="Times New Roman"/>
          <w:sz w:val="24"/>
          <w:szCs w:val="24"/>
          <w:lang w:bidi="he-IL"/>
        </w:rPr>
        <w:t>fosters ingroup favoritism and outgroup negativity</w:t>
      </w:r>
      <w:r w:rsidR="007A6D46">
        <w:rPr>
          <w:rFonts w:ascii="Times New Roman" w:hAnsi="Times New Roman" w:cs="Times New Roman"/>
          <w:sz w:val="24"/>
          <w:szCs w:val="24"/>
          <w:lang w:bidi="he-IL"/>
        </w:rPr>
        <w:t>.</w:t>
      </w:r>
      <w:r w:rsidR="0018717F">
        <w:rPr>
          <w:rFonts w:ascii="Times New Roman" w:hAnsi="Times New Roman" w:cs="Times New Roman"/>
          <w:sz w:val="24"/>
          <w:szCs w:val="24"/>
          <w:lang w:bidi="he-IL"/>
        </w:rPr>
        <w:t xml:space="preserve"> </w:t>
      </w:r>
      <w:r w:rsidR="007A6D46">
        <w:rPr>
          <w:rFonts w:ascii="Times New Roman" w:hAnsi="Times New Roman" w:cs="Times New Roman"/>
          <w:sz w:val="24"/>
          <w:szCs w:val="24"/>
          <w:lang w:bidi="he-IL"/>
        </w:rPr>
        <w:t xml:space="preserve">As for </w:t>
      </w:r>
      <w:r w:rsidR="0018717F">
        <w:rPr>
          <w:rFonts w:ascii="Times New Roman" w:hAnsi="Times New Roman" w:cs="Times New Roman"/>
          <w:sz w:val="24"/>
          <w:szCs w:val="24"/>
          <w:lang w:bidi="he-IL"/>
        </w:rPr>
        <w:t>the ‘common ingroup’ representation</w:t>
      </w:r>
      <w:r w:rsidR="007A6D46">
        <w:rPr>
          <w:rFonts w:ascii="Times New Roman" w:hAnsi="Times New Roman" w:cs="Times New Roman"/>
          <w:sz w:val="24"/>
          <w:szCs w:val="24"/>
          <w:lang w:bidi="he-IL"/>
        </w:rPr>
        <w:t xml:space="preserve">, </w:t>
      </w:r>
      <w:r w:rsidR="009709EA">
        <w:rPr>
          <w:rFonts w:ascii="Times New Roman" w:hAnsi="Times New Roman" w:cs="Times New Roman"/>
          <w:sz w:val="24"/>
          <w:szCs w:val="24"/>
          <w:lang w:bidi="he-IL"/>
        </w:rPr>
        <w:t>it indeed</w:t>
      </w:r>
      <w:r w:rsidR="0018717F">
        <w:rPr>
          <w:rFonts w:ascii="Times New Roman" w:hAnsi="Times New Roman" w:cs="Times New Roman"/>
          <w:sz w:val="24"/>
          <w:szCs w:val="24"/>
          <w:lang w:bidi="he-IL"/>
        </w:rPr>
        <w:t xml:space="preserve"> extends ingroup favoritism to the </w:t>
      </w:r>
      <w:r w:rsidR="00FB5A2C">
        <w:rPr>
          <w:rFonts w:ascii="Times New Roman" w:hAnsi="Times New Roman" w:cs="Times New Roman"/>
          <w:sz w:val="24"/>
          <w:szCs w:val="24"/>
          <w:lang w:bidi="he-IL"/>
        </w:rPr>
        <w:t>other group</w:t>
      </w:r>
      <w:r w:rsidR="008F2E95">
        <w:rPr>
          <w:rFonts w:ascii="Times New Roman" w:hAnsi="Times New Roman" w:cs="Times New Roman"/>
          <w:sz w:val="24"/>
          <w:szCs w:val="24"/>
          <w:lang w:bidi="he-IL"/>
        </w:rPr>
        <w:t>. F</w:t>
      </w:r>
      <w:r w:rsidR="0018717F">
        <w:rPr>
          <w:rFonts w:ascii="Times New Roman" w:hAnsi="Times New Roman" w:cs="Times New Roman"/>
          <w:sz w:val="24"/>
          <w:szCs w:val="24"/>
          <w:lang w:bidi="he-IL"/>
        </w:rPr>
        <w:t xml:space="preserve">or example, </w:t>
      </w:r>
      <w:r w:rsidR="00FB5A2C">
        <w:rPr>
          <w:rFonts w:ascii="Times New Roman" w:hAnsi="Times New Roman" w:cs="Times New Roman"/>
          <w:sz w:val="24"/>
          <w:szCs w:val="24"/>
          <w:lang w:bidi="he-IL"/>
        </w:rPr>
        <w:t>endors</w:t>
      </w:r>
      <w:r w:rsidR="00AC42FC">
        <w:rPr>
          <w:rFonts w:ascii="Times New Roman" w:hAnsi="Times New Roman" w:cs="Times New Roman"/>
          <w:sz w:val="24"/>
          <w:szCs w:val="24"/>
          <w:lang w:bidi="he-IL"/>
        </w:rPr>
        <w:t xml:space="preserve">ing </w:t>
      </w:r>
      <w:r w:rsidR="00FB5A2C">
        <w:rPr>
          <w:rFonts w:ascii="Times New Roman" w:hAnsi="Times New Roman" w:cs="Times New Roman"/>
          <w:sz w:val="24"/>
          <w:szCs w:val="24"/>
          <w:lang w:bidi="he-IL"/>
        </w:rPr>
        <w:t xml:space="preserve">a ‘common ingroup’ representation </w:t>
      </w:r>
      <w:r w:rsidR="00AC492D">
        <w:rPr>
          <w:rFonts w:ascii="Times New Roman" w:hAnsi="Times New Roman" w:cs="Times New Roman"/>
          <w:sz w:val="24"/>
          <w:szCs w:val="24"/>
          <w:lang w:bidi="he-IL"/>
        </w:rPr>
        <w:t>increas</w:t>
      </w:r>
      <w:r w:rsidR="00FB5A2C">
        <w:rPr>
          <w:rFonts w:ascii="Times New Roman" w:hAnsi="Times New Roman" w:cs="Times New Roman"/>
          <w:sz w:val="24"/>
          <w:szCs w:val="24"/>
          <w:lang w:bidi="he-IL"/>
        </w:rPr>
        <w:t>e</w:t>
      </w:r>
      <w:r w:rsidR="00AC42FC">
        <w:rPr>
          <w:rFonts w:ascii="Times New Roman" w:hAnsi="Times New Roman" w:cs="Times New Roman"/>
          <w:sz w:val="24"/>
          <w:szCs w:val="24"/>
          <w:lang w:bidi="he-IL"/>
        </w:rPr>
        <w:t>d</w:t>
      </w:r>
      <w:r w:rsidR="00AC492D">
        <w:rPr>
          <w:rFonts w:ascii="Times New Roman" w:hAnsi="Times New Roman" w:cs="Times New Roman"/>
          <w:sz w:val="24"/>
          <w:szCs w:val="24"/>
          <w:lang w:bidi="he-IL"/>
        </w:rPr>
        <w:t xml:space="preserve"> m</w:t>
      </w:r>
      <w:r w:rsidR="00D73DA6" w:rsidRPr="00D73DA6">
        <w:rPr>
          <w:rFonts w:ascii="Times New Roman" w:hAnsi="Times New Roman" w:cs="Times New Roman"/>
          <w:sz w:val="24"/>
          <w:szCs w:val="24"/>
          <w:lang w:bidi="he-IL"/>
        </w:rPr>
        <w:t>ajority members’ active acculturation efforts to integrate immigrants</w:t>
      </w:r>
      <w:r w:rsidR="0018717F">
        <w:rPr>
          <w:rFonts w:ascii="Times New Roman" w:hAnsi="Times New Roman" w:cs="Times New Roman"/>
          <w:sz w:val="24"/>
          <w:szCs w:val="24"/>
          <w:lang w:bidi="he-IL"/>
        </w:rPr>
        <w:t xml:space="preserve"> </w:t>
      </w:r>
      <w:r w:rsidR="009709EA">
        <w:rPr>
          <w:rFonts w:ascii="Times New Roman" w:hAnsi="Times New Roman" w:cs="Times New Roman"/>
          <w:sz w:val="24"/>
          <w:szCs w:val="24"/>
          <w:lang w:bidi="he-IL"/>
        </w:rPr>
        <w:t>(</w:t>
      </w:r>
      <w:r w:rsidR="0018717F" w:rsidRPr="0018717F">
        <w:rPr>
          <w:rFonts w:ascii="Times New Roman" w:hAnsi="Times New Roman" w:cs="Times New Roman"/>
          <w:sz w:val="24"/>
          <w:szCs w:val="24"/>
          <w:lang w:bidi="he-IL"/>
        </w:rPr>
        <w:t>Kunst et al., 2015</w:t>
      </w:r>
      <w:r w:rsidR="0018717F">
        <w:rPr>
          <w:rFonts w:ascii="Times New Roman" w:hAnsi="Times New Roman" w:cs="Times New Roman"/>
          <w:sz w:val="24"/>
          <w:szCs w:val="24"/>
          <w:lang w:bidi="he-IL"/>
        </w:rPr>
        <w:t>)</w:t>
      </w:r>
      <w:r w:rsidR="009709EA">
        <w:rPr>
          <w:rFonts w:ascii="Times New Roman" w:hAnsi="Times New Roman" w:cs="Times New Roman"/>
          <w:sz w:val="24"/>
          <w:szCs w:val="24"/>
          <w:lang w:bidi="he-IL"/>
        </w:rPr>
        <w:t>.</w:t>
      </w:r>
      <w:r w:rsidR="0018717F">
        <w:rPr>
          <w:rFonts w:ascii="Times New Roman" w:hAnsi="Times New Roman" w:cs="Times New Roman"/>
          <w:sz w:val="24"/>
          <w:szCs w:val="24"/>
          <w:lang w:bidi="he-IL"/>
        </w:rPr>
        <w:t xml:space="preserve"> </w:t>
      </w:r>
      <w:r w:rsidR="009709EA">
        <w:rPr>
          <w:rFonts w:ascii="Times New Roman" w:hAnsi="Times New Roman" w:cs="Times New Roman"/>
          <w:sz w:val="24"/>
          <w:szCs w:val="24"/>
          <w:lang w:bidi="he-IL"/>
        </w:rPr>
        <w:t xml:space="preserve">At the same time, however, </w:t>
      </w:r>
      <w:r w:rsidR="00AC42FC">
        <w:rPr>
          <w:rFonts w:ascii="Times New Roman" w:hAnsi="Times New Roman" w:cs="Times New Roman"/>
          <w:sz w:val="24"/>
          <w:szCs w:val="24"/>
          <w:lang w:bidi="he-IL"/>
        </w:rPr>
        <w:t xml:space="preserve">it </w:t>
      </w:r>
      <w:r w:rsidR="0018717F" w:rsidRPr="00D73DA6">
        <w:rPr>
          <w:rFonts w:ascii="Times New Roman" w:hAnsi="Times New Roman" w:cs="Times New Roman"/>
          <w:sz w:val="24"/>
          <w:szCs w:val="24"/>
          <w:lang w:bidi="he-IL"/>
        </w:rPr>
        <w:t xml:space="preserve">masks </w:t>
      </w:r>
      <w:r w:rsidR="00D73DA6" w:rsidRPr="00D73DA6">
        <w:rPr>
          <w:rFonts w:ascii="Times New Roman" w:hAnsi="Times New Roman" w:cs="Times New Roman"/>
          <w:sz w:val="24"/>
          <w:szCs w:val="24"/>
          <w:lang w:bidi="he-IL"/>
        </w:rPr>
        <w:t xml:space="preserve">the existing </w:t>
      </w:r>
      <w:r w:rsidR="0018717F" w:rsidRPr="00D73DA6">
        <w:rPr>
          <w:rFonts w:ascii="Times New Roman" w:hAnsi="Times New Roman" w:cs="Times New Roman"/>
          <w:sz w:val="24"/>
          <w:szCs w:val="24"/>
          <w:lang w:bidi="he-IL"/>
        </w:rPr>
        <w:t xml:space="preserve">disparities between </w:t>
      </w:r>
      <w:r w:rsidR="008251C5">
        <w:rPr>
          <w:rFonts w:ascii="Times New Roman" w:hAnsi="Times New Roman" w:cs="Times New Roman"/>
          <w:sz w:val="24"/>
          <w:szCs w:val="24"/>
          <w:lang w:bidi="he-IL"/>
        </w:rPr>
        <w:t xml:space="preserve">the </w:t>
      </w:r>
      <w:r w:rsidR="0018717F" w:rsidRPr="00D73DA6">
        <w:rPr>
          <w:rFonts w:ascii="Times New Roman" w:hAnsi="Times New Roman" w:cs="Times New Roman"/>
          <w:sz w:val="24"/>
          <w:szCs w:val="24"/>
          <w:lang w:bidi="he-IL"/>
        </w:rPr>
        <w:t xml:space="preserve">groups </w:t>
      </w:r>
      <w:r w:rsidR="00D73DA6" w:rsidRPr="00D73DA6">
        <w:rPr>
          <w:rFonts w:ascii="Times New Roman" w:hAnsi="Times New Roman" w:cs="Times New Roman"/>
          <w:sz w:val="24"/>
          <w:szCs w:val="24"/>
          <w:lang w:bidi="he-IL"/>
        </w:rPr>
        <w:t xml:space="preserve">and de-emphasizes the need for </w:t>
      </w:r>
      <w:r w:rsidR="008251C5">
        <w:rPr>
          <w:rFonts w:ascii="Times New Roman" w:hAnsi="Times New Roman" w:cs="Times New Roman"/>
          <w:sz w:val="24"/>
          <w:szCs w:val="24"/>
          <w:lang w:bidi="he-IL"/>
        </w:rPr>
        <w:t xml:space="preserve">structural </w:t>
      </w:r>
      <w:r w:rsidR="00D73DA6" w:rsidRPr="00D73DA6">
        <w:rPr>
          <w:rFonts w:ascii="Times New Roman" w:hAnsi="Times New Roman" w:cs="Times New Roman"/>
          <w:sz w:val="24"/>
          <w:szCs w:val="24"/>
          <w:lang w:bidi="he-IL"/>
        </w:rPr>
        <w:t>change</w:t>
      </w:r>
      <w:r w:rsidR="00C4453B">
        <w:rPr>
          <w:rFonts w:ascii="Times New Roman" w:hAnsi="Times New Roman" w:cs="Times New Roman"/>
          <w:sz w:val="24"/>
          <w:szCs w:val="24"/>
          <w:lang w:bidi="he-IL"/>
        </w:rPr>
        <w:t>.</w:t>
      </w:r>
      <w:r w:rsidR="00D73DA6" w:rsidRPr="00D73DA6">
        <w:rPr>
          <w:rFonts w:ascii="Times New Roman" w:hAnsi="Times New Roman" w:cs="Times New Roman"/>
          <w:sz w:val="24"/>
          <w:szCs w:val="24"/>
          <w:lang w:bidi="he-IL"/>
        </w:rPr>
        <w:t xml:space="preserve"> </w:t>
      </w:r>
      <w:r w:rsidR="00E4274B">
        <w:rPr>
          <w:rFonts w:ascii="Times New Roman" w:hAnsi="Times New Roman" w:cs="Times New Roman"/>
          <w:sz w:val="24"/>
          <w:szCs w:val="24"/>
          <w:lang w:bidi="he-IL"/>
        </w:rPr>
        <w:t>In</w:t>
      </w:r>
      <w:r w:rsidR="00EE04BB">
        <w:rPr>
          <w:rFonts w:ascii="Times New Roman" w:hAnsi="Times New Roman" w:cs="Times New Roman"/>
          <w:sz w:val="24"/>
          <w:szCs w:val="24"/>
          <w:lang w:bidi="he-IL"/>
        </w:rPr>
        <w:t xml:space="preserve"> </w:t>
      </w:r>
      <w:r w:rsidR="00AC492D" w:rsidRPr="00E4274B">
        <w:rPr>
          <w:rFonts w:ascii="Times New Roman" w:hAnsi="Times New Roman" w:cs="Times New Roman"/>
          <w:sz w:val="24"/>
          <w:szCs w:val="24"/>
          <w:lang w:bidi="he-IL"/>
        </w:rPr>
        <w:t>contrast</w:t>
      </w:r>
      <w:r w:rsidR="00AC492D">
        <w:rPr>
          <w:rFonts w:ascii="Times New Roman" w:hAnsi="Times New Roman" w:cs="Times New Roman"/>
          <w:sz w:val="24"/>
          <w:szCs w:val="24"/>
          <w:lang w:bidi="he-IL"/>
        </w:rPr>
        <w:t>,</w:t>
      </w:r>
      <w:r w:rsidR="00D73DA6">
        <w:rPr>
          <w:rFonts w:ascii="Times New Roman" w:hAnsi="Times New Roman" w:cs="Times New Roman"/>
          <w:sz w:val="24"/>
          <w:szCs w:val="24"/>
          <w:lang w:bidi="he-IL"/>
        </w:rPr>
        <w:t xml:space="preserve"> the ‘dual identity’ representation</w:t>
      </w:r>
      <w:r w:rsidR="00AC492D">
        <w:rPr>
          <w:rFonts w:ascii="Times New Roman" w:hAnsi="Times New Roman" w:cs="Times New Roman"/>
          <w:sz w:val="24"/>
          <w:szCs w:val="24"/>
          <w:lang w:bidi="he-IL"/>
        </w:rPr>
        <w:t>,</w:t>
      </w:r>
      <w:r w:rsidR="00D73DA6">
        <w:rPr>
          <w:rFonts w:ascii="Times New Roman" w:hAnsi="Times New Roman" w:cs="Times New Roman"/>
          <w:sz w:val="24"/>
          <w:szCs w:val="24"/>
          <w:lang w:bidi="he-IL"/>
        </w:rPr>
        <w:t xml:space="preserve"> </w:t>
      </w:r>
      <w:r w:rsidR="00DE345A">
        <w:rPr>
          <w:rFonts w:ascii="Times New Roman" w:hAnsi="Times New Roman" w:cs="Times New Roman"/>
          <w:sz w:val="24"/>
          <w:szCs w:val="24"/>
          <w:lang w:bidi="he-IL"/>
        </w:rPr>
        <w:t xml:space="preserve">which </w:t>
      </w:r>
      <w:r w:rsidR="008B7B82" w:rsidRPr="00A830A9">
        <w:rPr>
          <w:rFonts w:ascii="Times New Roman" w:hAnsi="Times New Roman" w:cs="Times New Roman"/>
          <w:sz w:val="24"/>
          <w:szCs w:val="24"/>
          <w:lang w:bidi="he-IL"/>
        </w:rPr>
        <w:t xml:space="preserve">emphasizes </w:t>
      </w:r>
      <w:r w:rsidR="00A830A9" w:rsidRPr="00A830A9">
        <w:rPr>
          <w:rFonts w:ascii="Times New Roman" w:hAnsi="Times New Roman" w:cs="Times New Roman"/>
          <w:sz w:val="24"/>
          <w:szCs w:val="24"/>
          <w:lang w:bidi="he-IL"/>
        </w:rPr>
        <w:t xml:space="preserve">the </w:t>
      </w:r>
      <w:r w:rsidR="008B7B82" w:rsidRPr="00A830A9">
        <w:rPr>
          <w:rFonts w:ascii="Times New Roman" w:hAnsi="Times New Roman" w:cs="Times New Roman"/>
          <w:sz w:val="24"/>
          <w:szCs w:val="24"/>
          <w:lang w:bidi="he-IL"/>
        </w:rPr>
        <w:t>commonalities</w:t>
      </w:r>
      <w:r w:rsidR="00A830A9" w:rsidRPr="00A830A9">
        <w:rPr>
          <w:rFonts w:ascii="Times New Roman" w:hAnsi="Times New Roman" w:cs="Times New Roman"/>
          <w:sz w:val="24"/>
          <w:szCs w:val="24"/>
          <w:lang w:bidi="he-IL"/>
        </w:rPr>
        <w:t xml:space="preserve"> and the disparities</w:t>
      </w:r>
      <w:r w:rsidR="00DE345A" w:rsidRPr="00A830A9">
        <w:rPr>
          <w:rFonts w:ascii="Times New Roman" w:hAnsi="Times New Roman" w:cs="Times New Roman"/>
          <w:sz w:val="24"/>
          <w:szCs w:val="24"/>
          <w:lang w:bidi="he-IL"/>
        </w:rPr>
        <w:t xml:space="preserve"> between the groups</w:t>
      </w:r>
      <w:r w:rsidR="008B7B82" w:rsidRPr="00A830A9">
        <w:rPr>
          <w:rFonts w:ascii="Times New Roman" w:hAnsi="Times New Roman" w:cs="Times New Roman"/>
          <w:sz w:val="24"/>
          <w:szCs w:val="24"/>
          <w:lang w:bidi="he-IL"/>
        </w:rPr>
        <w:t xml:space="preserve"> at the same time</w:t>
      </w:r>
      <w:r w:rsidR="00A830A9" w:rsidRPr="00A830A9">
        <w:rPr>
          <w:rFonts w:ascii="Times New Roman" w:hAnsi="Times New Roman" w:cs="Times New Roman"/>
          <w:sz w:val="24"/>
          <w:szCs w:val="24"/>
          <w:lang w:bidi="he-IL"/>
        </w:rPr>
        <w:t xml:space="preserve">, </w:t>
      </w:r>
      <w:r w:rsidR="00087016">
        <w:rPr>
          <w:rFonts w:ascii="Times New Roman" w:hAnsi="Times New Roman" w:cs="Times New Roman"/>
          <w:sz w:val="24"/>
          <w:szCs w:val="24"/>
          <w:lang w:bidi="he-IL"/>
        </w:rPr>
        <w:t xml:space="preserve">fosters majority </w:t>
      </w:r>
      <w:r w:rsidR="00AC42FC">
        <w:rPr>
          <w:rFonts w:ascii="Times New Roman" w:hAnsi="Times New Roman" w:cs="Times New Roman"/>
          <w:sz w:val="24"/>
          <w:szCs w:val="24"/>
          <w:lang w:bidi="he-IL"/>
        </w:rPr>
        <w:t xml:space="preserve">group </w:t>
      </w:r>
      <w:r w:rsidR="00087016">
        <w:rPr>
          <w:rFonts w:ascii="Times New Roman" w:hAnsi="Times New Roman" w:cs="Times New Roman"/>
          <w:sz w:val="24"/>
          <w:szCs w:val="24"/>
          <w:lang w:bidi="he-IL"/>
        </w:rPr>
        <w:t>members’ good intentions toward the minority (</w:t>
      </w:r>
      <w:r w:rsidR="00AC492D">
        <w:rPr>
          <w:rFonts w:ascii="Times New Roman" w:hAnsi="Times New Roman" w:cs="Times New Roman"/>
          <w:sz w:val="24"/>
          <w:szCs w:val="24"/>
          <w:lang w:bidi="he-IL"/>
        </w:rPr>
        <w:t xml:space="preserve">with whom they share a common </w:t>
      </w:r>
      <w:r w:rsidR="00087016">
        <w:rPr>
          <w:rFonts w:ascii="Times New Roman" w:hAnsi="Times New Roman" w:cs="Times New Roman"/>
          <w:sz w:val="24"/>
          <w:szCs w:val="24"/>
          <w:lang w:bidi="he-IL"/>
        </w:rPr>
        <w:t>identity) but does so without sweeping the need for chang</w:t>
      </w:r>
      <w:r w:rsidR="00AC42FC">
        <w:rPr>
          <w:rFonts w:ascii="Times New Roman" w:hAnsi="Times New Roman" w:cs="Times New Roman"/>
          <w:sz w:val="24"/>
          <w:szCs w:val="24"/>
          <w:lang w:bidi="he-IL"/>
        </w:rPr>
        <w:t>ing the structural inequality</w:t>
      </w:r>
      <w:r w:rsidR="00087016">
        <w:rPr>
          <w:rFonts w:ascii="Times New Roman" w:hAnsi="Times New Roman" w:cs="Times New Roman"/>
          <w:sz w:val="24"/>
          <w:szCs w:val="24"/>
          <w:lang w:bidi="he-IL"/>
        </w:rPr>
        <w:t xml:space="preserve"> under </w:t>
      </w:r>
      <w:r w:rsidR="008B7B82" w:rsidRPr="00087016">
        <w:rPr>
          <w:rFonts w:ascii="Times New Roman" w:hAnsi="Times New Roman" w:cs="Times New Roman"/>
          <w:sz w:val="24"/>
          <w:szCs w:val="24"/>
          <w:lang w:bidi="he-IL"/>
        </w:rPr>
        <w:t>the proverbial carpet (Dovidio et al., 20</w:t>
      </w:r>
      <w:r w:rsidR="00087016" w:rsidRPr="00087016">
        <w:rPr>
          <w:rFonts w:ascii="Times New Roman" w:hAnsi="Times New Roman" w:cs="Times New Roman"/>
          <w:sz w:val="24"/>
          <w:szCs w:val="24"/>
          <w:lang w:bidi="he-IL"/>
        </w:rPr>
        <w:t>09</w:t>
      </w:r>
      <w:r w:rsidR="008B7B82" w:rsidRPr="00087016">
        <w:rPr>
          <w:rFonts w:ascii="Times New Roman" w:hAnsi="Times New Roman" w:cs="Times New Roman"/>
          <w:sz w:val="24"/>
          <w:szCs w:val="24"/>
          <w:lang w:bidi="he-IL"/>
        </w:rPr>
        <w:t xml:space="preserve">). </w:t>
      </w:r>
    </w:p>
    <w:p w14:paraId="5FF11E52" w14:textId="6EEE7C97" w:rsidR="00256116" w:rsidRDefault="00C16422" w:rsidP="00E01199">
      <w:pPr>
        <w:spacing w:after="0" w:line="480" w:lineRule="auto"/>
        <w:ind w:firstLine="709"/>
        <w:rPr>
          <w:rFonts w:ascii="Times New Roman" w:hAnsi="Times New Roman" w:cs="Times New Roman"/>
          <w:sz w:val="24"/>
          <w:szCs w:val="24"/>
          <w:lang w:bidi="he-IL"/>
        </w:rPr>
      </w:pPr>
      <w:r>
        <w:rPr>
          <w:rFonts w:ascii="Times New Roman" w:hAnsi="Times New Roman" w:cs="Times New Roman"/>
          <w:sz w:val="24"/>
          <w:szCs w:val="24"/>
          <w:lang w:bidi="he-IL"/>
        </w:rPr>
        <w:t xml:space="preserve">Integrating these findings with the </w:t>
      </w:r>
      <w:r w:rsidR="007A049F">
        <w:rPr>
          <w:rFonts w:ascii="Times New Roman" w:hAnsi="Times New Roman" w:cs="Times New Roman"/>
          <w:sz w:val="24"/>
          <w:szCs w:val="24"/>
          <w:lang w:bidi="he-IL"/>
        </w:rPr>
        <w:t xml:space="preserve">assumptions </w:t>
      </w:r>
      <w:r>
        <w:rPr>
          <w:rFonts w:ascii="Times New Roman" w:hAnsi="Times New Roman" w:cs="Times New Roman"/>
          <w:sz w:val="24"/>
          <w:szCs w:val="24"/>
          <w:lang w:bidi="he-IL"/>
        </w:rPr>
        <w:t xml:space="preserve">of the needs-based model, we </w:t>
      </w:r>
      <w:r w:rsidR="00C4453B" w:rsidRPr="00E01199">
        <w:rPr>
          <w:rFonts w:ascii="Times New Roman" w:hAnsi="Times New Roman" w:cs="Times New Roman"/>
          <w:sz w:val="24"/>
          <w:szCs w:val="24"/>
          <w:lang w:bidi="he-IL"/>
        </w:rPr>
        <w:t>preregistered</w:t>
      </w:r>
      <w:r w:rsidR="00C4453B">
        <w:rPr>
          <w:rFonts w:ascii="Times New Roman" w:hAnsi="Times New Roman" w:cs="Times New Roman"/>
          <w:sz w:val="24"/>
          <w:szCs w:val="24"/>
          <w:lang w:bidi="he-IL"/>
        </w:rPr>
        <w:t xml:space="preserve"> the prediction</w:t>
      </w:r>
      <w:r>
        <w:rPr>
          <w:rFonts w:ascii="Times New Roman" w:hAnsi="Times New Roman" w:cs="Times New Roman"/>
          <w:sz w:val="24"/>
          <w:szCs w:val="24"/>
          <w:lang w:bidi="he-IL"/>
        </w:rPr>
        <w:t xml:space="preserve"> that the effect of accepting contact on majority members’ support for change would be stronger when their endorsement of dual identity is high (rather than low).</w:t>
      </w:r>
      <w:r w:rsidR="00C4453B">
        <w:rPr>
          <w:rFonts w:ascii="Times New Roman" w:hAnsi="Times New Roman" w:cs="Times New Roman"/>
          <w:sz w:val="24"/>
          <w:szCs w:val="24"/>
          <w:lang w:bidi="he-IL"/>
        </w:rPr>
        <w:t xml:space="preserve"> This prediction was based on our theorizing that </w:t>
      </w:r>
      <w:r w:rsidR="00C4453B" w:rsidRPr="002F19A9">
        <w:rPr>
          <w:rFonts w:ascii="Times New Roman" w:hAnsi="Times New Roman" w:cs="Times New Roman"/>
          <w:sz w:val="24"/>
          <w:szCs w:val="24"/>
          <w:lang w:bidi="he-IL"/>
        </w:rPr>
        <w:t>under a dual identity representation,</w:t>
      </w:r>
      <w:r w:rsidR="00B961DE">
        <w:rPr>
          <w:rFonts w:ascii="Times New Roman" w:hAnsi="Times New Roman" w:cs="Times New Roman"/>
          <w:sz w:val="24"/>
          <w:szCs w:val="24"/>
          <w:lang w:bidi="he-IL"/>
        </w:rPr>
        <w:t xml:space="preserve"> the salient</w:t>
      </w:r>
      <w:r w:rsidR="00B961DE" w:rsidRPr="00B961DE">
        <w:rPr>
          <w:rFonts w:ascii="Times New Roman" w:hAnsi="Times New Roman" w:cs="Times New Roman"/>
          <w:sz w:val="24"/>
          <w:szCs w:val="24"/>
          <w:lang w:bidi="he-IL"/>
        </w:rPr>
        <w:t xml:space="preserve"> subgroup identities maintain the awareness of group-based inequalities</w:t>
      </w:r>
      <w:r w:rsidR="00B961DE">
        <w:rPr>
          <w:rFonts w:ascii="Times New Roman" w:hAnsi="Times New Roman" w:cs="Times New Roman"/>
          <w:sz w:val="24"/>
          <w:szCs w:val="24"/>
          <w:lang w:bidi="he-IL"/>
        </w:rPr>
        <w:t xml:space="preserve"> and hence threaten the majority’s moral identity and raise </w:t>
      </w:r>
      <w:r w:rsidR="00E738FF">
        <w:rPr>
          <w:rFonts w:ascii="Times New Roman" w:hAnsi="Times New Roman" w:cs="Times New Roman"/>
          <w:sz w:val="24"/>
          <w:szCs w:val="24"/>
          <w:lang w:bidi="he-IL"/>
        </w:rPr>
        <w:t>majority members’</w:t>
      </w:r>
      <w:r w:rsidR="00B961DE">
        <w:rPr>
          <w:rFonts w:ascii="Times New Roman" w:hAnsi="Times New Roman" w:cs="Times New Roman"/>
          <w:sz w:val="24"/>
          <w:szCs w:val="24"/>
          <w:lang w:bidi="he-IL"/>
        </w:rPr>
        <w:t xml:space="preserve"> need for moral-social acceptance</w:t>
      </w:r>
      <w:r w:rsidR="009E6359">
        <w:rPr>
          <w:rFonts w:ascii="Times New Roman" w:hAnsi="Times New Roman" w:cs="Times New Roman"/>
          <w:sz w:val="24"/>
          <w:szCs w:val="24"/>
          <w:lang w:bidi="he-IL"/>
        </w:rPr>
        <w:t>. The need for acceptance</w:t>
      </w:r>
      <w:r w:rsidR="00B961DE">
        <w:rPr>
          <w:rFonts w:ascii="Times New Roman" w:hAnsi="Times New Roman" w:cs="Times New Roman"/>
          <w:sz w:val="24"/>
          <w:szCs w:val="24"/>
          <w:lang w:bidi="he-IL"/>
        </w:rPr>
        <w:t xml:space="preserve"> is not </w:t>
      </w:r>
      <w:r w:rsidR="00E738FF">
        <w:rPr>
          <w:rFonts w:ascii="Times New Roman" w:hAnsi="Times New Roman" w:cs="Times New Roman"/>
          <w:sz w:val="24"/>
          <w:szCs w:val="24"/>
          <w:lang w:bidi="he-IL"/>
        </w:rPr>
        <w:t xml:space="preserve">similarly </w:t>
      </w:r>
      <w:r w:rsidR="00B961DE">
        <w:rPr>
          <w:rFonts w:ascii="Times New Roman" w:hAnsi="Times New Roman" w:cs="Times New Roman"/>
          <w:sz w:val="24"/>
          <w:szCs w:val="24"/>
          <w:lang w:bidi="he-IL"/>
        </w:rPr>
        <w:t xml:space="preserve">raised under the ‘separate </w:t>
      </w:r>
      <w:r w:rsidR="00E738FF">
        <w:rPr>
          <w:rFonts w:ascii="Times New Roman" w:hAnsi="Times New Roman" w:cs="Times New Roman"/>
          <w:sz w:val="24"/>
          <w:szCs w:val="24"/>
          <w:lang w:bidi="he-IL"/>
        </w:rPr>
        <w:t>individuals</w:t>
      </w:r>
      <w:r w:rsidR="00B961DE">
        <w:rPr>
          <w:rFonts w:ascii="Times New Roman" w:hAnsi="Times New Roman" w:cs="Times New Roman"/>
          <w:sz w:val="24"/>
          <w:szCs w:val="24"/>
          <w:lang w:bidi="he-IL"/>
        </w:rPr>
        <w:t>’ or ‘common ingroup’ representations</w:t>
      </w:r>
      <w:r w:rsidR="009E6359">
        <w:rPr>
          <w:rFonts w:ascii="Times New Roman" w:hAnsi="Times New Roman" w:cs="Times New Roman"/>
          <w:sz w:val="24"/>
          <w:szCs w:val="24"/>
          <w:lang w:bidi="he-IL"/>
        </w:rPr>
        <w:t>,</w:t>
      </w:r>
      <w:r w:rsidR="00B961DE">
        <w:rPr>
          <w:rFonts w:ascii="Times New Roman" w:hAnsi="Times New Roman" w:cs="Times New Roman"/>
          <w:sz w:val="24"/>
          <w:szCs w:val="24"/>
          <w:lang w:bidi="he-IL"/>
        </w:rPr>
        <w:t xml:space="preserve"> </w:t>
      </w:r>
      <w:r w:rsidR="008251C5">
        <w:rPr>
          <w:rFonts w:ascii="Times New Roman" w:hAnsi="Times New Roman" w:cs="Times New Roman"/>
          <w:sz w:val="24"/>
          <w:szCs w:val="24"/>
          <w:lang w:bidi="he-IL"/>
        </w:rPr>
        <w:t>because they</w:t>
      </w:r>
      <w:r w:rsidR="00B961DE">
        <w:rPr>
          <w:rFonts w:ascii="Times New Roman" w:hAnsi="Times New Roman" w:cs="Times New Roman"/>
          <w:sz w:val="24"/>
          <w:szCs w:val="24"/>
          <w:lang w:bidi="he-IL"/>
        </w:rPr>
        <w:t xml:space="preserve"> mask group-based inequalities. </w:t>
      </w:r>
      <w:r w:rsidR="00B961DE" w:rsidRPr="00E01199">
        <w:rPr>
          <w:rFonts w:ascii="Times New Roman" w:hAnsi="Times New Roman" w:cs="Times New Roman"/>
          <w:sz w:val="24"/>
          <w:szCs w:val="24"/>
          <w:lang w:bidi="he-IL"/>
        </w:rPr>
        <w:t xml:space="preserve">At the same time, </w:t>
      </w:r>
      <w:r w:rsidR="00C4453B" w:rsidRPr="00E01199">
        <w:rPr>
          <w:rFonts w:ascii="Times New Roman" w:hAnsi="Times New Roman" w:cs="Times New Roman"/>
          <w:sz w:val="24"/>
          <w:szCs w:val="24"/>
          <w:lang w:bidi="he-IL"/>
        </w:rPr>
        <w:t xml:space="preserve">the </w:t>
      </w:r>
      <w:r w:rsidR="00B961DE" w:rsidRPr="00E01199">
        <w:rPr>
          <w:rFonts w:ascii="Times New Roman" w:hAnsi="Times New Roman" w:cs="Times New Roman"/>
          <w:sz w:val="24"/>
          <w:szCs w:val="24"/>
          <w:lang w:bidi="he-IL"/>
        </w:rPr>
        <w:t>salience of</w:t>
      </w:r>
      <w:r w:rsidR="00B961DE">
        <w:rPr>
          <w:rFonts w:ascii="Times New Roman" w:hAnsi="Times New Roman" w:cs="Times New Roman"/>
          <w:sz w:val="24"/>
          <w:szCs w:val="24"/>
          <w:lang w:bidi="he-IL"/>
        </w:rPr>
        <w:t xml:space="preserve"> </w:t>
      </w:r>
      <w:r w:rsidR="00B961DE">
        <w:rPr>
          <w:rFonts w:ascii="Times New Roman" w:hAnsi="Times New Roman" w:cs="Times New Roman"/>
          <w:sz w:val="24"/>
          <w:szCs w:val="24"/>
          <w:lang w:bidi="he-IL"/>
        </w:rPr>
        <w:lastRenderedPageBreak/>
        <w:t xml:space="preserve">the </w:t>
      </w:r>
      <w:r w:rsidR="00C4453B" w:rsidRPr="002F19A9">
        <w:rPr>
          <w:rFonts w:ascii="Times New Roman" w:hAnsi="Times New Roman" w:cs="Times New Roman"/>
          <w:sz w:val="24"/>
          <w:szCs w:val="24"/>
          <w:lang w:bidi="he-IL"/>
        </w:rPr>
        <w:t>common</w:t>
      </w:r>
      <w:r w:rsidR="00B961DE">
        <w:rPr>
          <w:rFonts w:ascii="Times New Roman" w:hAnsi="Times New Roman" w:cs="Times New Roman"/>
          <w:sz w:val="24"/>
          <w:szCs w:val="24"/>
          <w:lang w:bidi="he-IL"/>
        </w:rPr>
        <w:t>,</w:t>
      </w:r>
      <w:r w:rsidR="00C4453B" w:rsidRPr="002F19A9">
        <w:rPr>
          <w:rFonts w:ascii="Times New Roman" w:hAnsi="Times New Roman" w:cs="Times New Roman"/>
          <w:sz w:val="24"/>
          <w:szCs w:val="24"/>
          <w:lang w:bidi="he-IL"/>
        </w:rPr>
        <w:t xml:space="preserve"> superordinate identity </w:t>
      </w:r>
      <w:r w:rsidR="00B961DE">
        <w:rPr>
          <w:rFonts w:ascii="Times New Roman" w:hAnsi="Times New Roman" w:cs="Times New Roman"/>
          <w:sz w:val="24"/>
          <w:szCs w:val="24"/>
          <w:lang w:bidi="he-IL"/>
        </w:rPr>
        <w:t xml:space="preserve">under the dual identity representation </w:t>
      </w:r>
      <w:r w:rsidR="00C4453B" w:rsidRPr="002F19A9">
        <w:rPr>
          <w:rFonts w:ascii="Times New Roman" w:hAnsi="Times New Roman" w:cs="Times New Roman"/>
          <w:sz w:val="24"/>
          <w:szCs w:val="24"/>
          <w:lang w:bidi="he-IL"/>
        </w:rPr>
        <w:t xml:space="preserve">causes </w:t>
      </w:r>
      <w:r w:rsidR="002F19A9">
        <w:rPr>
          <w:rFonts w:ascii="Times New Roman" w:hAnsi="Times New Roman" w:cs="Times New Roman"/>
          <w:sz w:val="24"/>
          <w:szCs w:val="24"/>
          <w:lang w:bidi="he-IL"/>
        </w:rPr>
        <w:t>majority</w:t>
      </w:r>
      <w:r w:rsidR="00C4453B" w:rsidRPr="002F19A9">
        <w:rPr>
          <w:rFonts w:ascii="Times New Roman" w:hAnsi="Times New Roman" w:cs="Times New Roman"/>
          <w:sz w:val="24"/>
          <w:szCs w:val="24"/>
          <w:lang w:bidi="he-IL"/>
        </w:rPr>
        <w:t xml:space="preserve"> members to care about </w:t>
      </w:r>
      <w:r w:rsidR="00E01199">
        <w:rPr>
          <w:rFonts w:ascii="Times New Roman" w:hAnsi="Times New Roman" w:cs="Times New Roman"/>
          <w:sz w:val="24"/>
          <w:szCs w:val="24"/>
          <w:lang w:bidi="he-IL"/>
        </w:rPr>
        <w:t xml:space="preserve">the </w:t>
      </w:r>
      <w:r w:rsidR="00C4453B" w:rsidRPr="002F19A9">
        <w:rPr>
          <w:rFonts w:ascii="Times New Roman" w:hAnsi="Times New Roman" w:cs="Times New Roman"/>
          <w:sz w:val="24"/>
          <w:szCs w:val="24"/>
          <w:lang w:bidi="he-IL"/>
        </w:rPr>
        <w:t>moral-social acceptance</w:t>
      </w:r>
      <w:r w:rsidR="00E01199">
        <w:rPr>
          <w:rFonts w:ascii="Times New Roman" w:hAnsi="Times New Roman" w:cs="Times New Roman"/>
          <w:sz w:val="24"/>
          <w:szCs w:val="24"/>
          <w:lang w:bidi="he-IL"/>
        </w:rPr>
        <w:t xml:space="preserve"> of </w:t>
      </w:r>
      <w:r w:rsidR="00E01199" w:rsidRPr="002F19A9">
        <w:rPr>
          <w:rFonts w:ascii="Times New Roman" w:hAnsi="Times New Roman" w:cs="Times New Roman"/>
          <w:sz w:val="24"/>
          <w:szCs w:val="24"/>
          <w:lang w:bidi="he-IL"/>
        </w:rPr>
        <w:t>minority members</w:t>
      </w:r>
      <w:r w:rsidR="002F19A9" w:rsidRPr="002F19A9">
        <w:rPr>
          <w:rFonts w:ascii="Times New Roman" w:hAnsi="Times New Roman" w:cs="Times New Roman"/>
          <w:sz w:val="24"/>
          <w:szCs w:val="24"/>
          <w:lang w:bidi="he-IL"/>
        </w:rPr>
        <w:t>—</w:t>
      </w:r>
      <w:r w:rsidR="00C4453B" w:rsidRPr="002F19A9">
        <w:rPr>
          <w:rFonts w:ascii="Times New Roman" w:hAnsi="Times New Roman" w:cs="Times New Roman"/>
          <w:sz w:val="24"/>
          <w:szCs w:val="24"/>
          <w:lang w:bidi="he-IL"/>
        </w:rPr>
        <w:t>as opposed to the ‘separate groups’ representation</w:t>
      </w:r>
      <w:r w:rsidR="002F19A9" w:rsidRPr="002F19A9">
        <w:rPr>
          <w:rFonts w:ascii="Times New Roman" w:hAnsi="Times New Roman" w:cs="Times New Roman"/>
          <w:sz w:val="24"/>
          <w:szCs w:val="24"/>
          <w:lang w:bidi="he-IL"/>
        </w:rPr>
        <w:t xml:space="preserve">, </w:t>
      </w:r>
      <w:r w:rsidR="00B961DE">
        <w:rPr>
          <w:rFonts w:ascii="Times New Roman" w:hAnsi="Times New Roman" w:cs="Times New Roman"/>
          <w:sz w:val="24"/>
          <w:szCs w:val="24"/>
          <w:lang w:bidi="he-IL"/>
        </w:rPr>
        <w:t>under</w:t>
      </w:r>
      <w:r w:rsidR="002F19A9" w:rsidRPr="002F19A9">
        <w:rPr>
          <w:rFonts w:ascii="Times New Roman" w:hAnsi="Times New Roman" w:cs="Times New Roman"/>
          <w:sz w:val="24"/>
          <w:szCs w:val="24"/>
          <w:lang w:bidi="he-IL"/>
        </w:rPr>
        <w:t xml:space="preserve"> which </w:t>
      </w:r>
      <w:r w:rsidR="00B961DE" w:rsidRPr="002F19A9">
        <w:rPr>
          <w:rFonts w:ascii="Times New Roman" w:hAnsi="Times New Roman" w:cs="Times New Roman"/>
          <w:sz w:val="24"/>
          <w:szCs w:val="24"/>
          <w:lang w:bidi="he-IL"/>
        </w:rPr>
        <w:t xml:space="preserve">the two groups </w:t>
      </w:r>
      <w:r w:rsidR="00E738FF">
        <w:rPr>
          <w:rFonts w:ascii="Times New Roman" w:hAnsi="Times New Roman" w:cs="Times New Roman"/>
          <w:sz w:val="24"/>
          <w:szCs w:val="24"/>
          <w:lang w:bidi="he-IL"/>
        </w:rPr>
        <w:t>are not</w:t>
      </w:r>
      <w:r w:rsidR="00B961DE">
        <w:rPr>
          <w:rFonts w:ascii="Times New Roman" w:hAnsi="Times New Roman" w:cs="Times New Roman"/>
          <w:sz w:val="24"/>
          <w:szCs w:val="24"/>
          <w:lang w:bidi="he-IL"/>
        </w:rPr>
        <w:t xml:space="preserve"> perceived as </w:t>
      </w:r>
      <w:r w:rsidR="00B961DE" w:rsidRPr="002F19A9">
        <w:rPr>
          <w:rFonts w:ascii="Times New Roman" w:hAnsi="Times New Roman" w:cs="Times New Roman"/>
          <w:sz w:val="24"/>
          <w:szCs w:val="24"/>
          <w:lang w:bidi="he-IL"/>
        </w:rPr>
        <w:t xml:space="preserve">belonging to the same moral community </w:t>
      </w:r>
      <w:r w:rsidR="002F19A9" w:rsidRPr="002F19A9">
        <w:rPr>
          <w:rFonts w:ascii="Times New Roman" w:hAnsi="Times New Roman" w:cs="Times New Roman"/>
          <w:sz w:val="24"/>
          <w:szCs w:val="24"/>
          <w:lang w:bidi="he-IL"/>
        </w:rPr>
        <w:t xml:space="preserve">(Shnabel </w:t>
      </w:r>
      <w:r w:rsidR="00B961DE">
        <w:rPr>
          <w:rFonts w:ascii="Times New Roman" w:hAnsi="Times New Roman" w:cs="Times New Roman"/>
          <w:sz w:val="24"/>
          <w:szCs w:val="24"/>
          <w:lang w:bidi="he-IL"/>
        </w:rPr>
        <w:t>&amp; Ullrich, 2013)</w:t>
      </w:r>
      <w:r w:rsidR="00E01199">
        <w:rPr>
          <w:rFonts w:ascii="Times New Roman" w:hAnsi="Times New Roman" w:cs="Times New Roman"/>
          <w:sz w:val="24"/>
          <w:szCs w:val="24"/>
          <w:lang w:bidi="he-IL"/>
        </w:rPr>
        <w:t>.</w:t>
      </w:r>
      <w:r w:rsidR="00B961DE">
        <w:rPr>
          <w:rFonts w:ascii="Times New Roman" w:hAnsi="Times New Roman" w:cs="Times New Roman"/>
          <w:sz w:val="24"/>
          <w:szCs w:val="24"/>
          <w:lang w:bidi="he-IL"/>
        </w:rPr>
        <w:t xml:space="preserve"> </w:t>
      </w:r>
      <w:r w:rsidR="00E01199">
        <w:rPr>
          <w:rFonts w:ascii="Times New Roman" w:hAnsi="Times New Roman" w:cs="Times New Roman"/>
          <w:sz w:val="24"/>
          <w:szCs w:val="24"/>
          <w:lang w:bidi="he-IL"/>
        </w:rPr>
        <w:t>H</w:t>
      </w:r>
      <w:r w:rsidR="00B961DE">
        <w:rPr>
          <w:rFonts w:ascii="Times New Roman" w:hAnsi="Times New Roman" w:cs="Times New Roman"/>
          <w:sz w:val="24"/>
          <w:szCs w:val="24"/>
          <w:lang w:bidi="he-IL"/>
        </w:rPr>
        <w:t>ence</w:t>
      </w:r>
      <w:r w:rsidR="00EE04BB">
        <w:rPr>
          <w:rFonts w:ascii="Times New Roman" w:hAnsi="Times New Roman" w:cs="Times New Roman"/>
          <w:sz w:val="24"/>
          <w:szCs w:val="24"/>
          <w:lang w:bidi="he-IL"/>
        </w:rPr>
        <w:t>,</w:t>
      </w:r>
      <w:r w:rsidR="00B961DE">
        <w:rPr>
          <w:rFonts w:ascii="Times New Roman" w:hAnsi="Times New Roman" w:cs="Times New Roman"/>
          <w:sz w:val="24"/>
          <w:szCs w:val="24"/>
          <w:lang w:bidi="he-IL"/>
        </w:rPr>
        <w:t xml:space="preserve"> </w:t>
      </w:r>
      <w:r w:rsidR="00B961DE" w:rsidRPr="002F19A9">
        <w:rPr>
          <w:rFonts w:ascii="Times New Roman" w:hAnsi="Times New Roman" w:cs="Times New Roman"/>
          <w:sz w:val="24"/>
          <w:szCs w:val="24"/>
          <w:lang w:bidi="he-IL"/>
        </w:rPr>
        <w:t xml:space="preserve">the moral-social acceptance </w:t>
      </w:r>
      <w:r w:rsidR="00B961DE">
        <w:rPr>
          <w:rFonts w:ascii="Times New Roman" w:hAnsi="Times New Roman" w:cs="Times New Roman"/>
          <w:sz w:val="24"/>
          <w:szCs w:val="24"/>
          <w:lang w:bidi="he-IL"/>
        </w:rPr>
        <w:t>by</w:t>
      </w:r>
      <w:r w:rsidR="00B961DE" w:rsidRPr="002F19A9">
        <w:rPr>
          <w:rFonts w:ascii="Times New Roman" w:hAnsi="Times New Roman" w:cs="Times New Roman"/>
          <w:sz w:val="24"/>
          <w:szCs w:val="24"/>
          <w:lang w:bidi="he-IL"/>
        </w:rPr>
        <w:t xml:space="preserve"> the minority might not be psychologically meaningful for majority members</w:t>
      </w:r>
      <w:r w:rsidR="00B961DE">
        <w:rPr>
          <w:rFonts w:ascii="Times New Roman" w:hAnsi="Times New Roman" w:cs="Times New Roman"/>
          <w:sz w:val="24"/>
          <w:szCs w:val="24"/>
          <w:lang w:bidi="he-IL"/>
        </w:rPr>
        <w:t xml:space="preserve">. </w:t>
      </w:r>
    </w:p>
    <w:p w14:paraId="0EBA4F3E" w14:textId="0CF17D00" w:rsidR="00C4453B" w:rsidRPr="00B961DE" w:rsidRDefault="008251C5" w:rsidP="00E4274B">
      <w:pPr>
        <w:spacing w:after="0" w:line="480" w:lineRule="auto"/>
        <w:ind w:firstLine="709"/>
        <w:rPr>
          <w:rFonts w:ascii="Times New Roman" w:hAnsi="Times New Roman" w:cs="Times New Roman"/>
          <w:sz w:val="24"/>
          <w:szCs w:val="24"/>
          <w:lang w:bidi="he-IL"/>
        </w:rPr>
      </w:pPr>
      <w:r>
        <w:rPr>
          <w:rFonts w:ascii="Times New Roman" w:hAnsi="Times New Roman" w:cs="Times New Roman"/>
          <w:sz w:val="24"/>
          <w:szCs w:val="24"/>
          <w:lang w:bidi="he-IL"/>
        </w:rPr>
        <w:t>Using the dataset</w:t>
      </w:r>
      <w:r w:rsidR="00890F26">
        <w:rPr>
          <w:rFonts w:ascii="Times New Roman" w:hAnsi="Times New Roman" w:cs="Times New Roman"/>
          <w:sz w:val="24"/>
          <w:szCs w:val="24"/>
          <w:lang w:bidi="he-IL"/>
        </w:rPr>
        <w:t xml:space="preserve"> of the Zurich Intergroup Project</w:t>
      </w:r>
      <w:r>
        <w:rPr>
          <w:rFonts w:ascii="Times New Roman" w:hAnsi="Times New Roman" w:cs="Times New Roman"/>
          <w:sz w:val="24"/>
          <w:szCs w:val="24"/>
          <w:lang w:bidi="he-IL"/>
        </w:rPr>
        <w:t xml:space="preserve"> (see </w:t>
      </w:r>
      <w:r w:rsidR="007A049F">
        <w:rPr>
          <w:rFonts w:ascii="Times New Roman" w:hAnsi="Times New Roman" w:cs="Times New Roman"/>
          <w:sz w:val="24"/>
          <w:szCs w:val="24"/>
          <w:lang w:bidi="he-IL"/>
        </w:rPr>
        <w:t>S</w:t>
      </w:r>
      <w:r>
        <w:rPr>
          <w:rFonts w:ascii="Times New Roman" w:hAnsi="Times New Roman" w:cs="Times New Roman"/>
          <w:sz w:val="24"/>
          <w:szCs w:val="24"/>
          <w:lang w:bidi="he-IL"/>
        </w:rPr>
        <w:t>ection 5.3), w</w:t>
      </w:r>
      <w:r w:rsidR="00E738FF">
        <w:rPr>
          <w:rFonts w:ascii="Times New Roman" w:hAnsi="Times New Roman" w:cs="Times New Roman"/>
          <w:sz w:val="24"/>
          <w:szCs w:val="24"/>
          <w:lang w:bidi="he-IL"/>
        </w:rPr>
        <w:t xml:space="preserve">e tested this prediction among ‘ethnic majorities’ </w:t>
      </w:r>
      <w:r w:rsidR="00F16701">
        <w:rPr>
          <w:rFonts w:ascii="Times New Roman" w:hAnsi="Times New Roman" w:cs="Times New Roman"/>
          <w:sz w:val="24"/>
          <w:szCs w:val="24"/>
          <w:lang w:bidi="he-IL"/>
        </w:rPr>
        <w:t>(</w:t>
      </w:r>
      <w:r w:rsidR="00AF7514">
        <w:rPr>
          <w:rFonts w:ascii="Times New Roman" w:hAnsi="Times New Roman" w:cs="Times New Roman"/>
          <w:sz w:val="24"/>
          <w:szCs w:val="24"/>
          <w:lang w:bidi="he-IL"/>
        </w:rPr>
        <w:t xml:space="preserve">i.e., members of advantaged groups; </w:t>
      </w:r>
      <w:r w:rsidR="00F16701" w:rsidRPr="00256116">
        <w:rPr>
          <w:rFonts w:ascii="Times New Roman" w:hAnsi="Times New Roman" w:cs="Times New Roman"/>
          <w:i/>
          <w:iCs/>
          <w:sz w:val="24"/>
          <w:szCs w:val="24"/>
          <w:lang w:bidi="he-IL"/>
        </w:rPr>
        <w:t>N</w:t>
      </w:r>
      <w:r w:rsidR="00F16701">
        <w:rPr>
          <w:rFonts w:ascii="Times New Roman" w:hAnsi="Times New Roman" w:cs="Times New Roman"/>
          <w:sz w:val="24"/>
          <w:szCs w:val="24"/>
          <w:lang w:bidi="he-IL"/>
        </w:rPr>
        <w:t xml:space="preserve"> = </w:t>
      </w:r>
      <w:r w:rsidR="00256116">
        <w:rPr>
          <w:rFonts w:ascii="Times New Roman" w:hAnsi="Times New Roman" w:cs="Times New Roman"/>
          <w:sz w:val="24"/>
          <w:szCs w:val="24"/>
          <w:lang w:bidi="he-IL"/>
        </w:rPr>
        <w:t>2,304</w:t>
      </w:r>
      <w:r w:rsidR="00F16701">
        <w:rPr>
          <w:rFonts w:ascii="Times New Roman" w:hAnsi="Times New Roman" w:cs="Times New Roman"/>
          <w:sz w:val="24"/>
          <w:szCs w:val="24"/>
          <w:lang w:bidi="he-IL"/>
        </w:rPr>
        <w:t xml:space="preserve">) </w:t>
      </w:r>
      <w:r w:rsidR="00E738FF">
        <w:rPr>
          <w:rFonts w:ascii="Times New Roman" w:hAnsi="Times New Roman" w:cs="Times New Roman"/>
          <w:sz w:val="24"/>
          <w:szCs w:val="24"/>
          <w:lang w:bidi="he-IL"/>
        </w:rPr>
        <w:t>in 21 countries</w:t>
      </w:r>
      <w:r w:rsidR="00256116">
        <w:rPr>
          <w:rFonts w:ascii="Times New Roman" w:hAnsi="Times New Roman" w:cs="Times New Roman"/>
          <w:sz w:val="24"/>
          <w:szCs w:val="24"/>
          <w:lang w:bidi="he-IL"/>
        </w:rPr>
        <w:t xml:space="preserve">. </w:t>
      </w:r>
      <w:r w:rsidR="00E20759">
        <w:rPr>
          <w:rFonts w:ascii="Times New Roman" w:hAnsi="Times New Roman" w:cs="Times New Roman"/>
          <w:sz w:val="24"/>
          <w:szCs w:val="24"/>
          <w:lang w:bidi="he-IL"/>
        </w:rPr>
        <w:t xml:space="preserve">Consistent with the CIIM and the needs-based model, we found that </w:t>
      </w:r>
      <w:r w:rsidR="00A3218E">
        <w:rPr>
          <w:rFonts w:ascii="Times New Roman" w:hAnsi="Times New Roman" w:cs="Times New Roman"/>
          <w:sz w:val="24"/>
          <w:szCs w:val="24"/>
          <w:lang w:bidi="he-IL"/>
        </w:rPr>
        <w:t xml:space="preserve">both </w:t>
      </w:r>
      <w:r w:rsidR="00E20759">
        <w:rPr>
          <w:rFonts w:ascii="Times New Roman" w:hAnsi="Times New Roman" w:cs="Times New Roman"/>
          <w:sz w:val="24"/>
          <w:szCs w:val="24"/>
          <w:lang w:bidi="he-IL"/>
        </w:rPr>
        <w:t>endorsing a dual identity representation and experiencing accepting contact</w:t>
      </w:r>
      <w:r w:rsidR="00F5296F">
        <w:rPr>
          <w:rFonts w:ascii="Times New Roman" w:hAnsi="Times New Roman" w:cs="Times New Roman"/>
          <w:sz w:val="24"/>
          <w:szCs w:val="24"/>
          <w:lang w:bidi="he-IL"/>
        </w:rPr>
        <w:t xml:space="preserve"> </w:t>
      </w:r>
      <w:r w:rsidR="00E20759">
        <w:rPr>
          <w:rFonts w:ascii="Times New Roman" w:hAnsi="Times New Roman" w:cs="Times New Roman"/>
          <w:sz w:val="24"/>
          <w:szCs w:val="24"/>
          <w:lang w:bidi="he-IL"/>
        </w:rPr>
        <w:t xml:space="preserve">predicted </w:t>
      </w:r>
      <w:r w:rsidR="00E01199">
        <w:rPr>
          <w:rFonts w:ascii="Times New Roman" w:hAnsi="Times New Roman" w:cs="Times New Roman"/>
          <w:sz w:val="24"/>
          <w:szCs w:val="24"/>
          <w:lang w:bidi="he-IL"/>
        </w:rPr>
        <w:t xml:space="preserve">greater support for change towards equality of </w:t>
      </w:r>
      <w:r w:rsidR="00E20759">
        <w:rPr>
          <w:rFonts w:ascii="Times New Roman" w:hAnsi="Times New Roman" w:cs="Times New Roman"/>
          <w:sz w:val="24"/>
          <w:szCs w:val="24"/>
          <w:lang w:bidi="he-IL"/>
        </w:rPr>
        <w:t>ethnic majority members</w:t>
      </w:r>
      <w:r w:rsidR="00E01199">
        <w:rPr>
          <w:rFonts w:ascii="Times New Roman" w:hAnsi="Times New Roman" w:cs="Times New Roman"/>
          <w:sz w:val="24"/>
          <w:szCs w:val="24"/>
          <w:lang w:bidi="he-IL"/>
        </w:rPr>
        <w:t>.</w:t>
      </w:r>
      <w:r w:rsidR="003C43C1">
        <w:rPr>
          <w:rFonts w:ascii="Times New Roman" w:hAnsi="Times New Roman" w:cs="Times New Roman"/>
          <w:sz w:val="24"/>
          <w:szCs w:val="24"/>
          <w:lang w:bidi="he-IL"/>
        </w:rPr>
        <w:t xml:space="preserve"> T</w:t>
      </w:r>
      <w:r w:rsidR="00523172">
        <w:rPr>
          <w:rFonts w:ascii="Times New Roman" w:hAnsi="Times New Roman" w:cs="Times New Roman"/>
          <w:sz w:val="24"/>
          <w:szCs w:val="24"/>
          <w:lang w:bidi="he-IL"/>
        </w:rPr>
        <w:t>he predicted interaction</w:t>
      </w:r>
      <w:r w:rsidR="003C43C1">
        <w:rPr>
          <w:rFonts w:ascii="Times New Roman" w:hAnsi="Times New Roman" w:cs="Times New Roman"/>
          <w:sz w:val="24"/>
          <w:szCs w:val="24"/>
          <w:lang w:bidi="he-IL"/>
        </w:rPr>
        <w:t>, however,</w:t>
      </w:r>
      <w:r w:rsidR="00523172">
        <w:rPr>
          <w:rFonts w:ascii="Times New Roman" w:hAnsi="Times New Roman" w:cs="Times New Roman"/>
          <w:sz w:val="24"/>
          <w:szCs w:val="24"/>
          <w:lang w:bidi="he-IL"/>
        </w:rPr>
        <w:t xml:space="preserve"> failed to emerge</w:t>
      </w:r>
      <w:r w:rsidR="00925A6D">
        <w:rPr>
          <w:rFonts w:ascii="Times New Roman" w:hAnsi="Times New Roman" w:cs="Times New Roman"/>
          <w:sz w:val="24"/>
          <w:szCs w:val="24"/>
          <w:lang w:bidi="he-IL"/>
        </w:rPr>
        <w:t>.</w:t>
      </w:r>
      <w:r w:rsidR="003C43C1">
        <w:rPr>
          <w:rFonts w:ascii="Times New Roman" w:hAnsi="Times New Roman" w:cs="Times New Roman"/>
          <w:sz w:val="24"/>
          <w:szCs w:val="24"/>
          <w:lang w:bidi="he-IL"/>
        </w:rPr>
        <w:t xml:space="preserve"> </w:t>
      </w:r>
      <w:r w:rsidR="00925A6D">
        <w:rPr>
          <w:rFonts w:ascii="Times New Roman" w:hAnsi="Times New Roman" w:cs="Times New Roman"/>
          <w:sz w:val="24"/>
          <w:szCs w:val="24"/>
          <w:lang w:bidi="he-IL"/>
        </w:rPr>
        <w:t>T</w:t>
      </w:r>
      <w:r w:rsidR="003C43C1">
        <w:rPr>
          <w:rFonts w:ascii="Times New Roman" w:hAnsi="Times New Roman" w:cs="Times New Roman"/>
          <w:sz w:val="24"/>
          <w:szCs w:val="24"/>
          <w:lang w:bidi="he-IL"/>
        </w:rPr>
        <w:t>his result persisted across a host of checks</w:t>
      </w:r>
      <w:r w:rsidR="00E01199">
        <w:rPr>
          <w:rFonts w:ascii="Times New Roman" w:hAnsi="Times New Roman" w:cs="Times New Roman"/>
          <w:sz w:val="24"/>
          <w:szCs w:val="24"/>
          <w:lang w:bidi="he-IL"/>
        </w:rPr>
        <w:t xml:space="preserve"> for robustness</w:t>
      </w:r>
      <w:r w:rsidR="003C43C1">
        <w:rPr>
          <w:rFonts w:ascii="Times New Roman" w:hAnsi="Times New Roman" w:cs="Times New Roman"/>
          <w:sz w:val="24"/>
          <w:szCs w:val="24"/>
          <w:lang w:bidi="he-IL"/>
        </w:rPr>
        <w:t xml:space="preserve">, such as controlling for perceived </w:t>
      </w:r>
      <w:r w:rsidR="00F27778">
        <w:rPr>
          <w:rFonts w:ascii="Times New Roman" w:hAnsi="Times New Roman" w:cs="Times New Roman"/>
          <w:sz w:val="24"/>
          <w:szCs w:val="24"/>
          <w:lang w:bidi="he-IL"/>
        </w:rPr>
        <w:t>il</w:t>
      </w:r>
      <w:r w:rsidR="003C43C1" w:rsidRPr="00E4274B">
        <w:rPr>
          <w:rFonts w:ascii="Times New Roman" w:hAnsi="Times New Roman" w:cs="Times New Roman"/>
          <w:sz w:val="24"/>
          <w:szCs w:val="24"/>
          <w:lang w:bidi="he-IL"/>
        </w:rPr>
        <w:t>legitimacy</w:t>
      </w:r>
      <w:r w:rsidR="003C43C1">
        <w:rPr>
          <w:rFonts w:ascii="Times New Roman" w:hAnsi="Times New Roman" w:cs="Times New Roman"/>
          <w:sz w:val="24"/>
          <w:szCs w:val="24"/>
          <w:lang w:bidi="he-IL"/>
        </w:rPr>
        <w:t xml:space="preserve"> of the status quo and for demographic variables (SES, age, gender), or </w:t>
      </w:r>
      <w:r w:rsidR="00E34C04">
        <w:rPr>
          <w:rFonts w:ascii="Times New Roman" w:hAnsi="Times New Roman" w:cs="Times New Roman"/>
          <w:sz w:val="24"/>
          <w:szCs w:val="24"/>
          <w:lang w:bidi="he-IL"/>
        </w:rPr>
        <w:t>running additional analyses treating the outcome variable (support for social change) as ordinal</w:t>
      </w:r>
      <w:r w:rsidR="003C43C1">
        <w:rPr>
          <w:rFonts w:ascii="Times New Roman" w:hAnsi="Times New Roman" w:cs="Times New Roman"/>
          <w:sz w:val="24"/>
          <w:szCs w:val="24"/>
          <w:lang w:bidi="he-IL"/>
        </w:rPr>
        <w:t xml:space="preserve"> to address skewness in its distribution (see Frisch et al., </w:t>
      </w:r>
      <w:r w:rsidR="00925A6D">
        <w:rPr>
          <w:rFonts w:ascii="Times New Roman" w:hAnsi="Times New Roman" w:cs="Times New Roman"/>
          <w:sz w:val="24"/>
          <w:szCs w:val="24"/>
          <w:lang w:bidi="he-IL"/>
        </w:rPr>
        <w:t>2022</w:t>
      </w:r>
      <w:r w:rsidR="003C43C1">
        <w:rPr>
          <w:rFonts w:ascii="Times New Roman" w:hAnsi="Times New Roman" w:cs="Times New Roman"/>
          <w:sz w:val="24"/>
          <w:szCs w:val="24"/>
          <w:lang w:bidi="he-IL"/>
        </w:rPr>
        <w:t>).</w:t>
      </w:r>
      <w:r w:rsidR="00523172">
        <w:rPr>
          <w:rFonts w:ascii="Times New Roman" w:hAnsi="Times New Roman" w:cs="Times New Roman"/>
          <w:sz w:val="24"/>
          <w:szCs w:val="24"/>
          <w:lang w:bidi="he-IL"/>
        </w:rPr>
        <w:t xml:space="preserve"> </w:t>
      </w:r>
      <w:r w:rsidR="00E34C04">
        <w:rPr>
          <w:rFonts w:ascii="Times New Roman" w:hAnsi="Times New Roman" w:cs="Times New Roman"/>
          <w:sz w:val="24"/>
          <w:szCs w:val="24"/>
          <w:lang w:bidi="he-IL"/>
        </w:rPr>
        <w:t>The unexpected</w:t>
      </w:r>
      <w:r w:rsidR="00523172">
        <w:rPr>
          <w:rFonts w:ascii="Times New Roman" w:hAnsi="Times New Roman" w:cs="Times New Roman"/>
          <w:sz w:val="24"/>
          <w:szCs w:val="24"/>
          <w:lang w:bidi="he-IL"/>
        </w:rPr>
        <w:t xml:space="preserve"> conclusion that </w:t>
      </w:r>
      <w:r w:rsidR="00E34C04">
        <w:rPr>
          <w:rFonts w:ascii="Times New Roman" w:hAnsi="Times New Roman" w:cs="Times New Roman"/>
          <w:sz w:val="24"/>
          <w:szCs w:val="24"/>
          <w:lang w:bidi="he-IL"/>
        </w:rPr>
        <w:t xml:space="preserve">the effect of </w:t>
      </w:r>
      <w:r w:rsidR="00523172">
        <w:rPr>
          <w:rFonts w:ascii="Times New Roman" w:hAnsi="Times New Roman" w:cs="Times New Roman"/>
          <w:sz w:val="24"/>
          <w:szCs w:val="24"/>
          <w:lang w:bidi="he-IL"/>
        </w:rPr>
        <w:t>accepting contact on support for change</w:t>
      </w:r>
      <w:r w:rsidR="00E34C04">
        <w:rPr>
          <w:rFonts w:ascii="Times New Roman" w:hAnsi="Times New Roman" w:cs="Times New Roman"/>
          <w:sz w:val="24"/>
          <w:szCs w:val="24"/>
          <w:lang w:bidi="he-IL"/>
        </w:rPr>
        <w:t xml:space="preserve"> </w:t>
      </w:r>
      <w:r w:rsidR="00E01199">
        <w:rPr>
          <w:rFonts w:ascii="Times New Roman" w:hAnsi="Times New Roman" w:cs="Times New Roman"/>
          <w:sz w:val="24"/>
          <w:szCs w:val="24"/>
          <w:lang w:bidi="he-IL"/>
        </w:rPr>
        <w:t xml:space="preserve">of majority group members </w:t>
      </w:r>
      <w:r w:rsidR="00E34C04">
        <w:rPr>
          <w:rFonts w:ascii="Times New Roman" w:hAnsi="Times New Roman" w:cs="Times New Roman"/>
          <w:sz w:val="24"/>
          <w:szCs w:val="24"/>
          <w:lang w:bidi="he-IL"/>
        </w:rPr>
        <w:t>is independent of a dual identity representation</w:t>
      </w:r>
      <w:r w:rsidR="00523172">
        <w:rPr>
          <w:rFonts w:ascii="Times New Roman" w:hAnsi="Times New Roman" w:cs="Times New Roman"/>
          <w:sz w:val="24"/>
          <w:szCs w:val="24"/>
          <w:lang w:bidi="he-IL"/>
        </w:rPr>
        <w:t xml:space="preserve"> </w:t>
      </w:r>
      <w:r w:rsidR="00FA3DBC">
        <w:rPr>
          <w:rFonts w:ascii="Times New Roman" w:hAnsi="Times New Roman" w:cs="Times New Roman"/>
          <w:sz w:val="24"/>
          <w:szCs w:val="24"/>
          <w:lang w:bidi="he-IL"/>
        </w:rPr>
        <w:t xml:space="preserve">is theoretically meaningful </w:t>
      </w:r>
      <w:r w:rsidR="00925A6D">
        <w:rPr>
          <w:rFonts w:ascii="Times New Roman" w:hAnsi="Times New Roman" w:cs="Times New Roman"/>
          <w:sz w:val="24"/>
          <w:szCs w:val="24"/>
          <w:lang w:bidi="he-IL"/>
        </w:rPr>
        <w:t>because</w:t>
      </w:r>
      <w:r w:rsidR="006A34E0">
        <w:rPr>
          <w:rFonts w:ascii="Times New Roman" w:hAnsi="Times New Roman" w:cs="Times New Roman"/>
          <w:sz w:val="24"/>
          <w:szCs w:val="24"/>
          <w:lang w:bidi="he-IL"/>
        </w:rPr>
        <w:t xml:space="preserve"> </w:t>
      </w:r>
      <w:r w:rsidR="006A34E0" w:rsidRPr="006A34E0">
        <w:rPr>
          <w:rFonts w:ascii="Times New Roman" w:hAnsi="Times New Roman" w:cs="Times New Roman"/>
          <w:sz w:val="24"/>
          <w:szCs w:val="24"/>
          <w:lang w:bidi="he-IL"/>
        </w:rPr>
        <w:t>refuting hypotheses is an important part of scientific advancement (Eronen &amp; Bringmann, 2021)</w:t>
      </w:r>
      <w:r w:rsidR="00C92B71">
        <w:rPr>
          <w:rFonts w:ascii="Times New Roman" w:hAnsi="Times New Roman" w:cs="Times New Roman"/>
          <w:sz w:val="24"/>
          <w:szCs w:val="24"/>
          <w:lang w:bidi="he-IL"/>
        </w:rPr>
        <w:t>. F</w:t>
      </w:r>
      <w:r w:rsidR="004E1311">
        <w:rPr>
          <w:rFonts w:ascii="Times New Roman" w:hAnsi="Times New Roman" w:cs="Times New Roman"/>
          <w:sz w:val="24"/>
          <w:szCs w:val="24"/>
          <w:lang w:bidi="he-IL"/>
        </w:rPr>
        <w:t>rom a practical</w:t>
      </w:r>
      <w:r w:rsidR="005D5135">
        <w:rPr>
          <w:rFonts w:ascii="Times New Roman" w:hAnsi="Times New Roman" w:cs="Times New Roman"/>
          <w:sz w:val="24"/>
          <w:szCs w:val="24"/>
          <w:lang w:bidi="he-IL"/>
        </w:rPr>
        <w:t xml:space="preserve"> </w:t>
      </w:r>
      <w:r w:rsidR="00E01199">
        <w:rPr>
          <w:rFonts w:ascii="Times New Roman" w:hAnsi="Times New Roman" w:cs="Times New Roman"/>
          <w:sz w:val="24"/>
          <w:szCs w:val="24"/>
          <w:lang w:bidi="he-IL"/>
        </w:rPr>
        <w:t>perspective</w:t>
      </w:r>
      <w:r w:rsidR="004E1311">
        <w:rPr>
          <w:rFonts w:ascii="Times New Roman" w:hAnsi="Times New Roman" w:cs="Times New Roman"/>
          <w:sz w:val="24"/>
          <w:szCs w:val="24"/>
          <w:lang w:bidi="he-IL"/>
        </w:rPr>
        <w:t xml:space="preserve">, </w:t>
      </w:r>
      <w:r w:rsidR="00B059C6">
        <w:rPr>
          <w:rFonts w:ascii="Times New Roman" w:hAnsi="Times New Roman" w:cs="Times New Roman"/>
          <w:sz w:val="24"/>
          <w:szCs w:val="24"/>
          <w:lang w:bidi="he-IL"/>
        </w:rPr>
        <w:t>the results imply</w:t>
      </w:r>
      <w:r w:rsidR="006A34E0">
        <w:rPr>
          <w:rFonts w:ascii="Times New Roman" w:hAnsi="Times New Roman" w:cs="Times New Roman"/>
          <w:sz w:val="24"/>
          <w:szCs w:val="24"/>
          <w:lang w:bidi="he-IL"/>
        </w:rPr>
        <w:t xml:space="preserve"> </w:t>
      </w:r>
      <w:r w:rsidR="004E1311">
        <w:rPr>
          <w:rFonts w:ascii="Times New Roman" w:hAnsi="Times New Roman" w:cs="Times New Roman"/>
          <w:sz w:val="24"/>
          <w:szCs w:val="24"/>
          <w:lang w:bidi="he-IL"/>
        </w:rPr>
        <w:t xml:space="preserve">that the success of interventions </w:t>
      </w:r>
      <w:r w:rsidR="00B059C6">
        <w:rPr>
          <w:rFonts w:ascii="Times New Roman" w:hAnsi="Times New Roman" w:cs="Times New Roman"/>
          <w:sz w:val="24"/>
          <w:szCs w:val="24"/>
          <w:lang w:bidi="he-IL"/>
        </w:rPr>
        <w:t xml:space="preserve">to promote </w:t>
      </w:r>
      <w:r w:rsidR="004E1311">
        <w:rPr>
          <w:rFonts w:ascii="Times New Roman" w:hAnsi="Times New Roman" w:cs="Times New Roman"/>
          <w:sz w:val="24"/>
          <w:szCs w:val="24"/>
          <w:lang w:bidi="he-IL"/>
        </w:rPr>
        <w:t xml:space="preserve">support </w:t>
      </w:r>
      <w:r w:rsidR="005D5135">
        <w:rPr>
          <w:rFonts w:ascii="Times New Roman" w:hAnsi="Times New Roman" w:cs="Times New Roman"/>
          <w:sz w:val="24"/>
          <w:szCs w:val="24"/>
          <w:lang w:bidi="he-IL"/>
        </w:rPr>
        <w:t xml:space="preserve">for change </w:t>
      </w:r>
      <w:r w:rsidR="00E01199">
        <w:rPr>
          <w:rFonts w:ascii="Times New Roman" w:hAnsi="Times New Roman" w:cs="Times New Roman"/>
          <w:sz w:val="24"/>
          <w:szCs w:val="24"/>
          <w:lang w:bidi="he-IL"/>
        </w:rPr>
        <w:t xml:space="preserve">on the </w:t>
      </w:r>
      <w:r w:rsidR="005D5135">
        <w:rPr>
          <w:rFonts w:ascii="Times New Roman" w:hAnsi="Times New Roman" w:cs="Times New Roman"/>
          <w:sz w:val="24"/>
          <w:szCs w:val="24"/>
          <w:lang w:bidi="he-IL"/>
        </w:rPr>
        <w:t>part of majority group members</w:t>
      </w:r>
      <w:r w:rsidR="004E1311">
        <w:rPr>
          <w:rFonts w:ascii="Times New Roman" w:hAnsi="Times New Roman" w:cs="Times New Roman"/>
          <w:sz w:val="24"/>
          <w:szCs w:val="24"/>
          <w:lang w:bidi="he-IL"/>
        </w:rPr>
        <w:t xml:space="preserve"> </w:t>
      </w:r>
      <w:r w:rsidR="00B059C6">
        <w:rPr>
          <w:rFonts w:ascii="Times New Roman" w:hAnsi="Times New Roman" w:cs="Times New Roman"/>
          <w:sz w:val="24"/>
          <w:szCs w:val="24"/>
          <w:lang w:bidi="he-IL"/>
        </w:rPr>
        <w:t xml:space="preserve">through accepting contact </w:t>
      </w:r>
      <w:r w:rsidR="004E1311">
        <w:rPr>
          <w:rFonts w:ascii="Times New Roman" w:hAnsi="Times New Roman" w:cs="Times New Roman"/>
          <w:sz w:val="24"/>
          <w:szCs w:val="24"/>
          <w:lang w:bidi="he-IL"/>
        </w:rPr>
        <w:t>do</w:t>
      </w:r>
      <w:r w:rsidR="00B55915">
        <w:rPr>
          <w:rFonts w:ascii="Times New Roman" w:hAnsi="Times New Roman" w:cs="Times New Roman"/>
          <w:sz w:val="24"/>
          <w:szCs w:val="24"/>
          <w:lang w:bidi="he-IL"/>
        </w:rPr>
        <w:t>es</w:t>
      </w:r>
      <w:r w:rsidR="004E1311">
        <w:rPr>
          <w:rFonts w:ascii="Times New Roman" w:hAnsi="Times New Roman" w:cs="Times New Roman"/>
          <w:sz w:val="24"/>
          <w:szCs w:val="24"/>
          <w:lang w:bidi="he-IL"/>
        </w:rPr>
        <w:t xml:space="preserve"> not depend o</w:t>
      </w:r>
      <w:r w:rsidR="00E34C04">
        <w:rPr>
          <w:rFonts w:ascii="Times New Roman" w:hAnsi="Times New Roman" w:cs="Times New Roman"/>
          <w:sz w:val="24"/>
          <w:szCs w:val="24"/>
          <w:lang w:bidi="he-IL"/>
        </w:rPr>
        <w:t>n</w:t>
      </w:r>
      <w:r w:rsidR="004E1311">
        <w:rPr>
          <w:rFonts w:ascii="Times New Roman" w:hAnsi="Times New Roman" w:cs="Times New Roman"/>
          <w:sz w:val="24"/>
          <w:szCs w:val="24"/>
          <w:lang w:bidi="he-IL"/>
        </w:rPr>
        <w:t xml:space="preserve"> the cognitive representation of intergroup relations</w:t>
      </w:r>
      <w:r w:rsidR="005D5135">
        <w:rPr>
          <w:rFonts w:ascii="Times New Roman" w:hAnsi="Times New Roman" w:cs="Times New Roman"/>
          <w:sz w:val="24"/>
          <w:szCs w:val="24"/>
          <w:lang w:bidi="he-IL"/>
        </w:rPr>
        <w:t xml:space="preserve"> they hold. </w:t>
      </w:r>
      <w:r w:rsidR="00F633BE">
        <w:rPr>
          <w:rFonts w:ascii="Times New Roman" w:hAnsi="Times New Roman" w:cs="Times New Roman"/>
          <w:sz w:val="24"/>
          <w:szCs w:val="24"/>
          <w:lang w:bidi="he-IL"/>
        </w:rPr>
        <w:t xml:space="preserve">While we view the generalizability of the effect of accepting contact as good news, we acknowledge </w:t>
      </w:r>
      <w:r w:rsidR="008666D9">
        <w:rPr>
          <w:rFonts w:ascii="Times New Roman" w:hAnsi="Times New Roman" w:cs="Times New Roman"/>
          <w:sz w:val="24"/>
          <w:szCs w:val="24"/>
          <w:lang w:bidi="he-IL"/>
        </w:rPr>
        <w:t xml:space="preserve">that experimentally manipulating both accepting contact and the cognitive representation of intergroup relations is </w:t>
      </w:r>
      <w:r w:rsidR="00E34C04">
        <w:rPr>
          <w:rFonts w:ascii="Times New Roman" w:hAnsi="Times New Roman" w:cs="Times New Roman"/>
          <w:sz w:val="24"/>
          <w:szCs w:val="24"/>
          <w:lang w:bidi="he-IL"/>
        </w:rPr>
        <w:t>necessary</w:t>
      </w:r>
      <w:r w:rsidR="008666D9">
        <w:rPr>
          <w:rFonts w:ascii="Times New Roman" w:hAnsi="Times New Roman" w:cs="Times New Roman"/>
          <w:sz w:val="24"/>
          <w:szCs w:val="24"/>
          <w:lang w:bidi="he-IL"/>
        </w:rPr>
        <w:t xml:space="preserve"> for establishing </w:t>
      </w:r>
      <w:r w:rsidR="00E34C04">
        <w:rPr>
          <w:rFonts w:ascii="Times New Roman" w:hAnsi="Times New Roman" w:cs="Times New Roman"/>
          <w:sz w:val="24"/>
          <w:szCs w:val="24"/>
          <w:lang w:bidi="he-IL"/>
        </w:rPr>
        <w:t>the causal nature of these effects</w:t>
      </w:r>
      <w:r w:rsidR="008666D9">
        <w:rPr>
          <w:rFonts w:ascii="Times New Roman" w:hAnsi="Times New Roman" w:cs="Times New Roman"/>
          <w:sz w:val="24"/>
          <w:szCs w:val="24"/>
          <w:lang w:bidi="he-IL"/>
        </w:rPr>
        <w:t>.</w:t>
      </w:r>
      <w:r w:rsidR="00F633BE">
        <w:rPr>
          <w:rFonts w:ascii="Times New Roman" w:hAnsi="Times New Roman" w:cs="Times New Roman"/>
          <w:sz w:val="24"/>
          <w:szCs w:val="24"/>
          <w:lang w:bidi="he-IL"/>
        </w:rPr>
        <w:t xml:space="preserve"> </w:t>
      </w:r>
      <w:r w:rsidR="00F65335">
        <w:rPr>
          <w:rFonts w:ascii="Times New Roman" w:hAnsi="Times New Roman" w:cs="Times New Roman"/>
          <w:sz w:val="24"/>
          <w:szCs w:val="24"/>
          <w:lang w:bidi="he-IL"/>
        </w:rPr>
        <w:t xml:space="preserve"> </w:t>
      </w:r>
      <w:r w:rsidR="004E1311">
        <w:rPr>
          <w:rFonts w:ascii="Times New Roman" w:hAnsi="Times New Roman" w:cs="Times New Roman"/>
          <w:sz w:val="24"/>
          <w:szCs w:val="24"/>
          <w:lang w:bidi="he-IL"/>
        </w:rPr>
        <w:t xml:space="preserve"> </w:t>
      </w:r>
      <w:r w:rsidR="006A34E0">
        <w:rPr>
          <w:rFonts w:ascii="Times New Roman" w:hAnsi="Times New Roman" w:cs="Times New Roman"/>
          <w:sz w:val="24"/>
          <w:szCs w:val="24"/>
          <w:lang w:bidi="he-IL"/>
        </w:rPr>
        <w:t xml:space="preserve"> </w:t>
      </w:r>
      <w:r w:rsidR="00523172">
        <w:rPr>
          <w:rFonts w:ascii="Times New Roman" w:hAnsi="Times New Roman" w:cs="Times New Roman"/>
          <w:sz w:val="24"/>
          <w:szCs w:val="24"/>
          <w:lang w:bidi="he-IL"/>
        </w:rPr>
        <w:t xml:space="preserve">   </w:t>
      </w:r>
    </w:p>
    <w:p w14:paraId="3084CB67" w14:textId="42C3CD2B" w:rsidR="008B6480" w:rsidRDefault="00BC0F93" w:rsidP="009B4EF7">
      <w:pPr>
        <w:pStyle w:val="ListParagraph"/>
        <w:numPr>
          <w:ilvl w:val="0"/>
          <w:numId w:val="7"/>
        </w:num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F</w:t>
      </w:r>
      <w:r w:rsidR="008B6480">
        <w:rPr>
          <w:rFonts w:ascii="Times New Roman" w:hAnsi="Times New Roman" w:cs="Times New Roman"/>
          <w:b/>
          <w:bCs/>
          <w:sz w:val="24"/>
          <w:szCs w:val="24"/>
        </w:rPr>
        <w:t>uture directions</w:t>
      </w:r>
      <w:r>
        <w:rPr>
          <w:rFonts w:ascii="Times New Roman" w:hAnsi="Times New Roman" w:cs="Times New Roman"/>
          <w:b/>
          <w:bCs/>
          <w:sz w:val="24"/>
          <w:szCs w:val="24"/>
        </w:rPr>
        <w:t xml:space="preserve"> </w:t>
      </w:r>
      <w:r w:rsidR="00676E90">
        <w:rPr>
          <w:rFonts w:ascii="Times New Roman" w:hAnsi="Times New Roman" w:cs="Times New Roman"/>
          <w:b/>
          <w:bCs/>
          <w:sz w:val="24"/>
          <w:szCs w:val="24"/>
        </w:rPr>
        <w:t xml:space="preserve">for </w:t>
      </w:r>
      <w:r>
        <w:rPr>
          <w:rFonts w:ascii="Times New Roman" w:hAnsi="Times New Roman" w:cs="Times New Roman"/>
          <w:b/>
          <w:bCs/>
          <w:sz w:val="24"/>
          <w:szCs w:val="24"/>
        </w:rPr>
        <w:t>research within the model’s framework</w:t>
      </w:r>
      <w:r w:rsidR="008B6480">
        <w:rPr>
          <w:rFonts w:ascii="Times New Roman" w:hAnsi="Times New Roman" w:cs="Times New Roman"/>
          <w:b/>
          <w:bCs/>
          <w:sz w:val="24"/>
          <w:szCs w:val="24"/>
        </w:rPr>
        <w:t xml:space="preserve"> </w:t>
      </w:r>
    </w:p>
    <w:p w14:paraId="79787808" w14:textId="5D8D0B15" w:rsidR="009B4EF7" w:rsidRDefault="009B4EF7" w:rsidP="005D5135">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In this section</w:t>
      </w:r>
      <w:r w:rsidR="007A049F">
        <w:rPr>
          <w:rFonts w:ascii="Times New Roman" w:hAnsi="Times New Roman" w:cs="Times New Roman"/>
          <w:sz w:val="24"/>
          <w:szCs w:val="24"/>
          <w:lang w:bidi="he-IL"/>
        </w:rPr>
        <w:t>,</w:t>
      </w:r>
      <w:r>
        <w:rPr>
          <w:rFonts w:ascii="Times New Roman" w:hAnsi="Times New Roman" w:cs="Times New Roman"/>
          <w:sz w:val="24"/>
          <w:szCs w:val="24"/>
          <w:lang w:bidi="he-IL"/>
        </w:rPr>
        <w:t xml:space="preserve"> we describe three </w:t>
      </w:r>
      <w:r w:rsidR="00D65DB9">
        <w:rPr>
          <w:rFonts w:ascii="Times New Roman" w:hAnsi="Times New Roman" w:cs="Times New Roman"/>
          <w:sz w:val="24"/>
          <w:szCs w:val="24"/>
          <w:lang w:bidi="he-IL"/>
        </w:rPr>
        <w:t xml:space="preserve">major </w:t>
      </w:r>
      <w:r>
        <w:rPr>
          <w:rFonts w:ascii="Times New Roman" w:hAnsi="Times New Roman" w:cs="Times New Roman"/>
          <w:sz w:val="24"/>
          <w:szCs w:val="24"/>
          <w:lang w:bidi="he-IL"/>
        </w:rPr>
        <w:t xml:space="preserve">directions </w:t>
      </w:r>
      <w:r w:rsidR="00676E90">
        <w:rPr>
          <w:rFonts w:ascii="Times New Roman" w:hAnsi="Times New Roman" w:cs="Times New Roman"/>
          <w:sz w:val="24"/>
          <w:szCs w:val="24"/>
          <w:lang w:bidi="he-IL"/>
        </w:rPr>
        <w:t xml:space="preserve">in which future research on the needs-based model could </w:t>
      </w:r>
      <w:r w:rsidR="005D5135">
        <w:rPr>
          <w:rFonts w:ascii="Times New Roman" w:hAnsi="Times New Roman" w:cs="Times New Roman"/>
          <w:sz w:val="24"/>
          <w:szCs w:val="24"/>
          <w:lang w:bidi="he-IL"/>
        </w:rPr>
        <w:t xml:space="preserve">further develop </w:t>
      </w:r>
      <w:r w:rsidR="00676E90">
        <w:rPr>
          <w:rFonts w:ascii="Times New Roman" w:hAnsi="Times New Roman" w:cs="Times New Roman"/>
          <w:sz w:val="24"/>
          <w:szCs w:val="24"/>
          <w:lang w:bidi="he-IL"/>
        </w:rPr>
        <w:t>the existing body of evidence</w:t>
      </w:r>
      <w:r w:rsidR="005D5135">
        <w:rPr>
          <w:rFonts w:ascii="Times New Roman" w:hAnsi="Times New Roman" w:cs="Times New Roman"/>
          <w:sz w:val="24"/>
          <w:szCs w:val="24"/>
          <w:lang w:bidi="he-IL"/>
        </w:rPr>
        <w:t>.</w:t>
      </w:r>
      <w:r w:rsidR="00676E90">
        <w:rPr>
          <w:rFonts w:ascii="Times New Roman" w:hAnsi="Times New Roman" w:cs="Times New Roman"/>
          <w:sz w:val="24"/>
          <w:szCs w:val="24"/>
          <w:lang w:bidi="he-IL"/>
        </w:rPr>
        <w:t xml:space="preserve"> </w:t>
      </w:r>
    </w:p>
    <w:p w14:paraId="43AAE8A8" w14:textId="77777777" w:rsidR="005A5EAE" w:rsidRDefault="009B4EF7" w:rsidP="008900FC">
      <w:pPr>
        <w:pStyle w:val="ListParagraph"/>
        <w:spacing w:after="0" w:line="480" w:lineRule="auto"/>
        <w:ind w:left="1080"/>
        <w:rPr>
          <w:rFonts w:ascii="Times New Roman" w:hAnsi="Times New Roman" w:cs="Times New Roman"/>
          <w:i/>
          <w:iCs/>
          <w:sz w:val="24"/>
          <w:szCs w:val="24"/>
        </w:rPr>
      </w:pPr>
      <w:r>
        <w:rPr>
          <w:rFonts w:ascii="Times New Roman" w:hAnsi="Times New Roman" w:cs="Times New Roman"/>
          <w:i/>
          <w:iCs/>
          <w:sz w:val="24"/>
          <w:szCs w:val="24"/>
        </w:rPr>
        <w:t>6</w:t>
      </w:r>
      <w:r w:rsidRPr="0032696D">
        <w:rPr>
          <w:rFonts w:ascii="Times New Roman" w:hAnsi="Times New Roman" w:cs="Times New Roman"/>
          <w:i/>
          <w:iCs/>
          <w:sz w:val="24"/>
          <w:szCs w:val="24"/>
        </w:rPr>
        <w:t xml:space="preserve">. 1. </w:t>
      </w:r>
      <w:r w:rsidR="008900FC">
        <w:rPr>
          <w:rFonts w:ascii="Times New Roman" w:hAnsi="Times New Roman" w:cs="Times New Roman"/>
          <w:i/>
          <w:iCs/>
          <w:sz w:val="24"/>
          <w:szCs w:val="24"/>
        </w:rPr>
        <w:t>Identifying the factors that influence conflicting parties’ conveyance of need-satisfying messages</w:t>
      </w:r>
    </w:p>
    <w:p w14:paraId="75C86059" w14:textId="1568FE9A" w:rsidR="0080067A" w:rsidRDefault="00F07A35" w:rsidP="00F05839">
      <w:pPr>
        <w:pStyle w:val="Standa"/>
        <w:spacing w:line="480" w:lineRule="auto"/>
        <w:ind w:firstLine="720"/>
        <w:rPr>
          <w:rFonts w:eastAsiaTheme="minorHAnsi"/>
          <w:lang w:bidi="he-IL"/>
        </w:rPr>
      </w:pPr>
      <w:r>
        <w:rPr>
          <w:rFonts w:eastAsiaTheme="minorHAnsi"/>
          <w:lang w:bidi="he-IL"/>
        </w:rPr>
        <w:t>T</w:t>
      </w:r>
      <w:r w:rsidR="005A5EAE" w:rsidRPr="005A5EAE">
        <w:rPr>
          <w:rFonts w:eastAsiaTheme="minorHAnsi"/>
          <w:lang w:bidi="he-IL"/>
        </w:rPr>
        <w:t>h</w:t>
      </w:r>
      <w:r w:rsidR="005A5EAE">
        <w:rPr>
          <w:rFonts w:eastAsiaTheme="minorHAnsi"/>
          <w:lang w:bidi="he-IL"/>
        </w:rPr>
        <w:t>e</w:t>
      </w:r>
      <w:r w:rsidR="005A5EAE" w:rsidRPr="005A5EAE">
        <w:rPr>
          <w:rFonts w:eastAsiaTheme="minorHAnsi"/>
          <w:lang w:bidi="he-IL"/>
        </w:rPr>
        <w:t xml:space="preserve"> research </w:t>
      </w:r>
      <w:r w:rsidR="005A5EAE">
        <w:rPr>
          <w:rFonts w:eastAsiaTheme="minorHAnsi"/>
          <w:lang w:bidi="he-IL"/>
        </w:rPr>
        <w:t xml:space="preserve">conducted </w:t>
      </w:r>
      <w:r w:rsidR="005D5135">
        <w:rPr>
          <w:rFonts w:eastAsiaTheme="minorHAnsi"/>
          <w:lang w:bidi="he-IL"/>
        </w:rPr>
        <w:t xml:space="preserve">so far </w:t>
      </w:r>
      <w:r w:rsidR="005A5EAE">
        <w:rPr>
          <w:rFonts w:eastAsiaTheme="minorHAnsi"/>
          <w:lang w:bidi="he-IL"/>
        </w:rPr>
        <w:t>within the framework</w:t>
      </w:r>
      <w:r w:rsidR="005D5135">
        <w:rPr>
          <w:rFonts w:eastAsiaTheme="minorHAnsi"/>
          <w:lang w:bidi="he-IL"/>
        </w:rPr>
        <w:t xml:space="preserve"> of the model</w:t>
      </w:r>
      <w:r w:rsidR="005A5EAE">
        <w:rPr>
          <w:rFonts w:eastAsiaTheme="minorHAnsi"/>
          <w:lang w:bidi="he-IL"/>
        </w:rPr>
        <w:t xml:space="preserve"> </w:t>
      </w:r>
      <w:r w:rsidR="00931E39">
        <w:rPr>
          <w:rFonts w:eastAsiaTheme="minorHAnsi"/>
          <w:lang w:bidi="he-IL"/>
        </w:rPr>
        <w:t xml:space="preserve">has </w:t>
      </w:r>
      <w:r w:rsidR="005D5135">
        <w:rPr>
          <w:rFonts w:eastAsiaTheme="minorHAnsi"/>
          <w:lang w:bidi="he-IL"/>
        </w:rPr>
        <w:t xml:space="preserve">revealed what kinds </w:t>
      </w:r>
      <w:r w:rsidR="005A5EAE" w:rsidRPr="005A5EAE">
        <w:rPr>
          <w:rFonts w:eastAsiaTheme="minorHAnsi"/>
          <w:lang w:bidi="he-IL"/>
        </w:rPr>
        <w:t xml:space="preserve">of messages should ideally </w:t>
      </w:r>
      <w:r w:rsidR="005D5135" w:rsidRPr="005A5EAE">
        <w:rPr>
          <w:rFonts w:eastAsiaTheme="minorHAnsi"/>
          <w:lang w:bidi="he-IL"/>
        </w:rPr>
        <w:t xml:space="preserve">be </w:t>
      </w:r>
      <w:r w:rsidR="005A5EAE" w:rsidRPr="005A5EAE">
        <w:rPr>
          <w:rFonts w:eastAsiaTheme="minorHAnsi"/>
          <w:lang w:bidi="he-IL"/>
        </w:rPr>
        <w:t xml:space="preserve">exchanged between </w:t>
      </w:r>
      <w:r w:rsidR="005A5EAE">
        <w:rPr>
          <w:rFonts w:eastAsiaTheme="minorHAnsi"/>
          <w:lang w:bidi="he-IL"/>
        </w:rPr>
        <w:t xml:space="preserve">victims and perpetrators or </w:t>
      </w:r>
      <w:r w:rsidR="005A5EAE" w:rsidRPr="005A5EAE">
        <w:rPr>
          <w:rFonts w:eastAsiaTheme="minorHAnsi"/>
          <w:lang w:bidi="he-IL"/>
        </w:rPr>
        <w:t xml:space="preserve">members of historic perpetrator and victim groups. </w:t>
      </w:r>
      <w:r>
        <w:rPr>
          <w:rFonts w:eastAsiaTheme="minorHAnsi"/>
          <w:lang w:bidi="he-IL"/>
        </w:rPr>
        <w:t xml:space="preserve">However, even when they are motivated to promote reconciliation, the involved parties might fail to </w:t>
      </w:r>
      <w:r w:rsidR="00462548">
        <w:rPr>
          <w:rFonts w:eastAsiaTheme="minorHAnsi"/>
          <w:lang w:bidi="he-IL"/>
        </w:rPr>
        <w:t xml:space="preserve">use effective communication strategies that </w:t>
      </w:r>
      <w:r>
        <w:rPr>
          <w:rFonts w:eastAsiaTheme="minorHAnsi"/>
          <w:lang w:bidi="he-IL"/>
        </w:rPr>
        <w:t>convey the ‘right’ message</w:t>
      </w:r>
      <w:r w:rsidR="00462548">
        <w:rPr>
          <w:rFonts w:eastAsiaTheme="minorHAnsi"/>
          <w:lang w:bidi="he-IL"/>
        </w:rPr>
        <w:t xml:space="preserve"> to the other party. For example, members of </w:t>
      </w:r>
      <w:r w:rsidR="00CA2F5E">
        <w:rPr>
          <w:rFonts w:eastAsiaTheme="minorHAnsi"/>
          <w:lang w:bidi="he-IL"/>
        </w:rPr>
        <w:t xml:space="preserve">the historical </w:t>
      </w:r>
      <w:r w:rsidR="00462548">
        <w:rPr>
          <w:rFonts w:eastAsiaTheme="minorHAnsi"/>
          <w:lang w:bidi="he-IL"/>
        </w:rPr>
        <w:t xml:space="preserve">perpetrator group </w:t>
      </w:r>
      <w:r w:rsidR="0024478B">
        <w:rPr>
          <w:rFonts w:eastAsiaTheme="minorHAnsi"/>
          <w:lang w:bidi="he-IL"/>
        </w:rPr>
        <w:t xml:space="preserve">might </w:t>
      </w:r>
      <w:r w:rsidR="00462548">
        <w:rPr>
          <w:rFonts w:eastAsiaTheme="minorHAnsi"/>
          <w:lang w:bidi="he-IL"/>
        </w:rPr>
        <w:t xml:space="preserve">project their own needs </w:t>
      </w:r>
      <w:r w:rsidR="003E2C48">
        <w:rPr>
          <w:rFonts w:eastAsiaTheme="minorHAnsi"/>
          <w:lang w:bidi="he-IL"/>
        </w:rPr>
        <w:t xml:space="preserve">and preferences </w:t>
      </w:r>
      <w:r w:rsidR="00462548">
        <w:rPr>
          <w:rFonts w:eastAsiaTheme="minorHAnsi"/>
          <w:lang w:bidi="he-IL"/>
        </w:rPr>
        <w:t>on members of the victim group</w:t>
      </w:r>
      <w:r w:rsidR="007C2BF8">
        <w:rPr>
          <w:rFonts w:eastAsiaTheme="minorHAnsi"/>
          <w:lang w:bidi="he-IL"/>
        </w:rPr>
        <w:t xml:space="preserve">. </w:t>
      </w:r>
      <w:r w:rsidR="008F6BF7">
        <w:rPr>
          <w:rFonts w:eastAsiaTheme="minorHAnsi"/>
          <w:lang w:bidi="he-IL"/>
        </w:rPr>
        <w:t>This possibility is consistent with findings that</w:t>
      </w:r>
      <w:r w:rsidR="006E3415">
        <w:rPr>
          <w:rFonts w:eastAsiaTheme="minorHAnsi"/>
          <w:lang w:bidi="he-IL"/>
        </w:rPr>
        <w:t xml:space="preserve"> Whites in the U</w:t>
      </w:r>
      <w:r w:rsidR="00F05839">
        <w:rPr>
          <w:rFonts w:eastAsiaTheme="minorHAnsi"/>
          <w:lang w:bidi="he-IL"/>
        </w:rPr>
        <w:t xml:space="preserve">nited States </w:t>
      </w:r>
      <w:r w:rsidR="006E3415">
        <w:rPr>
          <w:rFonts w:eastAsiaTheme="minorHAnsi"/>
          <w:lang w:bidi="he-IL"/>
        </w:rPr>
        <w:t>often wrongfully assume that Blacks support color blindness</w:t>
      </w:r>
      <w:r w:rsidR="00F4342A">
        <w:rPr>
          <w:rFonts w:eastAsiaTheme="minorHAnsi"/>
          <w:lang w:bidi="he-IL"/>
        </w:rPr>
        <w:t xml:space="preserve">, </w:t>
      </w:r>
      <w:r w:rsidR="0073445E">
        <w:rPr>
          <w:rFonts w:eastAsiaTheme="minorHAnsi"/>
          <w:lang w:bidi="he-IL"/>
        </w:rPr>
        <w:t>a racial ideology</w:t>
      </w:r>
      <w:r w:rsidR="00F4342A">
        <w:rPr>
          <w:rFonts w:eastAsiaTheme="minorHAnsi"/>
          <w:lang w:bidi="he-IL"/>
        </w:rPr>
        <w:t xml:space="preserve"> </w:t>
      </w:r>
      <w:r w:rsidR="00115408">
        <w:rPr>
          <w:rFonts w:eastAsiaTheme="minorHAnsi"/>
          <w:lang w:bidi="he-IL"/>
        </w:rPr>
        <w:t xml:space="preserve">that </w:t>
      </w:r>
      <w:r w:rsidR="00F05839">
        <w:rPr>
          <w:rFonts w:eastAsiaTheme="minorHAnsi"/>
          <w:lang w:bidi="he-IL"/>
        </w:rPr>
        <w:t xml:space="preserve">Whites typically prefer </w:t>
      </w:r>
      <w:r w:rsidR="008F6BF7">
        <w:rPr>
          <w:rFonts w:eastAsiaTheme="minorHAnsi"/>
          <w:lang w:bidi="he-IL"/>
        </w:rPr>
        <w:t>(</w:t>
      </w:r>
      <w:r w:rsidR="0053776E" w:rsidRPr="00846E22">
        <w:t>Purdie-Vaughns</w:t>
      </w:r>
      <w:r w:rsidR="0053776E">
        <w:t xml:space="preserve"> </w:t>
      </w:r>
      <w:r w:rsidR="006E3415">
        <w:rPr>
          <w:rFonts w:eastAsiaTheme="minorHAnsi"/>
          <w:lang w:bidi="he-IL"/>
        </w:rPr>
        <w:t>et al., 2014)</w:t>
      </w:r>
      <w:r w:rsidR="002C711B">
        <w:rPr>
          <w:rFonts w:eastAsiaTheme="minorHAnsi"/>
          <w:lang w:bidi="he-IL"/>
        </w:rPr>
        <w:t xml:space="preserve">. Such projection </w:t>
      </w:r>
      <w:r w:rsidR="00DE59A5">
        <w:rPr>
          <w:rFonts w:eastAsiaTheme="minorHAnsi"/>
          <w:lang w:bidi="he-IL"/>
        </w:rPr>
        <w:t>might lead members of historical perpetrator groups</w:t>
      </w:r>
      <w:r w:rsidR="00C50757">
        <w:rPr>
          <w:rFonts w:eastAsiaTheme="minorHAnsi"/>
          <w:lang w:bidi="he-IL"/>
        </w:rPr>
        <w:t xml:space="preserve"> to </w:t>
      </w:r>
      <w:r w:rsidR="00FF4B45">
        <w:rPr>
          <w:rFonts w:eastAsiaTheme="minorHAnsi"/>
          <w:lang w:bidi="he-IL"/>
        </w:rPr>
        <w:t>use ineffective (or even counterproductive) communicative strategies</w:t>
      </w:r>
      <w:r w:rsidR="002A0192">
        <w:rPr>
          <w:rFonts w:eastAsiaTheme="minorHAnsi"/>
          <w:lang w:bidi="he-IL"/>
        </w:rPr>
        <w:t xml:space="preserve"> </w:t>
      </w:r>
      <w:r w:rsidR="00FF4B45">
        <w:rPr>
          <w:rFonts w:eastAsiaTheme="minorHAnsi"/>
          <w:lang w:bidi="he-IL"/>
        </w:rPr>
        <w:t xml:space="preserve">by </w:t>
      </w:r>
      <w:r w:rsidR="00C50757">
        <w:rPr>
          <w:rFonts w:eastAsiaTheme="minorHAnsi"/>
          <w:lang w:bidi="he-IL"/>
        </w:rPr>
        <w:t>convey</w:t>
      </w:r>
      <w:r w:rsidR="00FF4B45">
        <w:rPr>
          <w:rFonts w:eastAsiaTheme="minorHAnsi"/>
          <w:lang w:bidi="he-IL"/>
        </w:rPr>
        <w:t>ing</w:t>
      </w:r>
      <w:r w:rsidR="00C50757">
        <w:rPr>
          <w:rFonts w:eastAsiaTheme="minorHAnsi"/>
          <w:lang w:bidi="he-IL"/>
        </w:rPr>
        <w:t xml:space="preserve"> accepting</w:t>
      </w:r>
      <w:r w:rsidR="00F05839">
        <w:rPr>
          <w:rFonts w:eastAsiaTheme="minorHAnsi"/>
          <w:lang w:bidi="he-IL"/>
        </w:rPr>
        <w:t>,</w:t>
      </w:r>
      <w:r w:rsidR="00C50757">
        <w:rPr>
          <w:rFonts w:eastAsiaTheme="minorHAnsi"/>
          <w:lang w:bidi="he-IL"/>
        </w:rPr>
        <w:t xml:space="preserve"> rather than empowering</w:t>
      </w:r>
      <w:r w:rsidR="00F05839">
        <w:rPr>
          <w:rFonts w:eastAsiaTheme="minorHAnsi"/>
          <w:lang w:bidi="he-IL"/>
        </w:rPr>
        <w:t>,</w:t>
      </w:r>
      <w:r w:rsidR="00C50757">
        <w:rPr>
          <w:rFonts w:eastAsiaTheme="minorHAnsi"/>
          <w:lang w:bidi="he-IL"/>
        </w:rPr>
        <w:t xml:space="preserve"> messages </w:t>
      </w:r>
      <w:r w:rsidR="00DE59A5">
        <w:rPr>
          <w:rFonts w:eastAsiaTheme="minorHAnsi"/>
          <w:lang w:bidi="he-IL"/>
        </w:rPr>
        <w:t xml:space="preserve">to </w:t>
      </w:r>
      <w:r w:rsidR="00163384">
        <w:rPr>
          <w:rFonts w:eastAsiaTheme="minorHAnsi"/>
          <w:lang w:bidi="he-IL"/>
        </w:rPr>
        <w:t>members of the victim group</w:t>
      </w:r>
      <w:r w:rsidR="0045068A">
        <w:rPr>
          <w:rFonts w:eastAsiaTheme="minorHAnsi"/>
          <w:lang w:bidi="he-IL"/>
        </w:rPr>
        <w:t xml:space="preserve">. </w:t>
      </w:r>
    </w:p>
    <w:p w14:paraId="2F01020C" w14:textId="7D644706" w:rsidR="0008776B" w:rsidRDefault="00F84F68" w:rsidP="00F05839">
      <w:pPr>
        <w:pStyle w:val="Standa"/>
        <w:spacing w:line="480" w:lineRule="auto"/>
        <w:ind w:firstLine="720"/>
      </w:pPr>
      <w:r>
        <w:rPr>
          <w:rFonts w:eastAsiaTheme="minorHAnsi"/>
          <w:lang w:bidi="he-IL"/>
        </w:rPr>
        <w:t xml:space="preserve">The research by </w:t>
      </w:r>
      <w:r>
        <w:t xml:space="preserve">Ditlmann et al. (2017) attempted to identify the </w:t>
      </w:r>
      <w:r w:rsidR="003E2C48">
        <w:t xml:space="preserve">characteristics of </w:t>
      </w:r>
      <w:r>
        <w:t>skillful communicators</w:t>
      </w:r>
      <w:r w:rsidR="0008776B">
        <w:t xml:space="preserve"> who are likely to convey the messages that successfully address the other party’s needs and </w:t>
      </w:r>
      <w:r w:rsidR="00CA2F5E">
        <w:t>thus promote reconciliation</w:t>
      </w:r>
      <w:r w:rsidR="0008776B">
        <w:t>.</w:t>
      </w:r>
      <w:r>
        <w:t xml:space="preserve"> </w:t>
      </w:r>
      <w:r w:rsidR="003A3CF5">
        <w:t xml:space="preserve">This research </w:t>
      </w:r>
      <w:r w:rsidR="00F05839">
        <w:t xml:space="preserve">was </w:t>
      </w:r>
      <w:r w:rsidR="003A3CF5">
        <w:rPr>
          <w:rFonts w:eastAsiaTheme="minorHAnsi"/>
          <w:lang w:bidi="he-IL"/>
        </w:rPr>
        <w:t>b</w:t>
      </w:r>
      <w:r w:rsidR="00462548">
        <w:rPr>
          <w:rFonts w:eastAsiaTheme="minorHAnsi"/>
          <w:lang w:bidi="he-IL"/>
        </w:rPr>
        <w:t>uil</w:t>
      </w:r>
      <w:r w:rsidR="003A3CF5">
        <w:rPr>
          <w:rFonts w:eastAsiaTheme="minorHAnsi"/>
          <w:lang w:bidi="he-IL"/>
        </w:rPr>
        <w:t>t</w:t>
      </w:r>
      <w:r w:rsidR="00462548">
        <w:rPr>
          <w:rFonts w:eastAsiaTheme="minorHAnsi"/>
          <w:lang w:bidi="he-IL"/>
        </w:rPr>
        <w:t xml:space="preserve"> on the literature on </w:t>
      </w:r>
      <w:r w:rsidR="00FF4A0B" w:rsidRPr="005A5EAE">
        <w:rPr>
          <w:rFonts w:eastAsiaTheme="minorHAnsi"/>
          <w:lang w:bidi="he-IL"/>
        </w:rPr>
        <w:t>implicit motives</w:t>
      </w:r>
      <w:r w:rsidR="000C49D4">
        <w:rPr>
          <w:rFonts w:eastAsiaTheme="minorHAnsi"/>
          <w:lang w:bidi="he-IL"/>
        </w:rPr>
        <w:t>,</w:t>
      </w:r>
      <w:r w:rsidR="00FF4A0B" w:rsidRPr="005A5EAE">
        <w:rPr>
          <w:rFonts w:eastAsiaTheme="minorHAnsi"/>
          <w:lang w:bidi="he-IL"/>
        </w:rPr>
        <w:t xml:space="preserve"> i.e., individuals</w:t>
      </w:r>
      <w:r w:rsidR="00FF4A0B">
        <w:rPr>
          <w:rFonts w:eastAsiaTheme="minorHAnsi"/>
          <w:lang w:bidi="he-IL"/>
        </w:rPr>
        <w:t>’</w:t>
      </w:r>
      <w:r w:rsidR="00FF4A0B" w:rsidRPr="005A5EAE">
        <w:rPr>
          <w:rFonts w:eastAsiaTheme="minorHAnsi"/>
          <w:lang w:bidi="he-IL"/>
        </w:rPr>
        <w:t xml:space="preserve"> </w:t>
      </w:r>
      <w:r w:rsidR="00FF4A0B" w:rsidRPr="00FF4A0B">
        <w:rPr>
          <w:rFonts w:eastAsiaTheme="minorHAnsi"/>
          <w:lang w:bidi="he-IL"/>
        </w:rPr>
        <w:t xml:space="preserve">nonconscious </w:t>
      </w:r>
      <w:r w:rsidR="00FF4A0B" w:rsidRPr="005A5EAE">
        <w:rPr>
          <w:rFonts w:eastAsiaTheme="minorHAnsi"/>
          <w:lang w:bidi="he-IL"/>
        </w:rPr>
        <w:t xml:space="preserve">motivations, which arise in response to relevant situational cues and shape their behavior </w:t>
      </w:r>
      <w:r w:rsidR="005B7BD9">
        <w:rPr>
          <w:rFonts w:eastAsiaTheme="minorHAnsi"/>
          <w:lang w:bidi="he-IL"/>
        </w:rPr>
        <w:t>(</w:t>
      </w:r>
      <w:r w:rsidR="00FF4A0B" w:rsidRPr="005A5EAE">
        <w:rPr>
          <w:rFonts w:eastAsiaTheme="minorHAnsi"/>
          <w:lang w:bidi="he-IL"/>
        </w:rPr>
        <w:t>Schultheiss &amp; Brunstein, 2010)</w:t>
      </w:r>
      <w:r w:rsidR="000C49D4">
        <w:rPr>
          <w:rFonts w:eastAsiaTheme="minorHAnsi"/>
          <w:lang w:bidi="he-IL"/>
        </w:rPr>
        <w:t>.</w:t>
      </w:r>
      <w:r w:rsidR="00FF4A0B">
        <w:rPr>
          <w:rFonts w:eastAsiaTheme="minorHAnsi"/>
          <w:lang w:bidi="he-IL"/>
        </w:rPr>
        <w:t xml:space="preserve"> </w:t>
      </w:r>
      <w:r w:rsidR="000C49D4">
        <w:rPr>
          <w:rFonts w:eastAsiaTheme="minorHAnsi"/>
          <w:lang w:bidi="he-IL"/>
        </w:rPr>
        <w:t>Ditlman et al. (2017) focused</w:t>
      </w:r>
      <w:r w:rsidR="0008776B">
        <w:t xml:space="preserve"> on the implicit power motive (IPM)</w:t>
      </w:r>
      <w:r w:rsidR="000C49D4">
        <w:t xml:space="preserve"> because p</w:t>
      </w:r>
      <w:r w:rsidR="0008776B">
        <w:t xml:space="preserve">eople who are high </w:t>
      </w:r>
      <w:r w:rsidR="0008776B">
        <w:rPr>
          <w:rFonts w:eastAsiaTheme="minorHAnsi"/>
          <w:lang w:bidi="he-IL"/>
        </w:rPr>
        <w:t xml:space="preserve">on IPM </w:t>
      </w:r>
      <w:r w:rsidR="008423B7" w:rsidRPr="005A5EAE">
        <w:rPr>
          <w:rFonts w:eastAsiaTheme="minorHAnsi"/>
          <w:lang w:bidi="he-IL"/>
        </w:rPr>
        <w:t xml:space="preserve">are </w:t>
      </w:r>
      <w:r w:rsidR="004D6D21">
        <w:rPr>
          <w:rFonts w:eastAsiaTheme="minorHAnsi"/>
          <w:lang w:bidi="he-IL"/>
        </w:rPr>
        <w:t xml:space="preserve">especially effective communicators, </w:t>
      </w:r>
      <w:r w:rsidR="00F05839">
        <w:rPr>
          <w:rFonts w:eastAsiaTheme="minorHAnsi"/>
          <w:lang w:bidi="he-IL"/>
        </w:rPr>
        <w:t xml:space="preserve">since </w:t>
      </w:r>
      <w:r w:rsidR="004D6D21">
        <w:rPr>
          <w:rFonts w:eastAsiaTheme="minorHAnsi"/>
          <w:lang w:bidi="he-IL"/>
        </w:rPr>
        <w:t xml:space="preserve">they are </w:t>
      </w:r>
      <w:r w:rsidR="008423B7" w:rsidRPr="005A5EAE">
        <w:rPr>
          <w:rFonts w:eastAsiaTheme="minorHAnsi"/>
          <w:lang w:bidi="he-IL"/>
        </w:rPr>
        <w:t xml:space="preserve">motivated </w:t>
      </w:r>
      <w:r w:rsidR="00250788">
        <w:rPr>
          <w:rFonts w:eastAsiaTheme="minorHAnsi"/>
          <w:lang w:bidi="he-IL"/>
        </w:rPr>
        <w:t xml:space="preserve">and able </w:t>
      </w:r>
      <w:r w:rsidR="008423B7" w:rsidRPr="005A5EAE">
        <w:rPr>
          <w:rFonts w:eastAsiaTheme="minorHAnsi"/>
          <w:lang w:bidi="he-IL"/>
        </w:rPr>
        <w:t xml:space="preserve">to influence others </w:t>
      </w:r>
      <w:r w:rsidR="0008776B">
        <w:rPr>
          <w:rFonts w:eastAsiaTheme="minorHAnsi"/>
          <w:lang w:bidi="he-IL"/>
        </w:rPr>
        <w:t>(</w:t>
      </w:r>
      <w:r w:rsidR="008423B7" w:rsidRPr="005A5EAE">
        <w:rPr>
          <w:rFonts w:eastAsiaTheme="minorHAnsi"/>
          <w:lang w:bidi="he-IL"/>
        </w:rPr>
        <w:t xml:space="preserve">Schultheiss &amp; </w:t>
      </w:r>
      <w:r w:rsidR="008423B7" w:rsidRPr="005A5EAE">
        <w:rPr>
          <w:rFonts w:eastAsiaTheme="minorHAnsi"/>
          <w:lang w:bidi="he-IL"/>
        </w:rPr>
        <w:lastRenderedPageBreak/>
        <w:t>Brunstein, 2002)</w:t>
      </w:r>
      <w:r w:rsidR="004D6D21">
        <w:rPr>
          <w:rFonts w:eastAsiaTheme="minorHAnsi"/>
          <w:lang w:bidi="he-IL"/>
        </w:rPr>
        <w:t xml:space="preserve">. </w:t>
      </w:r>
      <w:r w:rsidR="006E3415">
        <w:t xml:space="preserve">Therefore, </w:t>
      </w:r>
      <w:r w:rsidR="004D6D21">
        <w:t xml:space="preserve">Ditlmann et al. </w:t>
      </w:r>
      <w:r w:rsidR="00FF2849">
        <w:t xml:space="preserve">(2017) </w:t>
      </w:r>
      <w:r w:rsidR="004D6D21">
        <w:t xml:space="preserve">theorized that high-IPM members of </w:t>
      </w:r>
      <w:r w:rsidR="006E3415">
        <w:t xml:space="preserve">a </w:t>
      </w:r>
      <w:r w:rsidR="004D6D21">
        <w:t xml:space="preserve">victim group would intuitively know that </w:t>
      </w:r>
      <w:r w:rsidR="006E3415">
        <w:t xml:space="preserve">by addressing </w:t>
      </w:r>
      <w:r w:rsidR="00F05839">
        <w:t xml:space="preserve">the need for acceptance of </w:t>
      </w:r>
      <w:r w:rsidR="004D6D21">
        <w:t xml:space="preserve">perpetrator group </w:t>
      </w:r>
      <w:r w:rsidR="006E3415">
        <w:t xml:space="preserve">members, they can </w:t>
      </w:r>
      <w:r w:rsidR="00CA2F5E">
        <w:t xml:space="preserve">reduce their defensiveness and </w:t>
      </w:r>
      <w:r w:rsidR="006E3415">
        <w:t>“recruit” them to support the victim group’s cause</w:t>
      </w:r>
      <w:r w:rsidR="00115C44">
        <w:t>.</w:t>
      </w:r>
      <w:r w:rsidR="006E3415">
        <w:t xml:space="preserve"> </w:t>
      </w:r>
      <w:r w:rsidR="00115C44">
        <w:t>C</w:t>
      </w:r>
      <w:r w:rsidR="006E3415">
        <w:t>orrespondingly,</w:t>
      </w:r>
      <w:r w:rsidR="006E3415" w:rsidRPr="006E3415">
        <w:t xml:space="preserve"> </w:t>
      </w:r>
      <w:r w:rsidR="006E3415">
        <w:t xml:space="preserve">high-IPM members of a perpetrator group would intuitively know that they can appease the members of the victim group </w:t>
      </w:r>
      <w:r w:rsidR="00F05839">
        <w:t xml:space="preserve">more effectively </w:t>
      </w:r>
      <w:r w:rsidR="006E3415">
        <w:t>by addressing their need for empowerment</w:t>
      </w:r>
      <w:r w:rsidR="003E2C48">
        <w:t xml:space="preserve"> than by conveying accepting messages</w:t>
      </w:r>
      <w:r w:rsidR="001A3C2C">
        <w:t xml:space="preserve">, such as messages that </w:t>
      </w:r>
      <w:r w:rsidR="003E2C48">
        <w:t xml:space="preserve">highlight the groups’ common identity </w:t>
      </w:r>
      <w:r w:rsidR="001A3C2C">
        <w:t>(</w:t>
      </w:r>
      <w:r w:rsidR="004A392A">
        <w:t xml:space="preserve">see </w:t>
      </w:r>
      <w:r w:rsidR="007D30BB" w:rsidRPr="00846E22">
        <w:t>Purdie-Vaughns</w:t>
      </w:r>
      <w:r w:rsidR="007D30BB">
        <w:t xml:space="preserve"> </w:t>
      </w:r>
      <w:r w:rsidR="003E2C48">
        <w:t>et al., 2014)</w:t>
      </w:r>
      <w:r w:rsidR="006E3415">
        <w:t xml:space="preserve">.   </w:t>
      </w:r>
    </w:p>
    <w:p w14:paraId="3FE6D0A9" w14:textId="0D150C52" w:rsidR="00ED599D" w:rsidRDefault="006E3415" w:rsidP="00E4274B">
      <w:pPr>
        <w:pStyle w:val="Standa"/>
        <w:spacing w:line="480" w:lineRule="auto"/>
        <w:ind w:firstLine="720"/>
        <w:rPr>
          <w:rFonts w:eastAsiaTheme="minorHAnsi"/>
          <w:lang w:bidi="he-IL"/>
        </w:rPr>
      </w:pPr>
      <w:r>
        <w:rPr>
          <w:rFonts w:eastAsiaTheme="minorHAnsi"/>
          <w:lang w:bidi="he-IL"/>
        </w:rPr>
        <w:t xml:space="preserve">As a first step in testing this theorizing, </w:t>
      </w:r>
      <w:r w:rsidR="004E3FCB">
        <w:t xml:space="preserve">Ditlmann et al. </w:t>
      </w:r>
      <w:r>
        <w:t>(</w:t>
      </w:r>
      <w:r w:rsidR="004E3FCB">
        <w:t xml:space="preserve">2017) </w:t>
      </w:r>
      <w:r w:rsidR="00FF4A0B">
        <w:t>examined the communication strategies used by Black participants</w:t>
      </w:r>
      <w:r w:rsidR="00ED599D">
        <w:t xml:space="preserve"> </w:t>
      </w:r>
      <w:r w:rsidR="00931E39">
        <w:t xml:space="preserve">in interracial discussions </w:t>
      </w:r>
      <w:r w:rsidR="001A7FF2">
        <w:t>about the contemporary implications</w:t>
      </w:r>
      <w:r w:rsidR="00931E39">
        <w:t xml:space="preserve"> </w:t>
      </w:r>
      <w:r w:rsidR="00D02C36">
        <w:t xml:space="preserve">of </w:t>
      </w:r>
      <w:r w:rsidR="004E3FCB">
        <w:t>the legacy of slavery</w:t>
      </w:r>
      <w:r w:rsidR="00936650">
        <w:t xml:space="preserve"> </w:t>
      </w:r>
      <w:r w:rsidR="001A7FF2">
        <w:t>in the U</w:t>
      </w:r>
      <w:r w:rsidR="00646CBE">
        <w:t>nited States</w:t>
      </w:r>
      <w:r w:rsidR="00E4274B">
        <w:t xml:space="preserve">. </w:t>
      </w:r>
      <w:r>
        <w:t xml:space="preserve">The results </w:t>
      </w:r>
      <w:r w:rsidR="00FF4A0B">
        <w:t xml:space="preserve">revealed that </w:t>
      </w:r>
      <w:r w:rsidR="00FF4A0B">
        <w:rPr>
          <w:rFonts w:eastAsiaTheme="minorHAnsi"/>
          <w:lang w:bidi="he-IL"/>
        </w:rPr>
        <w:t xml:space="preserve">Black participants who were </w:t>
      </w:r>
      <w:r w:rsidR="005A5EAE" w:rsidRPr="005A5EAE">
        <w:rPr>
          <w:rFonts w:eastAsiaTheme="minorHAnsi"/>
          <w:lang w:bidi="he-IL"/>
        </w:rPr>
        <w:t xml:space="preserve">high in </w:t>
      </w:r>
      <w:r>
        <w:rPr>
          <w:rFonts w:eastAsiaTheme="minorHAnsi"/>
          <w:lang w:bidi="he-IL"/>
        </w:rPr>
        <w:t xml:space="preserve">IPM </w:t>
      </w:r>
      <w:r w:rsidR="005A5EAE" w:rsidRPr="005A5EAE">
        <w:rPr>
          <w:rFonts w:eastAsiaTheme="minorHAnsi"/>
          <w:lang w:bidi="he-IL"/>
        </w:rPr>
        <w:t>used more affiliative communication and immediacy behaviors towards their White counterparts</w:t>
      </w:r>
      <w:r w:rsidR="00936650">
        <w:rPr>
          <w:rFonts w:eastAsiaTheme="minorHAnsi"/>
          <w:lang w:bidi="he-IL"/>
        </w:rPr>
        <w:t xml:space="preserve"> (e.g., calling them “my White brothers”)</w:t>
      </w:r>
      <w:r w:rsidR="001A7FF2">
        <w:rPr>
          <w:rFonts w:eastAsiaTheme="minorHAnsi"/>
          <w:lang w:bidi="he-IL"/>
        </w:rPr>
        <w:t xml:space="preserve">. </w:t>
      </w:r>
      <w:r w:rsidR="005A5EAE" w:rsidRPr="005A5EAE">
        <w:rPr>
          <w:rFonts w:eastAsiaTheme="minorHAnsi"/>
          <w:lang w:bidi="he-IL"/>
        </w:rPr>
        <w:t xml:space="preserve">Put differently, members of the </w:t>
      </w:r>
      <w:r w:rsidR="00E0146E">
        <w:rPr>
          <w:rFonts w:eastAsiaTheme="minorHAnsi"/>
          <w:lang w:bidi="he-IL"/>
        </w:rPr>
        <w:t>historical</w:t>
      </w:r>
      <w:r w:rsidR="004B7BCA">
        <w:rPr>
          <w:rFonts w:eastAsiaTheme="minorHAnsi"/>
          <w:lang w:bidi="he-IL"/>
        </w:rPr>
        <w:t>ly</w:t>
      </w:r>
      <w:r w:rsidR="00E0146E">
        <w:rPr>
          <w:rFonts w:eastAsiaTheme="minorHAnsi"/>
          <w:lang w:bidi="he-IL"/>
        </w:rPr>
        <w:t xml:space="preserve"> </w:t>
      </w:r>
      <w:r w:rsidR="005A5EAE" w:rsidRPr="005A5EAE">
        <w:rPr>
          <w:rFonts w:eastAsiaTheme="minorHAnsi"/>
          <w:lang w:bidi="he-IL"/>
        </w:rPr>
        <w:t>victim</w:t>
      </w:r>
      <w:r w:rsidR="004B7BCA">
        <w:rPr>
          <w:rFonts w:eastAsiaTheme="minorHAnsi"/>
          <w:lang w:bidi="he-IL"/>
        </w:rPr>
        <w:t>ized</w:t>
      </w:r>
      <w:r w:rsidR="005A5EAE" w:rsidRPr="005A5EAE">
        <w:rPr>
          <w:rFonts w:eastAsiaTheme="minorHAnsi"/>
          <w:lang w:bidi="he-IL"/>
        </w:rPr>
        <w:t xml:space="preserve"> group with high </w:t>
      </w:r>
      <w:r>
        <w:rPr>
          <w:rFonts w:eastAsiaTheme="minorHAnsi"/>
          <w:lang w:bidi="he-IL"/>
        </w:rPr>
        <w:t>IPM</w:t>
      </w:r>
      <w:r w:rsidR="005A5EAE" w:rsidRPr="005A5EAE">
        <w:rPr>
          <w:rFonts w:eastAsiaTheme="minorHAnsi"/>
          <w:lang w:bidi="he-IL"/>
        </w:rPr>
        <w:t xml:space="preserve"> used communication strategies that satisfied the heightened acceptance need of </w:t>
      </w:r>
      <w:r w:rsidR="00E0146E">
        <w:rPr>
          <w:rFonts w:eastAsiaTheme="minorHAnsi"/>
          <w:lang w:bidi="he-IL"/>
        </w:rPr>
        <w:t xml:space="preserve">historical </w:t>
      </w:r>
      <w:r w:rsidR="005A5EAE" w:rsidRPr="005A5EAE">
        <w:rPr>
          <w:rFonts w:eastAsiaTheme="minorHAnsi"/>
          <w:lang w:bidi="he-IL"/>
        </w:rPr>
        <w:t>perpetrator group</w:t>
      </w:r>
      <w:r w:rsidR="00646CBE">
        <w:rPr>
          <w:rFonts w:eastAsiaTheme="minorHAnsi"/>
          <w:lang w:bidi="he-IL"/>
        </w:rPr>
        <w:t xml:space="preserve"> members</w:t>
      </w:r>
      <w:r w:rsidR="005A5EAE" w:rsidRPr="005A5EAE">
        <w:rPr>
          <w:rFonts w:eastAsiaTheme="minorHAnsi"/>
          <w:lang w:bidi="he-IL"/>
        </w:rPr>
        <w:t xml:space="preserve">. </w:t>
      </w:r>
      <w:r w:rsidR="001A7FF2">
        <w:rPr>
          <w:rFonts w:eastAsiaTheme="minorHAnsi"/>
          <w:lang w:bidi="he-IL"/>
        </w:rPr>
        <w:t xml:space="preserve">In line with the </w:t>
      </w:r>
      <w:r w:rsidR="00646CBE">
        <w:rPr>
          <w:rFonts w:eastAsiaTheme="minorHAnsi"/>
          <w:lang w:bidi="he-IL"/>
        </w:rPr>
        <w:t xml:space="preserve">assumption of the </w:t>
      </w:r>
      <w:r w:rsidR="001A7FF2">
        <w:rPr>
          <w:rFonts w:eastAsiaTheme="minorHAnsi"/>
          <w:lang w:bidi="he-IL"/>
        </w:rPr>
        <w:t>needs-based model, using this strategy</w:t>
      </w:r>
      <w:r w:rsidR="001A7FF2" w:rsidRPr="005A5EAE">
        <w:rPr>
          <w:rFonts w:eastAsiaTheme="minorHAnsi"/>
          <w:lang w:bidi="he-IL"/>
        </w:rPr>
        <w:t xml:space="preserve"> increased White</w:t>
      </w:r>
      <w:r w:rsidR="001A7FF2">
        <w:rPr>
          <w:rFonts w:eastAsiaTheme="minorHAnsi"/>
          <w:lang w:bidi="he-IL"/>
        </w:rPr>
        <w:t xml:space="preserve"> participants’</w:t>
      </w:r>
      <w:r w:rsidR="001A7FF2" w:rsidRPr="005A5EAE">
        <w:rPr>
          <w:rFonts w:eastAsiaTheme="minorHAnsi"/>
          <w:lang w:bidi="he-IL"/>
        </w:rPr>
        <w:t xml:space="preserve"> engagement with the topic of past injustices and </w:t>
      </w:r>
      <w:r w:rsidR="00646CBE">
        <w:rPr>
          <w:rFonts w:eastAsiaTheme="minorHAnsi"/>
          <w:lang w:bidi="he-IL"/>
        </w:rPr>
        <w:t xml:space="preserve">their </w:t>
      </w:r>
      <w:r w:rsidR="001A7FF2" w:rsidRPr="005A5EAE">
        <w:rPr>
          <w:rFonts w:eastAsiaTheme="minorHAnsi"/>
          <w:lang w:bidi="he-IL"/>
        </w:rPr>
        <w:t>readiness to act for racial equality.</w:t>
      </w:r>
      <w:r w:rsidR="00ED599D">
        <w:rPr>
          <w:rFonts w:eastAsiaTheme="minorHAnsi"/>
          <w:lang w:bidi="he-IL"/>
        </w:rPr>
        <w:t xml:space="preserve"> </w:t>
      </w:r>
      <w:r w:rsidR="00CA5204">
        <w:rPr>
          <w:rFonts w:eastAsiaTheme="minorHAnsi"/>
          <w:lang w:bidi="he-IL"/>
        </w:rPr>
        <w:t>In a</w:t>
      </w:r>
      <w:r w:rsidR="001A7FF2">
        <w:rPr>
          <w:rFonts w:eastAsiaTheme="minorHAnsi"/>
          <w:lang w:bidi="he-IL"/>
        </w:rPr>
        <w:t xml:space="preserve">nother </w:t>
      </w:r>
      <w:r w:rsidR="00250788">
        <w:rPr>
          <w:rFonts w:eastAsiaTheme="minorHAnsi"/>
          <w:lang w:bidi="he-IL"/>
        </w:rPr>
        <w:t xml:space="preserve">study </w:t>
      </w:r>
      <w:r w:rsidR="00CA5204">
        <w:rPr>
          <w:rFonts w:eastAsiaTheme="minorHAnsi"/>
          <w:lang w:bidi="he-IL"/>
        </w:rPr>
        <w:t xml:space="preserve">(Pesin-Michael et al., </w:t>
      </w:r>
      <w:r w:rsidR="00513DA3">
        <w:rPr>
          <w:rFonts w:eastAsiaTheme="minorHAnsi"/>
          <w:lang w:bidi="he-IL"/>
        </w:rPr>
        <w:t>2022</w:t>
      </w:r>
      <w:r w:rsidR="00CA5204">
        <w:rPr>
          <w:rFonts w:eastAsiaTheme="minorHAnsi"/>
          <w:lang w:bidi="he-IL"/>
        </w:rPr>
        <w:t>)</w:t>
      </w:r>
      <w:r w:rsidR="00AA66D5">
        <w:rPr>
          <w:rFonts w:eastAsiaTheme="minorHAnsi"/>
          <w:lang w:bidi="he-IL"/>
        </w:rPr>
        <w:t>,</w:t>
      </w:r>
      <w:r w:rsidR="00CA5204">
        <w:rPr>
          <w:rFonts w:eastAsiaTheme="minorHAnsi"/>
          <w:lang w:bidi="he-IL"/>
        </w:rPr>
        <w:t xml:space="preserve"> German </w:t>
      </w:r>
      <w:r w:rsidR="00A70AFA">
        <w:rPr>
          <w:rFonts w:eastAsiaTheme="minorHAnsi"/>
          <w:lang w:bidi="he-IL"/>
        </w:rPr>
        <w:t>students</w:t>
      </w:r>
      <w:r w:rsidR="00CA5204">
        <w:rPr>
          <w:rFonts w:eastAsiaTheme="minorHAnsi"/>
          <w:lang w:bidi="he-IL"/>
        </w:rPr>
        <w:t xml:space="preserve"> wrote letters about the future of Holocaust education </w:t>
      </w:r>
      <w:r w:rsidR="00A70AFA">
        <w:rPr>
          <w:rFonts w:eastAsiaTheme="minorHAnsi"/>
          <w:lang w:bidi="he-IL"/>
        </w:rPr>
        <w:t xml:space="preserve">to </w:t>
      </w:r>
      <w:r w:rsidR="00646CBE">
        <w:rPr>
          <w:rFonts w:eastAsiaTheme="minorHAnsi"/>
          <w:lang w:bidi="he-IL"/>
        </w:rPr>
        <w:t xml:space="preserve">their </w:t>
      </w:r>
      <w:r w:rsidR="00A70AFA">
        <w:rPr>
          <w:rFonts w:eastAsiaTheme="minorHAnsi"/>
          <w:lang w:bidi="he-IL"/>
        </w:rPr>
        <w:t xml:space="preserve">Israeli </w:t>
      </w:r>
      <w:r w:rsidR="009E73BD">
        <w:rPr>
          <w:rFonts w:eastAsiaTheme="minorHAnsi"/>
          <w:lang w:bidi="he-IL"/>
        </w:rPr>
        <w:t xml:space="preserve">(Jewish) </w:t>
      </w:r>
      <w:r w:rsidR="00A70AFA">
        <w:rPr>
          <w:rFonts w:eastAsiaTheme="minorHAnsi"/>
          <w:lang w:bidi="he-IL"/>
        </w:rPr>
        <w:t xml:space="preserve">counterparts. The letters written by </w:t>
      </w:r>
      <w:r w:rsidR="00A94CEC">
        <w:rPr>
          <w:rFonts w:eastAsiaTheme="minorHAnsi"/>
          <w:lang w:bidi="he-IL"/>
        </w:rPr>
        <w:t xml:space="preserve">German participants </w:t>
      </w:r>
      <w:r w:rsidR="00A70AFA">
        <w:rPr>
          <w:rFonts w:eastAsiaTheme="minorHAnsi"/>
          <w:lang w:bidi="he-IL"/>
        </w:rPr>
        <w:t xml:space="preserve">high (vs. low) </w:t>
      </w:r>
      <w:r w:rsidR="00A94CEC">
        <w:rPr>
          <w:rFonts w:eastAsiaTheme="minorHAnsi"/>
          <w:lang w:bidi="he-IL"/>
        </w:rPr>
        <w:t xml:space="preserve">on </w:t>
      </w:r>
      <w:r w:rsidR="00C50757">
        <w:rPr>
          <w:rFonts w:eastAsiaTheme="minorHAnsi"/>
          <w:lang w:bidi="he-IL"/>
        </w:rPr>
        <w:t>IPM</w:t>
      </w:r>
      <w:r w:rsidR="00A70AFA">
        <w:rPr>
          <w:rFonts w:eastAsiaTheme="minorHAnsi"/>
          <w:lang w:bidi="he-IL"/>
        </w:rPr>
        <w:t xml:space="preserve"> were perceived by </w:t>
      </w:r>
      <w:r w:rsidR="00646CBE">
        <w:rPr>
          <w:rFonts w:eastAsiaTheme="minorHAnsi"/>
          <w:lang w:bidi="he-IL"/>
        </w:rPr>
        <w:t xml:space="preserve">Israeli </w:t>
      </w:r>
      <w:r w:rsidR="00A70AFA">
        <w:rPr>
          <w:rFonts w:eastAsiaTheme="minorHAnsi"/>
          <w:lang w:bidi="he-IL"/>
        </w:rPr>
        <w:t>participants to be more e</w:t>
      </w:r>
      <w:r w:rsidR="00210058">
        <w:rPr>
          <w:rFonts w:eastAsiaTheme="minorHAnsi"/>
          <w:lang w:bidi="he-IL"/>
        </w:rPr>
        <w:t xml:space="preserve">mpowering and conciliatory and </w:t>
      </w:r>
      <w:r w:rsidR="00646CBE">
        <w:rPr>
          <w:rFonts w:eastAsiaTheme="minorHAnsi"/>
          <w:lang w:bidi="he-IL"/>
        </w:rPr>
        <w:t xml:space="preserve">consequently increased their empathy </w:t>
      </w:r>
      <w:r w:rsidR="00AA66D5">
        <w:rPr>
          <w:rFonts w:eastAsiaTheme="minorHAnsi"/>
          <w:lang w:bidi="he-IL"/>
        </w:rPr>
        <w:t>towards Germans</w:t>
      </w:r>
      <w:r w:rsidR="007F3E8A">
        <w:rPr>
          <w:rFonts w:eastAsiaTheme="minorHAnsi"/>
          <w:lang w:bidi="he-IL"/>
        </w:rPr>
        <w:t xml:space="preserve"> and readiness to express it</w:t>
      </w:r>
      <w:r w:rsidR="00AA66D5">
        <w:rPr>
          <w:rFonts w:eastAsiaTheme="minorHAnsi"/>
          <w:lang w:bidi="he-IL"/>
        </w:rPr>
        <w:t xml:space="preserve">. </w:t>
      </w:r>
    </w:p>
    <w:p w14:paraId="08E046DA" w14:textId="6128B2E3" w:rsidR="005A5EAE" w:rsidRPr="005A5EAE" w:rsidRDefault="00AA66D5" w:rsidP="00D85542">
      <w:pPr>
        <w:pStyle w:val="Standa"/>
        <w:spacing w:line="480" w:lineRule="auto"/>
        <w:ind w:firstLine="720"/>
        <w:rPr>
          <w:rFonts w:eastAsiaTheme="minorHAnsi"/>
          <w:lang w:bidi="he-IL"/>
        </w:rPr>
      </w:pPr>
      <w:r>
        <w:rPr>
          <w:rFonts w:eastAsiaTheme="minorHAnsi"/>
          <w:lang w:bidi="he-IL"/>
        </w:rPr>
        <w:t xml:space="preserve">Taken together, these findings suggest </w:t>
      </w:r>
      <w:r w:rsidR="00A47E43">
        <w:rPr>
          <w:rFonts w:eastAsiaTheme="minorHAnsi"/>
          <w:lang w:bidi="he-IL"/>
        </w:rPr>
        <w:t xml:space="preserve">that </w:t>
      </w:r>
      <w:r w:rsidR="00976D63">
        <w:rPr>
          <w:rFonts w:eastAsiaTheme="minorHAnsi"/>
          <w:lang w:bidi="he-IL"/>
        </w:rPr>
        <w:t xml:space="preserve">group members </w:t>
      </w:r>
      <w:r w:rsidR="00285CAF">
        <w:rPr>
          <w:rFonts w:eastAsiaTheme="minorHAnsi"/>
          <w:lang w:bidi="he-IL"/>
        </w:rPr>
        <w:t>with high</w:t>
      </w:r>
      <w:r w:rsidR="005A5EAE" w:rsidRPr="005A5EAE">
        <w:rPr>
          <w:rFonts w:eastAsiaTheme="minorHAnsi"/>
          <w:lang w:bidi="he-IL"/>
        </w:rPr>
        <w:t xml:space="preserve"> </w:t>
      </w:r>
      <w:r w:rsidR="00C50757">
        <w:rPr>
          <w:rFonts w:eastAsiaTheme="minorHAnsi"/>
          <w:lang w:bidi="he-IL"/>
        </w:rPr>
        <w:t>IPM</w:t>
      </w:r>
      <w:r w:rsidR="005A5EAE" w:rsidRPr="005A5EAE">
        <w:rPr>
          <w:rFonts w:eastAsiaTheme="minorHAnsi"/>
          <w:lang w:bidi="he-IL"/>
        </w:rPr>
        <w:t xml:space="preserve"> </w:t>
      </w:r>
      <w:r w:rsidR="00285CAF">
        <w:rPr>
          <w:rFonts w:eastAsiaTheme="minorHAnsi"/>
          <w:lang w:bidi="he-IL"/>
        </w:rPr>
        <w:t xml:space="preserve">intuitively know what </w:t>
      </w:r>
      <w:r w:rsidR="005A5EAE" w:rsidRPr="005A5EAE">
        <w:rPr>
          <w:rFonts w:eastAsiaTheme="minorHAnsi"/>
          <w:lang w:bidi="he-IL"/>
        </w:rPr>
        <w:t>communication strategies</w:t>
      </w:r>
      <w:r w:rsidR="00285CAF">
        <w:rPr>
          <w:rFonts w:eastAsiaTheme="minorHAnsi"/>
          <w:lang w:bidi="he-IL"/>
        </w:rPr>
        <w:t xml:space="preserve"> are most </w:t>
      </w:r>
      <w:r w:rsidR="00411952">
        <w:rPr>
          <w:rFonts w:eastAsiaTheme="minorHAnsi"/>
          <w:lang w:bidi="he-IL"/>
        </w:rPr>
        <w:t xml:space="preserve">effective </w:t>
      </w:r>
      <w:r w:rsidR="00285CAF">
        <w:rPr>
          <w:rFonts w:eastAsiaTheme="minorHAnsi"/>
          <w:lang w:bidi="he-IL"/>
        </w:rPr>
        <w:t xml:space="preserve">in a given </w:t>
      </w:r>
      <w:proofErr w:type="gramStart"/>
      <w:r w:rsidR="00285CAF">
        <w:rPr>
          <w:rFonts w:eastAsiaTheme="minorHAnsi"/>
          <w:lang w:bidi="he-IL"/>
        </w:rPr>
        <w:t>context</w:t>
      </w:r>
      <w:r w:rsidR="00D50D8C">
        <w:rPr>
          <w:rFonts w:eastAsiaTheme="minorHAnsi"/>
          <w:lang w:bidi="he-IL"/>
        </w:rPr>
        <w:t>,</w:t>
      </w:r>
      <w:r w:rsidR="00285CAF">
        <w:rPr>
          <w:rFonts w:eastAsiaTheme="minorHAnsi"/>
          <w:lang w:bidi="he-IL"/>
        </w:rPr>
        <w:t xml:space="preserve"> and</w:t>
      </w:r>
      <w:proofErr w:type="gramEnd"/>
      <w:r w:rsidR="00285CAF">
        <w:rPr>
          <w:rFonts w:eastAsiaTheme="minorHAnsi"/>
          <w:lang w:bidi="he-IL"/>
        </w:rPr>
        <w:t xml:space="preserve"> are able to use </w:t>
      </w:r>
      <w:r w:rsidR="00285CAF">
        <w:rPr>
          <w:rFonts w:eastAsiaTheme="minorHAnsi"/>
          <w:lang w:bidi="he-IL"/>
        </w:rPr>
        <w:lastRenderedPageBreak/>
        <w:t xml:space="preserve">them to </w:t>
      </w:r>
      <w:r w:rsidR="00C50757">
        <w:rPr>
          <w:rFonts w:eastAsiaTheme="minorHAnsi"/>
          <w:lang w:bidi="he-IL"/>
        </w:rPr>
        <w:t xml:space="preserve">set in motion an upward spiral of good will in which the acceptance of perpetrator group members </w:t>
      </w:r>
      <w:r w:rsidR="00CA2F5E">
        <w:rPr>
          <w:rFonts w:eastAsiaTheme="minorHAnsi"/>
          <w:lang w:bidi="he-IL"/>
        </w:rPr>
        <w:t xml:space="preserve">leads to their readiness to empower the victim group, and the empowerment of victim group members leads to their </w:t>
      </w:r>
      <w:r w:rsidR="00646CBE">
        <w:rPr>
          <w:rFonts w:eastAsiaTheme="minorHAnsi"/>
          <w:lang w:bidi="he-IL"/>
        </w:rPr>
        <w:t xml:space="preserve">willingness </w:t>
      </w:r>
      <w:r w:rsidR="00CA2F5E">
        <w:rPr>
          <w:rFonts w:eastAsiaTheme="minorHAnsi"/>
          <w:lang w:bidi="he-IL"/>
        </w:rPr>
        <w:t>to accept the perpetrator group</w:t>
      </w:r>
      <w:r w:rsidR="00285CAF">
        <w:rPr>
          <w:rFonts w:eastAsiaTheme="minorHAnsi"/>
          <w:lang w:bidi="he-IL"/>
        </w:rPr>
        <w:t>.</w:t>
      </w:r>
      <w:r w:rsidR="00C50757">
        <w:rPr>
          <w:rFonts w:eastAsiaTheme="minorHAnsi"/>
          <w:lang w:bidi="he-IL"/>
        </w:rPr>
        <w:t xml:space="preserve"> </w:t>
      </w:r>
      <w:r w:rsidR="000E05B5">
        <w:rPr>
          <w:rFonts w:eastAsiaTheme="minorHAnsi"/>
          <w:lang w:bidi="he-IL"/>
        </w:rPr>
        <w:t xml:space="preserve">Future research may examine the role of IPM in contexts of </w:t>
      </w:r>
      <w:r w:rsidR="008076CA">
        <w:rPr>
          <w:rFonts w:eastAsiaTheme="minorHAnsi"/>
          <w:lang w:bidi="he-IL"/>
        </w:rPr>
        <w:t>conflicts within close relationships, in which</w:t>
      </w:r>
      <w:r w:rsidR="000E05B5">
        <w:rPr>
          <w:rFonts w:eastAsiaTheme="minorHAnsi"/>
          <w:lang w:bidi="he-IL"/>
        </w:rPr>
        <w:t xml:space="preserve"> </w:t>
      </w:r>
      <w:r w:rsidR="000E05B5">
        <w:t xml:space="preserve">responsiveness </w:t>
      </w:r>
      <w:r w:rsidR="00976D63">
        <w:t xml:space="preserve">to each other’s needs </w:t>
      </w:r>
      <w:r w:rsidR="000E05B5">
        <w:t xml:space="preserve">has been shown to </w:t>
      </w:r>
      <w:r w:rsidR="00976D63">
        <w:t xml:space="preserve">be crucial for </w:t>
      </w:r>
      <w:r w:rsidR="000E05B5">
        <w:t>relationship</w:t>
      </w:r>
      <w:r w:rsidR="00414C99">
        <w:t xml:space="preserve"> </w:t>
      </w:r>
      <w:r w:rsidR="00976D63">
        <w:t>s</w:t>
      </w:r>
      <w:r w:rsidR="00414C99">
        <w:t>tabilization</w:t>
      </w:r>
      <w:r w:rsidR="000E05B5">
        <w:t xml:space="preserve"> </w:t>
      </w:r>
      <w:r w:rsidR="00CA2F5E">
        <w:t>(Clark &amp; Lemay, 2010</w:t>
      </w:r>
      <w:r w:rsidR="00976D63">
        <w:rPr>
          <w:rFonts w:eastAsia="Times New Roman"/>
          <w:lang w:eastAsia="de-DE"/>
        </w:rPr>
        <w:t>). It w</w:t>
      </w:r>
      <w:r w:rsidR="00D85542">
        <w:rPr>
          <w:rFonts w:eastAsia="Times New Roman"/>
          <w:lang w:eastAsia="de-DE"/>
        </w:rPr>
        <w:t xml:space="preserve">ould </w:t>
      </w:r>
      <w:r w:rsidR="00976D63">
        <w:rPr>
          <w:rFonts w:eastAsia="Times New Roman"/>
          <w:lang w:eastAsia="de-DE"/>
        </w:rPr>
        <w:t xml:space="preserve">be interesting to </w:t>
      </w:r>
      <w:r w:rsidR="0080067A">
        <w:rPr>
          <w:rFonts w:eastAsia="Times New Roman"/>
          <w:lang w:eastAsia="de-DE"/>
        </w:rPr>
        <w:t>explore</w:t>
      </w:r>
      <w:r w:rsidR="00976D63">
        <w:rPr>
          <w:rFonts w:eastAsia="Times New Roman"/>
          <w:lang w:eastAsia="de-DE"/>
        </w:rPr>
        <w:t xml:space="preserve"> </w:t>
      </w:r>
      <w:r w:rsidR="0080067A">
        <w:rPr>
          <w:rFonts w:eastAsia="Times New Roman"/>
          <w:lang w:eastAsia="de-DE"/>
        </w:rPr>
        <w:t>other individual differences that predict mutual responsiveness</w:t>
      </w:r>
      <w:r w:rsidR="00976D63">
        <w:rPr>
          <w:rFonts w:eastAsiaTheme="minorHAnsi"/>
          <w:lang w:bidi="he-IL"/>
        </w:rPr>
        <w:t xml:space="preserve">, </w:t>
      </w:r>
      <w:r w:rsidR="0056464D">
        <w:rPr>
          <w:rFonts w:eastAsiaTheme="minorHAnsi"/>
          <w:lang w:bidi="he-IL"/>
        </w:rPr>
        <w:t xml:space="preserve">which </w:t>
      </w:r>
      <w:r w:rsidR="00D85542">
        <w:rPr>
          <w:rFonts w:eastAsiaTheme="minorHAnsi"/>
          <w:lang w:bidi="he-IL"/>
        </w:rPr>
        <w:t xml:space="preserve">could </w:t>
      </w:r>
      <w:r w:rsidR="0056464D">
        <w:rPr>
          <w:rFonts w:eastAsiaTheme="minorHAnsi"/>
          <w:lang w:bidi="he-IL"/>
        </w:rPr>
        <w:t>facilitate the replacement of</w:t>
      </w:r>
      <w:r w:rsidR="00976D63">
        <w:rPr>
          <w:rFonts w:eastAsiaTheme="minorHAnsi"/>
          <w:lang w:bidi="he-IL"/>
        </w:rPr>
        <w:t xml:space="preserve"> the downward spiral result</w:t>
      </w:r>
      <w:r w:rsidR="00D85542">
        <w:rPr>
          <w:rFonts w:eastAsiaTheme="minorHAnsi"/>
          <w:lang w:bidi="he-IL"/>
        </w:rPr>
        <w:t>ing</w:t>
      </w:r>
      <w:r w:rsidR="00976D63">
        <w:rPr>
          <w:rFonts w:eastAsiaTheme="minorHAnsi"/>
          <w:lang w:bidi="he-IL"/>
        </w:rPr>
        <w:t xml:space="preserve"> from </w:t>
      </w:r>
      <w:r w:rsidR="0074073D">
        <w:rPr>
          <w:rFonts w:eastAsiaTheme="minorHAnsi"/>
          <w:lang w:bidi="he-IL"/>
        </w:rPr>
        <w:t xml:space="preserve">interpersonal </w:t>
      </w:r>
      <w:r w:rsidR="00976D63">
        <w:rPr>
          <w:rFonts w:eastAsiaTheme="minorHAnsi"/>
          <w:lang w:bidi="he-IL"/>
        </w:rPr>
        <w:t xml:space="preserve">conflicts with an upward spiral of mutual growth (see Rusbult et al., 2004). </w:t>
      </w:r>
      <w:r w:rsidR="00394FF7">
        <w:rPr>
          <w:rFonts w:eastAsiaTheme="minorHAnsi"/>
          <w:lang w:bidi="he-IL"/>
        </w:rPr>
        <w:t xml:space="preserve">Such research </w:t>
      </w:r>
      <w:r w:rsidR="00B9223F">
        <w:rPr>
          <w:rFonts w:eastAsiaTheme="minorHAnsi"/>
          <w:lang w:bidi="he-IL"/>
        </w:rPr>
        <w:t xml:space="preserve">on responsiveness patterns </w:t>
      </w:r>
      <w:r w:rsidR="00394FF7">
        <w:rPr>
          <w:rFonts w:eastAsiaTheme="minorHAnsi"/>
          <w:lang w:bidi="he-IL"/>
        </w:rPr>
        <w:t xml:space="preserve">may use experience sampling methods, </w:t>
      </w:r>
      <w:r w:rsidR="006211C2">
        <w:rPr>
          <w:rFonts w:eastAsiaTheme="minorHAnsi"/>
          <w:lang w:bidi="he-IL"/>
        </w:rPr>
        <w:t>which ha</w:t>
      </w:r>
      <w:r w:rsidR="00FB4040">
        <w:rPr>
          <w:rFonts w:eastAsiaTheme="minorHAnsi"/>
          <w:lang w:bidi="he-IL"/>
        </w:rPr>
        <w:t>ve</w:t>
      </w:r>
      <w:r w:rsidR="006211C2">
        <w:rPr>
          <w:rFonts w:eastAsiaTheme="minorHAnsi"/>
          <w:lang w:bidi="he-IL"/>
        </w:rPr>
        <w:t xml:space="preserve"> not </w:t>
      </w:r>
      <w:r w:rsidR="00D85542">
        <w:rPr>
          <w:rFonts w:eastAsiaTheme="minorHAnsi"/>
          <w:lang w:bidi="he-IL"/>
        </w:rPr>
        <w:t xml:space="preserve">yet </w:t>
      </w:r>
      <w:r w:rsidR="006211C2">
        <w:rPr>
          <w:rFonts w:eastAsiaTheme="minorHAnsi"/>
          <w:lang w:bidi="he-IL"/>
        </w:rPr>
        <w:t xml:space="preserve">been </w:t>
      </w:r>
      <w:r w:rsidR="00D85542">
        <w:rPr>
          <w:rFonts w:eastAsiaTheme="minorHAnsi"/>
          <w:lang w:bidi="he-IL"/>
        </w:rPr>
        <w:t xml:space="preserve">used </w:t>
      </w:r>
      <w:r w:rsidR="006211C2">
        <w:rPr>
          <w:rFonts w:eastAsiaTheme="minorHAnsi"/>
          <w:lang w:bidi="he-IL"/>
        </w:rPr>
        <w:t xml:space="preserve">in </w:t>
      </w:r>
      <w:r w:rsidR="00FB4040">
        <w:rPr>
          <w:rFonts w:eastAsiaTheme="minorHAnsi"/>
          <w:lang w:bidi="he-IL"/>
        </w:rPr>
        <w:t>research on the need-based model</w:t>
      </w:r>
      <w:r w:rsidR="00D85542">
        <w:rPr>
          <w:rFonts w:eastAsiaTheme="minorHAnsi"/>
          <w:lang w:bidi="he-IL"/>
        </w:rPr>
        <w:t>.</w:t>
      </w:r>
      <w:r w:rsidR="00FB4040">
        <w:rPr>
          <w:rFonts w:eastAsiaTheme="minorHAnsi"/>
          <w:lang w:bidi="he-IL"/>
        </w:rPr>
        <w:t xml:space="preserve"> </w:t>
      </w:r>
    </w:p>
    <w:p w14:paraId="3BEB02B9" w14:textId="26E90B49" w:rsidR="008900FC" w:rsidRDefault="008900FC" w:rsidP="009B4EF7">
      <w:pPr>
        <w:pStyle w:val="ListParagraph"/>
        <w:spacing w:after="0" w:line="480" w:lineRule="auto"/>
        <w:ind w:left="1080"/>
        <w:rPr>
          <w:rFonts w:ascii="Times New Roman" w:hAnsi="Times New Roman" w:cs="Times New Roman"/>
          <w:i/>
          <w:iCs/>
          <w:sz w:val="24"/>
          <w:szCs w:val="24"/>
        </w:rPr>
      </w:pPr>
      <w:r>
        <w:rPr>
          <w:rFonts w:ascii="Times New Roman" w:hAnsi="Times New Roman" w:cs="Times New Roman"/>
          <w:i/>
          <w:iCs/>
          <w:sz w:val="24"/>
          <w:szCs w:val="24"/>
        </w:rPr>
        <w:t>6. 2. T</w:t>
      </w:r>
      <w:r w:rsidR="009B4EF7">
        <w:rPr>
          <w:rFonts w:ascii="Times New Roman" w:hAnsi="Times New Roman" w:cs="Times New Roman"/>
          <w:i/>
          <w:iCs/>
          <w:sz w:val="24"/>
          <w:szCs w:val="24"/>
        </w:rPr>
        <w:t>he association between psychological needs and representation preferences</w:t>
      </w:r>
    </w:p>
    <w:p w14:paraId="601F349C" w14:textId="4E2EA8A3" w:rsidR="00155669" w:rsidRDefault="00E0146E" w:rsidP="00D85542">
      <w:pPr>
        <w:spacing w:after="0" w:line="480" w:lineRule="auto"/>
        <w:ind w:firstLine="720"/>
        <w:rPr>
          <w:color w:val="000000"/>
          <w:bdr w:val="none" w:sz="0" w:space="0" w:color="auto" w:frame="1"/>
          <w:shd w:val="clear" w:color="auto" w:fill="FFFFFF"/>
        </w:rPr>
      </w:pPr>
      <w:r w:rsidRPr="00E0146E">
        <w:rPr>
          <w:rFonts w:ascii="Times New Roman" w:hAnsi="Times New Roman" w:cs="Times New Roman"/>
          <w:sz w:val="24"/>
          <w:szCs w:val="24"/>
        </w:rPr>
        <w:t xml:space="preserve">Another intriguing direction for </w:t>
      </w:r>
      <w:r w:rsidR="00AE6B53">
        <w:rPr>
          <w:rFonts w:ascii="Times New Roman" w:hAnsi="Times New Roman" w:cs="Times New Roman"/>
          <w:sz w:val="24"/>
          <w:szCs w:val="24"/>
        </w:rPr>
        <w:t xml:space="preserve">future </w:t>
      </w:r>
      <w:r w:rsidRPr="00E0146E">
        <w:rPr>
          <w:rFonts w:ascii="Times New Roman" w:hAnsi="Times New Roman" w:cs="Times New Roman"/>
          <w:sz w:val="24"/>
          <w:szCs w:val="24"/>
        </w:rPr>
        <w:t>research is examin</w:t>
      </w:r>
      <w:r w:rsidR="00885291">
        <w:rPr>
          <w:rFonts w:ascii="Times New Roman" w:hAnsi="Times New Roman" w:cs="Times New Roman"/>
          <w:sz w:val="24"/>
          <w:szCs w:val="24"/>
        </w:rPr>
        <w:t>ing</w:t>
      </w:r>
      <w:r w:rsidRPr="00E0146E">
        <w:rPr>
          <w:rFonts w:ascii="Times New Roman" w:hAnsi="Times New Roman" w:cs="Times New Roman"/>
          <w:sz w:val="24"/>
          <w:szCs w:val="24"/>
        </w:rPr>
        <w:t xml:space="preserve"> whether the different needs of victims and perp</w:t>
      </w:r>
      <w:r>
        <w:rPr>
          <w:rFonts w:ascii="Times New Roman" w:hAnsi="Times New Roman" w:cs="Times New Roman"/>
          <w:sz w:val="24"/>
          <w:szCs w:val="24"/>
        </w:rPr>
        <w:t>e</w:t>
      </w:r>
      <w:r w:rsidRPr="00E0146E">
        <w:rPr>
          <w:rFonts w:ascii="Times New Roman" w:hAnsi="Times New Roman" w:cs="Times New Roman"/>
          <w:sz w:val="24"/>
          <w:szCs w:val="24"/>
        </w:rPr>
        <w:t>trators</w:t>
      </w:r>
      <w:r w:rsidR="00A117E6">
        <w:rPr>
          <w:rFonts w:ascii="Times New Roman" w:hAnsi="Times New Roman" w:cs="Times New Roman"/>
          <w:sz w:val="24"/>
          <w:szCs w:val="24"/>
        </w:rPr>
        <w:t xml:space="preserve"> translate into different preferences pertaining to how the transgression should be</w:t>
      </w:r>
      <w:r w:rsidRPr="00E0146E">
        <w:rPr>
          <w:rFonts w:ascii="Times New Roman" w:hAnsi="Times New Roman" w:cs="Times New Roman"/>
          <w:sz w:val="24"/>
          <w:szCs w:val="24"/>
        </w:rPr>
        <w:t xml:space="preserve"> </w:t>
      </w:r>
      <w:r w:rsidR="00A117E6">
        <w:rPr>
          <w:rFonts w:ascii="Times New Roman" w:hAnsi="Times New Roman" w:cs="Times New Roman"/>
          <w:sz w:val="24"/>
          <w:szCs w:val="24"/>
        </w:rPr>
        <w:t xml:space="preserve">represented. Specifically, </w:t>
      </w:r>
      <w:r w:rsidR="00A117E6" w:rsidRPr="00A117E6">
        <w:rPr>
          <w:rFonts w:ascii="Times New Roman" w:hAnsi="Times New Roman" w:cs="Times New Roman"/>
          <w:sz w:val="24"/>
          <w:szCs w:val="24"/>
        </w:rPr>
        <w:t xml:space="preserve">transgressions </w:t>
      </w:r>
      <w:r w:rsidRPr="00A117E6">
        <w:rPr>
          <w:rFonts w:ascii="Times New Roman" w:hAnsi="Times New Roman" w:cs="Times New Roman"/>
          <w:sz w:val="24"/>
          <w:szCs w:val="24"/>
        </w:rPr>
        <w:t>can be represented on various levels of abstraction. To illustrate, genocide memorials or history books can present either statistics and ‘dry facts</w:t>
      </w:r>
      <w:r w:rsidR="00D932AA">
        <w:rPr>
          <w:rFonts w:ascii="Times New Roman" w:hAnsi="Times New Roman" w:cs="Times New Roman"/>
          <w:sz w:val="24"/>
          <w:szCs w:val="24"/>
        </w:rPr>
        <w:t>,</w:t>
      </w:r>
      <w:r w:rsidRPr="00A117E6">
        <w:rPr>
          <w:rFonts w:ascii="Times New Roman" w:hAnsi="Times New Roman" w:cs="Times New Roman"/>
          <w:sz w:val="24"/>
          <w:szCs w:val="24"/>
        </w:rPr>
        <w:t xml:space="preserve">’ </w:t>
      </w:r>
      <w:r w:rsidR="00D932AA">
        <w:rPr>
          <w:rFonts w:ascii="Times New Roman" w:hAnsi="Times New Roman" w:cs="Times New Roman"/>
          <w:sz w:val="24"/>
          <w:szCs w:val="24"/>
        </w:rPr>
        <w:t xml:space="preserve">that is, </w:t>
      </w:r>
      <w:r w:rsidRPr="00A117E6">
        <w:rPr>
          <w:rFonts w:ascii="Times New Roman" w:hAnsi="Times New Roman" w:cs="Times New Roman"/>
          <w:sz w:val="24"/>
          <w:szCs w:val="24"/>
        </w:rPr>
        <w:t>abstract representations focus</w:t>
      </w:r>
      <w:r w:rsidR="00D85542">
        <w:rPr>
          <w:rFonts w:ascii="Times New Roman" w:hAnsi="Times New Roman" w:cs="Times New Roman"/>
          <w:sz w:val="24"/>
          <w:szCs w:val="24"/>
        </w:rPr>
        <w:t>ing</w:t>
      </w:r>
      <w:r w:rsidRPr="00A117E6">
        <w:rPr>
          <w:rFonts w:ascii="Times New Roman" w:hAnsi="Times New Roman" w:cs="Times New Roman"/>
          <w:sz w:val="24"/>
          <w:szCs w:val="24"/>
        </w:rPr>
        <w:t xml:space="preserve"> on ‘the bigger picture</w:t>
      </w:r>
      <w:r w:rsidR="00D932AA">
        <w:rPr>
          <w:rFonts w:ascii="Times New Roman" w:hAnsi="Times New Roman" w:cs="Times New Roman"/>
          <w:sz w:val="24"/>
          <w:szCs w:val="24"/>
        </w:rPr>
        <w:t>,</w:t>
      </w:r>
      <w:r w:rsidRPr="00A117E6">
        <w:rPr>
          <w:rFonts w:ascii="Times New Roman" w:hAnsi="Times New Roman" w:cs="Times New Roman"/>
          <w:sz w:val="24"/>
          <w:szCs w:val="24"/>
        </w:rPr>
        <w:t>’ or personal testimonies of survivors</w:t>
      </w:r>
      <w:r w:rsidR="00D932AA">
        <w:rPr>
          <w:rFonts w:ascii="Times New Roman" w:hAnsi="Times New Roman" w:cs="Times New Roman"/>
          <w:sz w:val="24"/>
          <w:szCs w:val="24"/>
        </w:rPr>
        <w:t>, that is,</w:t>
      </w:r>
      <w:r w:rsidRPr="00A117E6">
        <w:rPr>
          <w:rFonts w:ascii="Times New Roman" w:hAnsi="Times New Roman" w:cs="Times New Roman"/>
          <w:sz w:val="24"/>
          <w:szCs w:val="24"/>
        </w:rPr>
        <w:t xml:space="preserve"> concrete representations focus</w:t>
      </w:r>
      <w:r w:rsidR="00D85542">
        <w:rPr>
          <w:rFonts w:ascii="Times New Roman" w:hAnsi="Times New Roman" w:cs="Times New Roman"/>
          <w:sz w:val="24"/>
          <w:szCs w:val="24"/>
        </w:rPr>
        <w:t>ing</w:t>
      </w:r>
      <w:r w:rsidRPr="00A117E6">
        <w:rPr>
          <w:rFonts w:ascii="Times New Roman" w:hAnsi="Times New Roman" w:cs="Times New Roman"/>
          <w:sz w:val="24"/>
          <w:szCs w:val="24"/>
        </w:rPr>
        <w:t xml:space="preserve"> on details and individual experiences. </w:t>
      </w:r>
      <w:r w:rsidR="007835BD">
        <w:rPr>
          <w:rFonts w:ascii="Times New Roman" w:hAnsi="Times New Roman" w:cs="Times New Roman"/>
          <w:sz w:val="24"/>
          <w:szCs w:val="24"/>
        </w:rPr>
        <w:t>W</w:t>
      </w:r>
      <w:r w:rsidR="007835BD" w:rsidRPr="00A117E6">
        <w:rPr>
          <w:rFonts w:ascii="Times New Roman" w:hAnsi="Times New Roman" w:cs="Times New Roman"/>
          <w:sz w:val="24"/>
          <w:szCs w:val="24"/>
        </w:rPr>
        <w:t>hen a transgression is described and thought of in abstract terms, it is likely to be perceived as remote and removed from direct experience</w:t>
      </w:r>
      <w:r w:rsidR="002E6A27">
        <w:rPr>
          <w:rFonts w:ascii="Times New Roman" w:hAnsi="Times New Roman" w:cs="Times New Roman"/>
          <w:sz w:val="24"/>
          <w:szCs w:val="24"/>
        </w:rPr>
        <w:t>,</w:t>
      </w:r>
      <w:r w:rsidR="00155669">
        <w:rPr>
          <w:rFonts w:ascii="Times New Roman" w:hAnsi="Times New Roman" w:cs="Times New Roman"/>
          <w:sz w:val="24"/>
          <w:szCs w:val="24"/>
        </w:rPr>
        <w:t xml:space="preserve"> because </w:t>
      </w:r>
      <w:r w:rsidR="00155669" w:rsidRPr="00A117E6">
        <w:rPr>
          <w:rFonts w:ascii="Times New Roman" w:hAnsi="Times New Roman" w:cs="Times New Roman"/>
          <w:sz w:val="24"/>
          <w:szCs w:val="24"/>
        </w:rPr>
        <w:t xml:space="preserve">abstraction is associated with psychological distance </w:t>
      </w:r>
      <w:r w:rsidR="002E6A27">
        <w:rPr>
          <w:rFonts w:ascii="Times New Roman" w:hAnsi="Times New Roman" w:cs="Times New Roman"/>
          <w:sz w:val="24"/>
          <w:szCs w:val="24"/>
        </w:rPr>
        <w:t>(</w:t>
      </w:r>
      <w:r w:rsidR="00155669" w:rsidRPr="00A117E6">
        <w:rPr>
          <w:rFonts w:ascii="Times New Roman" w:hAnsi="Times New Roman" w:cs="Times New Roman"/>
          <w:sz w:val="24"/>
          <w:szCs w:val="24"/>
        </w:rPr>
        <w:t>Trope &amp; Liberman, 2010)</w:t>
      </w:r>
      <w:r w:rsidR="00155669">
        <w:rPr>
          <w:rFonts w:ascii="Times New Roman" w:hAnsi="Times New Roman" w:cs="Times New Roman"/>
          <w:sz w:val="24"/>
          <w:szCs w:val="24"/>
        </w:rPr>
        <w:t xml:space="preserve">. </w:t>
      </w:r>
      <w:r w:rsidR="00D85542">
        <w:rPr>
          <w:rFonts w:ascii="Times New Roman" w:hAnsi="Times New Roman" w:cs="Times New Roman"/>
          <w:sz w:val="24"/>
          <w:szCs w:val="24"/>
        </w:rPr>
        <w:t xml:space="preserve">On the other hand, </w:t>
      </w:r>
      <w:r w:rsidR="007835BD" w:rsidRPr="00A117E6">
        <w:rPr>
          <w:rFonts w:ascii="Times New Roman" w:hAnsi="Times New Roman" w:cs="Times New Roman"/>
          <w:sz w:val="24"/>
          <w:szCs w:val="24"/>
        </w:rPr>
        <w:t xml:space="preserve">when </w:t>
      </w:r>
      <w:r w:rsidR="00155669" w:rsidRPr="00A117E6">
        <w:rPr>
          <w:rFonts w:ascii="Times New Roman" w:hAnsi="Times New Roman" w:cs="Times New Roman"/>
          <w:sz w:val="24"/>
          <w:szCs w:val="24"/>
        </w:rPr>
        <w:t xml:space="preserve">a transgression </w:t>
      </w:r>
      <w:r w:rsidR="007835BD" w:rsidRPr="00A117E6">
        <w:rPr>
          <w:rFonts w:ascii="Times New Roman" w:hAnsi="Times New Roman" w:cs="Times New Roman"/>
          <w:sz w:val="24"/>
          <w:szCs w:val="24"/>
        </w:rPr>
        <w:t xml:space="preserve">is described </w:t>
      </w:r>
      <w:r w:rsidR="00D85542">
        <w:rPr>
          <w:rFonts w:ascii="Times New Roman" w:hAnsi="Times New Roman" w:cs="Times New Roman"/>
          <w:sz w:val="24"/>
          <w:szCs w:val="24"/>
        </w:rPr>
        <w:t xml:space="preserve">in detail </w:t>
      </w:r>
      <w:r w:rsidR="007835BD" w:rsidRPr="00A117E6">
        <w:rPr>
          <w:rFonts w:ascii="Times New Roman" w:hAnsi="Times New Roman" w:cs="Times New Roman"/>
          <w:sz w:val="24"/>
          <w:szCs w:val="24"/>
        </w:rPr>
        <w:t xml:space="preserve">and thought of in concrete terms, </w:t>
      </w:r>
      <w:r w:rsidR="00885291">
        <w:rPr>
          <w:rFonts w:ascii="Times New Roman" w:hAnsi="Times New Roman" w:cs="Times New Roman"/>
          <w:sz w:val="24"/>
          <w:szCs w:val="24"/>
        </w:rPr>
        <w:t>it</w:t>
      </w:r>
      <w:r w:rsidR="007835BD" w:rsidRPr="00A117E6">
        <w:rPr>
          <w:rFonts w:ascii="Times New Roman" w:hAnsi="Times New Roman" w:cs="Times New Roman"/>
          <w:sz w:val="24"/>
          <w:szCs w:val="24"/>
        </w:rPr>
        <w:t xml:space="preserve"> is experienced as if it is relived, evoking stronger emotional reactions (Wenzel &amp; Coughlin, 2020).</w:t>
      </w:r>
      <w:r w:rsidR="00155669">
        <w:rPr>
          <w:rFonts w:ascii="Times New Roman" w:hAnsi="Times New Roman" w:cs="Times New Roman"/>
          <w:sz w:val="24"/>
          <w:szCs w:val="24"/>
        </w:rPr>
        <w:t xml:space="preserve"> Therefore, it makes sense to hypothesize that perpetrators, or </w:t>
      </w:r>
      <w:r w:rsidRPr="00A117E6">
        <w:rPr>
          <w:rFonts w:ascii="Times New Roman" w:hAnsi="Times New Roman" w:cs="Times New Roman"/>
          <w:sz w:val="24"/>
          <w:szCs w:val="24"/>
        </w:rPr>
        <w:t xml:space="preserve">members of </w:t>
      </w:r>
      <w:r w:rsidR="00155669">
        <w:rPr>
          <w:rFonts w:ascii="Times New Roman" w:hAnsi="Times New Roman" w:cs="Times New Roman"/>
          <w:sz w:val="24"/>
          <w:szCs w:val="24"/>
        </w:rPr>
        <w:t xml:space="preserve">historical </w:t>
      </w:r>
      <w:r w:rsidRPr="00A117E6">
        <w:rPr>
          <w:rFonts w:ascii="Times New Roman" w:hAnsi="Times New Roman" w:cs="Times New Roman"/>
          <w:sz w:val="24"/>
          <w:szCs w:val="24"/>
        </w:rPr>
        <w:t>perpetrator groups</w:t>
      </w:r>
      <w:r w:rsidR="00885291">
        <w:rPr>
          <w:rFonts w:ascii="Times New Roman" w:hAnsi="Times New Roman" w:cs="Times New Roman"/>
          <w:sz w:val="24"/>
          <w:szCs w:val="24"/>
        </w:rPr>
        <w:t>,</w:t>
      </w:r>
      <w:r w:rsidRPr="00A117E6">
        <w:rPr>
          <w:rFonts w:ascii="Times New Roman" w:hAnsi="Times New Roman" w:cs="Times New Roman"/>
          <w:sz w:val="24"/>
          <w:szCs w:val="24"/>
        </w:rPr>
        <w:t xml:space="preserve"> </w:t>
      </w:r>
      <w:r w:rsidR="00155669">
        <w:rPr>
          <w:rFonts w:ascii="Times New Roman" w:hAnsi="Times New Roman" w:cs="Times New Roman"/>
          <w:sz w:val="24"/>
          <w:szCs w:val="24"/>
        </w:rPr>
        <w:t xml:space="preserve">would </w:t>
      </w:r>
      <w:r w:rsidRPr="00A117E6">
        <w:rPr>
          <w:rFonts w:ascii="Times New Roman" w:hAnsi="Times New Roman" w:cs="Times New Roman"/>
          <w:sz w:val="24"/>
          <w:szCs w:val="24"/>
        </w:rPr>
        <w:t xml:space="preserve">prefer </w:t>
      </w:r>
      <w:r w:rsidRPr="00A117E6">
        <w:rPr>
          <w:rFonts w:ascii="Times New Roman" w:hAnsi="Times New Roman" w:cs="Times New Roman"/>
          <w:sz w:val="24"/>
          <w:szCs w:val="24"/>
        </w:rPr>
        <w:lastRenderedPageBreak/>
        <w:t xml:space="preserve">more abstract representations of the transgression </w:t>
      </w:r>
      <w:r w:rsidR="00D85542">
        <w:rPr>
          <w:rFonts w:ascii="Times New Roman" w:hAnsi="Times New Roman" w:cs="Times New Roman"/>
          <w:sz w:val="24"/>
          <w:szCs w:val="24"/>
        </w:rPr>
        <w:t xml:space="preserve">than either </w:t>
      </w:r>
      <w:r w:rsidR="00155669">
        <w:rPr>
          <w:rFonts w:ascii="Times New Roman" w:hAnsi="Times New Roman" w:cs="Times New Roman"/>
          <w:sz w:val="24"/>
          <w:szCs w:val="24"/>
        </w:rPr>
        <w:t>victims</w:t>
      </w:r>
      <w:r w:rsidR="00D85542">
        <w:rPr>
          <w:rFonts w:ascii="Times New Roman" w:hAnsi="Times New Roman" w:cs="Times New Roman"/>
          <w:sz w:val="24"/>
          <w:szCs w:val="24"/>
        </w:rPr>
        <w:t xml:space="preserve"> </w:t>
      </w:r>
      <w:r w:rsidR="00155669">
        <w:rPr>
          <w:rFonts w:ascii="Times New Roman" w:hAnsi="Times New Roman" w:cs="Times New Roman"/>
          <w:sz w:val="24"/>
          <w:szCs w:val="24"/>
        </w:rPr>
        <w:t xml:space="preserve">or </w:t>
      </w:r>
      <w:r w:rsidRPr="00A117E6">
        <w:rPr>
          <w:rFonts w:ascii="Times New Roman" w:hAnsi="Times New Roman" w:cs="Times New Roman"/>
          <w:sz w:val="24"/>
          <w:szCs w:val="24"/>
        </w:rPr>
        <w:t>members of victim groups.</w:t>
      </w:r>
    </w:p>
    <w:p w14:paraId="32FC77BE" w14:textId="16DB2ADE" w:rsidR="00BF6F3D" w:rsidRDefault="00146432" w:rsidP="003739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Initial evidence</w:t>
      </w:r>
      <w:r w:rsidR="00D4627A">
        <w:rPr>
          <w:rFonts w:ascii="Times New Roman" w:hAnsi="Times New Roman" w:cs="Times New Roman"/>
          <w:sz w:val="24"/>
          <w:szCs w:val="24"/>
        </w:rPr>
        <w:t xml:space="preserve"> </w:t>
      </w:r>
      <w:r w:rsidR="00D4627A" w:rsidRPr="00155669">
        <w:rPr>
          <w:rFonts w:ascii="Times New Roman" w:hAnsi="Times New Roman" w:cs="Times New Roman"/>
          <w:sz w:val="24"/>
          <w:szCs w:val="24"/>
        </w:rPr>
        <w:t>(</w:t>
      </w:r>
      <w:r w:rsidR="00AC58C9">
        <w:rPr>
          <w:rFonts w:ascii="Times New Roman" w:hAnsi="Times New Roman" w:cs="Times New Roman"/>
          <w:sz w:val="24"/>
          <w:szCs w:val="24"/>
        </w:rPr>
        <w:t>Wolf</w:t>
      </w:r>
      <w:r w:rsidR="00D4627A" w:rsidRPr="00155669">
        <w:rPr>
          <w:rFonts w:ascii="Times New Roman" w:hAnsi="Times New Roman" w:cs="Times New Roman"/>
          <w:sz w:val="24"/>
          <w:szCs w:val="24"/>
        </w:rPr>
        <w:t xml:space="preserve">, </w:t>
      </w:r>
      <w:r w:rsidR="009F61A2">
        <w:rPr>
          <w:rFonts w:ascii="Times New Roman" w:hAnsi="Times New Roman" w:cs="Times New Roman"/>
          <w:sz w:val="24"/>
          <w:szCs w:val="24"/>
        </w:rPr>
        <w:t>2021</w:t>
      </w:r>
      <w:r w:rsidR="00D4627A" w:rsidRPr="00155669">
        <w:rPr>
          <w:rFonts w:ascii="Times New Roman" w:hAnsi="Times New Roman" w:cs="Times New Roman"/>
          <w:sz w:val="24"/>
          <w:szCs w:val="24"/>
        </w:rPr>
        <w:t>)</w:t>
      </w:r>
      <w:r>
        <w:rPr>
          <w:rFonts w:ascii="Times New Roman" w:hAnsi="Times New Roman" w:cs="Times New Roman"/>
          <w:sz w:val="24"/>
          <w:szCs w:val="24"/>
        </w:rPr>
        <w:t xml:space="preserve"> supported this hypothesis. </w:t>
      </w:r>
      <w:r w:rsidR="00CB52E2">
        <w:rPr>
          <w:rFonts w:ascii="Times New Roman" w:hAnsi="Times New Roman" w:cs="Times New Roman"/>
          <w:sz w:val="24"/>
          <w:szCs w:val="24"/>
        </w:rPr>
        <w:t xml:space="preserve">Based on the argument that </w:t>
      </w:r>
      <w:r w:rsidR="00CB52E2" w:rsidRPr="00D4627A">
        <w:rPr>
          <w:rFonts w:ascii="Times New Roman" w:hAnsi="Times New Roman" w:cs="Times New Roman"/>
          <w:sz w:val="24"/>
          <w:szCs w:val="24"/>
        </w:rPr>
        <w:t>verbal representations of objects are more abstract than visual ones</w:t>
      </w:r>
      <w:r w:rsidR="00CB52E2">
        <w:rPr>
          <w:rFonts w:ascii="Times New Roman" w:hAnsi="Times New Roman" w:cs="Times New Roman"/>
          <w:sz w:val="24"/>
          <w:szCs w:val="24"/>
        </w:rPr>
        <w:t xml:space="preserve"> (Amit et al., 2013), Wolf </w:t>
      </w:r>
      <w:r w:rsidR="00066B8A">
        <w:rPr>
          <w:rFonts w:ascii="Times New Roman" w:hAnsi="Times New Roman" w:cs="Times New Roman"/>
          <w:sz w:val="24"/>
          <w:szCs w:val="24"/>
        </w:rPr>
        <w:t>(2021) predicted that w</w:t>
      </w:r>
      <w:r w:rsidR="00155669" w:rsidRPr="00155669">
        <w:rPr>
          <w:rFonts w:ascii="Times New Roman" w:hAnsi="Times New Roman" w:cs="Times New Roman"/>
          <w:sz w:val="24"/>
          <w:szCs w:val="24"/>
        </w:rPr>
        <w:t>hen choosing Holocaust-related stimuli to sti</w:t>
      </w:r>
      <w:r w:rsidR="003739A1">
        <w:rPr>
          <w:rFonts w:ascii="Times New Roman" w:hAnsi="Times New Roman" w:cs="Times New Roman"/>
          <w:sz w:val="24"/>
          <w:szCs w:val="24"/>
        </w:rPr>
        <w:t xml:space="preserve">mulate </w:t>
      </w:r>
      <w:r w:rsidR="00155669" w:rsidRPr="00155669">
        <w:rPr>
          <w:rFonts w:ascii="Times New Roman" w:hAnsi="Times New Roman" w:cs="Times New Roman"/>
          <w:sz w:val="24"/>
          <w:szCs w:val="24"/>
        </w:rPr>
        <w:t>a</w:t>
      </w:r>
      <w:r w:rsidR="0038125B">
        <w:rPr>
          <w:rFonts w:ascii="Times New Roman" w:hAnsi="Times New Roman" w:cs="Times New Roman"/>
          <w:sz w:val="24"/>
          <w:szCs w:val="24"/>
        </w:rPr>
        <w:t>n intergroup</w:t>
      </w:r>
      <w:r w:rsidR="00155669" w:rsidRPr="00155669">
        <w:rPr>
          <w:rFonts w:ascii="Times New Roman" w:hAnsi="Times New Roman" w:cs="Times New Roman"/>
          <w:sz w:val="24"/>
          <w:szCs w:val="24"/>
        </w:rPr>
        <w:t xml:space="preserve"> discussion about this topic, German students </w:t>
      </w:r>
      <w:r w:rsidR="0099685E">
        <w:rPr>
          <w:rFonts w:ascii="Times New Roman" w:hAnsi="Times New Roman" w:cs="Times New Roman"/>
          <w:sz w:val="24"/>
          <w:szCs w:val="24"/>
        </w:rPr>
        <w:t xml:space="preserve">would </w:t>
      </w:r>
      <w:r w:rsidR="0038125B">
        <w:rPr>
          <w:rFonts w:ascii="Times New Roman" w:hAnsi="Times New Roman" w:cs="Times New Roman"/>
          <w:sz w:val="24"/>
          <w:szCs w:val="24"/>
        </w:rPr>
        <w:t>sen</w:t>
      </w:r>
      <w:r w:rsidR="0099685E">
        <w:rPr>
          <w:rFonts w:ascii="Times New Roman" w:hAnsi="Times New Roman" w:cs="Times New Roman"/>
          <w:sz w:val="24"/>
          <w:szCs w:val="24"/>
        </w:rPr>
        <w:t>d</w:t>
      </w:r>
      <w:r w:rsidR="0038125B">
        <w:rPr>
          <w:rFonts w:ascii="Times New Roman" w:hAnsi="Times New Roman" w:cs="Times New Roman"/>
          <w:sz w:val="24"/>
          <w:szCs w:val="24"/>
        </w:rPr>
        <w:t xml:space="preserve"> their Jewish counterparts more </w:t>
      </w:r>
      <w:r w:rsidR="00155669" w:rsidRPr="00155669">
        <w:rPr>
          <w:rFonts w:ascii="Times New Roman" w:hAnsi="Times New Roman" w:cs="Times New Roman"/>
          <w:sz w:val="24"/>
          <w:szCs w:val="24"/>
        </w:rPr>
        <w:t xml:space="preserve">verbal </w:t>
      </w:r>
      <w:r w:rsidR="00BF6F3D">
        <w:rPr>
          <w:rFonts w:ascii="Times New Roman" w:hAnsi="Times New Roman" w:cs="Times New Roman"/>
          <w:sz w:val="24"/>
          <w:szCs w:val="24"/>
        </w:rPr>
        <w:t>rather than</w:t>
      </w:r>
      <w:r w:rsidR="00BF6F3D" w:rsidRPr="00155669">
        <w:rPr>
          <w:rFonts w:ascii="Times New Roman" w:hAnsi="Times New Roman" w:cs="Times New Roman"/>
          <w:sz w:val="24"/>
          <w:szCs w:val="24"/>
        </w:rPr>
        <w:t xml:space="preserve"> </w:t>
      </w:r>
      <w:r w:rsidR="00155669" w:rsidRPr="00155669">
        <w:rPr>
          <w:rFonts w:ascii="Times New Roman" w:hAnsi="Times New Roman" w:cs="Times New Roman"/>
          <w:sz w:val="24"/>
          <w:szCs w:val="24"/>
        </w:rPr>
        <w:t xml:space="preserve">pictorial stimuli (e.g., the word ‘swastika’ vs. a picture of swastika), whereas Jewish students </w:t>
      </w:r>
      <w:r w:rsidR="0099685E">
        <w:rPr>
          <w:rFonts w:ascii="Times New Roman" w:hAnsi="Times New Roman" w:cs="Times New Roman"/>
          <w:sz w:val="24"/>
          <w:szCs w:val="24"/>
        </w:rPr>
        <w:t xml:space="preserve">would </w:t>
      </w:r>
      <w:r w:rsidR="0038125B">
        <w:rPr>
          <w:rFonts w:ascii="Times New Roman" w:hAnsi="Times New Roman" w:cs="Times New Roman"/>
          <w:sz w:val="24"/>
          <w:szCs w:val="24"/>
        </w:rPr>
        <w:t>show the reverse pattern</w:t>
      </w:r>
      <w:r w:rsidR="00FB7780">
        <w:rPr>
          <w:rFonts w:ascii="Times New Roman" w:hAnsi="Times New Roman" w:cs="Times New Roman"/>
          <w:sz w:val="24"/>
          <w:szCs w:val="24"/>
        </w:rPr>
        <w:t xml:space="preserve">. </w:t>
      </w:r>
      <w:r w:rsidR="00A31526">
        <w:rPr>
          <w:rFonts w:ascii="Times New Roman" w:hAnsi="Times New Roman" w:cs="Times New Roman"/>
          <w:sz w:val="24"/>
          <w:szCs w:val="24"/>
        </w:rPr>
        <w:t>T</w:t>
      </w:r>
      <w:r w:rsidR="00155669" w:rsidRPr="00155669">
        <w:rPr>
          <w:rFonts w:ascii="Times New Roman" w:hAnsi="Times New Roman" w:cs="Times New Roman"/>
          <w:sz w:val="24"/>
          <w:szCs w:val="24"/>
        </w:rPr>
        <w:t>he</w:t>
      </w:r>
      <w:r w:rsidR="0099685E">
        <w:rPr>
          <w:rFonts w:ascii="Times New Roman" w:hAnsi="Times New Roman" w:cs="Times New Roman"/>
          <w:sz w:val="24"/>
          <w:szCs w:val="24"/>
        </w:rPr>
        <w:t xml:space="preserve"> results supported this prediction</w:t>
      </w:r>
      <w:r w:rsidR="00D2587D">
        <w:rPr>
          <w:rFonts w:ascii="Times New Roman" w:hAnsi="Times New Roman" w:cs="Times New Roman"/>
          <w:sz w:val="24"/>
          <w:szCs w:val="24"/>
        </w:rPr>
        <w:t>.</w:t>
      </w:r>
      <w:r w:rsidR="003739A1">
        <w:rPr>
          <w:rFonts w:ascii="Times New Roman" w:hAnsi="Times New Roman" w:cs="Times New Roman"/>
          <w:sz w:val="24"/>
          <w:szCs w:val="24"/>
        </w:rPr>
        <w:t xml:space="preserve"> </w:t>
      </w:r>
      <w:r w:rsidR="00F82325">
        <w:rPr>
          <w:rFonts w:ascii="Times New Roman" w:hAnsi="Times New Roman" w:cs="Times New Roman"/>
          <w:sz w:val="24"/>
          <w:szCs w:val="24"/>
        </w:rPr>
        <w:t>Admittedly</w:t>
      </w:r>
      <w:r w:rsidR="00175AAF">
        <w:rPr>
          <w:rFonts w:ascii="Times New Roman" w:hAnsi="Times New Roman" w:cs="Times New Roman"/>
          <w:sz w:val="24"/>
          <w:szCs w:val="24"/>
        </w:rPr>
        <w:t xml:space="preserve">, </w:t>
      </w:r>
      <w:r w:rsidR="00F82325">
        <w:rPr>
          <w:rFonts w:ascii="Times New Roman" w:hAnsi="Times New Roman" w:cs="Times New Roman"/>
          <w:sz w:val="24"/>
          <w:szCs w:val="24"/>
        </w:rPr>
        <w:t xml:space="preserve">however, </w:t>
      </w:r>
      <w:r w:rsidR="00175AAF">
        <w:rPr>
          <w:rFonts w:ascii="Times New Roman" w:hAnsi="Times New Roman" w:cs="Times New Roman"/>
          <w:sz w:val="24"/>
          <w:szCs w:val="24"/>
        </w:rPr>
        <w:t xml:space="preserve">these results may reflect cultural differences that are unrelated to the historical roles of Germans and Jews </w:t>
      </w:r>
      <w:r w:rsidR="00FD79AA">
        <w:rPr>
          <w:rFonts w:ascii="Times New Roman" w:hAnsi="Times New Roman" w:cs="Times New Roman"/>
          <w:sz w:val="24"/>
          <w:szCs w:val="24"/>
        </w:rPr>
        <w:t>during Second World War</w:t>
      </w:r>
      <w:r w:rsidR="0020072C">
        <w:rPr>
          <w:rFonts w:ascii="Times New Roman" w:hAnsi="Times New Roman" w:cs="Times New Roman"/>
          <w:sz w:val="24"/>
          <w:szCs w:val="24"/>
        </w:rPr>
        <w:t>.</w:t>
      </w:r>
      <w:r w:rsidR="000805A6">
        <w:rPr>
          <w:rFonts w:ascii="Times New Roman" w:hAnsi="Times New Roman" w:cs="Times New Roman"/>
          <w:sz w:val="24"/>
          <w:szCs w:val="24"/>
        </w:rPr>
        <w:t xml:space="preserve"> </w:t>
      </w:r>
      <w:r w:rsidR="0020072C">
        <w:rPr>
          <w:rFonts w:ascii="Times New Roman" w:hAnsi="Times New Roman" w:cs="Times New Roman"/>
          <w:sz w:val="24"/>
          <w:szCs w:val="24"/>
        </w:rPr>
        <w:t>I</w:t>
      </w:r>
      <w:r w:rsidR="000805A6">
        <w:rPr>
          <w:rFonts w:ascii="Times New Roman" w:hAnsi="Times New Roman" w:cs="Times New Roman"/>
          <w:sz w:val="24"/>
          <w:szCs w:val="24"/>
        </w:rPr>
        <w:t>n other words, Germans may simply prefer more abstract representations of objects or events than Jews</w:t>
      </w:r>
      <w:r w:rsidR="00F82325">
        <w:rPr>
          <w:rFonts w:ascii="Times New Roman" w:hAnsi="Times New Roman" w:cs="Times New Roman"/>
          <w:sz w:val="24"/>
          <w:szCs w:val="24"/>
        </w:rPr>
        <w:t xml:space="preserve">. </w:t>
      </w:r>
      <w:r w:rsidR="00187653">
        <w:rPr>
          <w:rFonts w:ascii="Times New Roman" w:hAnsi="Times New Roman" w:cs="Times New Roman"/>
          <w:sz w:val="24"/>
          <w:szCs w:val="24"/>
        </w:rPr>
        <w:t xml:space="preserve">Wolf’s </w:t>
      </w:r>
      <w:r w:rsidR="00563208">
        <w:rPr>
          <w:rFonts w:ascii="Times New Roman" w:hAnsi="Times New Roman" w:cs="Times New Roman"/>
          <w:sz w:val="24"/>
          <w:szCs w:val="24"/>
        </w:rPr>
        <w:t>finding</w:t>
      </w:r>
      <w:r w:rsidR="00187653">
        <w:rPr>
          <w:rFonts w:ascii="Times New Roman" w:hAnsi="Times New Roman" w:cs="Times New Roman"/>
          <w:sz w:val="24"/>
          <w:szCs w:val="24"/>
        </w:rPr>
        <w:t>s</w:t>
      </w:r>
      <w:r w:rsidR="00563208">
        <w:rPr>
          <w:rFonts w:ascii="Times New Roman" w:hAnsi="Times New Roman" w:cs="Times New Roman"/>
          <w:sz w:val="24"/>
          <w:szCs w:val="24"/>
        </w:rPr>
        <w:t xml:space="preserve"> that these patterns were not observed when </w:t>
      </w:r>
      <w:r w:rsidR="00187653">
        <w:rPr>
          <w:rFonts w:ascii="Times New Roman" w:hAnsi="Times New Roman" w:cs="Times New Roman"/>
          <w:sz w:val="24"/>
          <w:szCs w:val="24"/>
        </w:rPr>
        <w:t xml:space="preserve">German and Jewish </w:t>
      </w:r>
      <w:r w:rsidR="00563208">
        <w:rPr>
          <w:rFonts w:ascii="Times New Roman" w:hAnsi="Times New Roman" w:cs="Times New Roman"/>
          <w:sz w:val="24"/>
          <w:szCs w:val="24"/>
        </w:rPr>
        <w:t xml:space="preserve">participants </w:t>
      </w:r>
      <w:r w:rsidR="00707DD6">
        <w:rPr>
          <w:rFonts w:ascii="Times New Roman" w:hAnsi="Times New Roman" w:cs="Times New Roman"/>
          <w:sz w:val="24"/>
          <w:szCs w:val="24"/>
        </w:rPr>
        <w:t xml:space="preserve">chose stimuli related to </w:t>
      </w:r>
      <w:r w:rsidR="00155669" w:rsidRPr="00155669">
        <w:rPr>
          <w:rFonts w:ascii="Times New Roman" w:hAnsi="Times New Roman" w:cs="Times New Roman"/>
          <w:sz w:val="24"/>
          <w:szCs w:val="24"/>
        </w:rPr>
        <w:t>the Rwandan genocide</w:t>
      </w:r>
      <w:r w:rsidR="00A31526">
        <w:rPr>
          <w:rFonts w:ascii="Times New Roman" w:hAnsi="Times New Roman" w:cs="Times New Roman"/>
          <w:sz w:val="24"/>
          <w:szCs w:val="24"/>
        </w:rPr>
        <w:t xml:space="preserve"> or student life</w:t>
      </w:r>
      <w:r w:rsidR="00C14C77">
        <w:rPr>
          <w:rFonts w:ascii="Times New Roman" w:hAnsi="Times New Roman" w:cs="Times New Roman"/>
          <w:sz w:val="24"/>
          <w:szCs w:val="24"/>
        </w:rPr>
        <w:t xml:space="preserve"> </w:t>
      </w:r>
      <w:r w:rsidR="00707DD6">
        <w:rPr>
          <w:rFonts w:ascii="Times New Roman" w:hAnsi="Times New Roman" w:cs="Times New Roman"/>
          <w:sz w:val="24"/>
          <w:szCs w:val="24"/>
        </w:rPr>
        <w:t>allow to rule out this</w:t>
      </w:r>
      <w:r w:rsidR="00A31526">
        <w:rPr>
          <w:rFonts w:ascii="Times New Roman" w:hAnsi="Times New Roman" w:cs="Times New Roman"/>
          <w:sz w:val="24"/>
          <w:szCs w:val="24"/>
        </w:rPr>
        <w:t xml:space="preserve"> alternative explanation</w:t>
      </w:r>
      <w:r w:rsidR="00155669" w:rsidRPr="00155669">
        <w:rPr>
          <w:rFonts w:ascii="Times New Roman" w:hAnsi="Times New Roman" w:cs="Times New Roman"/>
          <w:sz w:val="24"/>
          <w:szCs w:val="24"/>
        </w:rPr>
        <w:t xml:space="preserve">. </w:t>
      </w:r>
    </w:p>
    <w:p w14:paraId="377B4039" w14:textId="08709175" w:rsidR="00574C26" w:rsidRPr="00574C26" w:rsidRDefault="00D01147" w:rsidP="00D01147">
      <w:pPr>
        <w:spacing w:after="0" w:line="480" w:lineRule="auto"/>
        <w:ind w:firstLine="720"/>
        <w:rPr>
          <w:rFonts w:ascii="Times New Roman" w:hAnsi="Times New Roman" w:cs="Times New Roman"/>
          <w:sz w:val="24"/>
          <w:szCs w:val="24"/>
          <w:rtl/>
          <w:lang w:bidi="he-IL"/>
        </w:rPr>
      </w:pPr>
      <w:r>
        <w:rPr>
          <w:rFonts w:ascii="Times New Roman" w:hAnsi="Times New Roman" w:cs="Times New Roman"/>
          <w:sz w:val="24"/>
          <w:szCs w:val="24"/>
        </w:rPr>
        <w:t>It might be possible for f</w:t>
      </w:r>
      <w:r w:rsidR="006C30CB">
        <w:rPr>
          <w:rFonts w:ascii="Times New Roman" w:hAnsi="Times New Roman" w:cs="Times New Roman"/>
          <w:sz w:val="24"/>
          <w:szCs w:val="24"/>
        </w:rPr>
        <w:t xml:space="preserve">uture studies </w:t>
      </w:r>
      <w:r>
        <w:rPr>
          <w:rFonts w:ascii="Times New Roman" w:hAnsi="Times New Roman" w:cs="Times New Roman"/>
          <w:sz w:val="24"/>
          <w:szCs w:val="24"/>
        </w:rPr>
        <w:t xml:space="preserve">to </w:t>
      </w:r>
      <w:r w:rsidR="006C30CB">
        <w:rPr>
          <w:rFonts w:ascii="Times New Roman" w:hAnsi="Times New Roman" w:cs="Times New Roman"/>
          <w:sz w:val="24"/>
          <w:szCs w:val="24"/>
        </w:rPr>
        <w:t xml:space="preserve">examine </w:t>
      </w:r>
      <w:r w:rsidR="00AC58C9">
        <w:rPr>
          <w:rFonts w:ascii="Times New Roman" w:hAnsi="Times New Roman" w:cs="Times New Roman"/>
          <w:sz w:val="24"/>
          <w:szCs w:val="24"/>
        </w:rPr>
        <w:t xml:space="preserve">the associations between the needs for empowerment and moral acceptance and the </w:t>
      </w:r>
      <w:r>
        <w:rPr>
          <w:rFonts w:ascii="Times New Roman" w:hAnsi="Times New Roman" w:cs="Times New Roman"/>
          <w:sz w:val="24"/>
          <w:szCs w:val="24"/>
        </w:rPr>
        <w:t xml:space="preserve">level of </w:t>
      </w:r>
      <w:r w:rsidR="00AC58C9">
        <w:rPr>
          <w:rFonts w:ascii="Times New Roman" w:hAnsi="Times New Roman" w:cs="Times New Roman"/>
          <w:sz w:val="24"/>
          <w:szCs w:val="24"/>
        </w:rPr>
        <w:t>abstraction</w:t>
      </w:r>
      <w:r>
        <w:rPr>
          <w:rFonts w:ascii="Times New Roman" w:hAnsi="Times New Roman" w:cs="Times New Roman"/>
          <w:sz w:val="24"/>
          <w:szCs w:val="24"/>
        </w:rPr>
        <w:t xml:space="preserve"> preferred</w:t>
      </w:r>
      <w:r w:rsidR="00691CD7">
        <w:rPr>
          <w:rFonts w:ascii="Times New Roman" w:hAnsi="Times New Roman" w:cs="Times New Roman"/>
          <w:sz w:val="24"/>
          <w:szCs w:val="24"/>
        </w:rPr>
        <w:t xml:space="preserve">. </w:t>
      </w:r>
      <w:r>
        <w:rPr>
          <w:rFonts w:ascii="Times New Roman" w:hAnsi="Times New Roman" w:cs="Times New Roman"/>
          <w:sz w:val="24"/>
          <w:szCs w:val="24"/>
        </w:rPr>
        <w:t>T</w:t>
      </w:r>
      <w:r w:rsidR="006C30CB">
        <w:rPr>
          <w:rFonts w:ascii="Times New Roman" w:hAnsi="Times New Roman" w:cs="Times New Roman"/>
          <w:sz w:val="24"/>
          <w:szCs w:val="24"/>
        </w:rPr>
        <w:t xml:space="preserve">he effects </w:t>
      </w:r>
      <w:r w:rsidR="00815282">
        <w:rPr>
          <w:rFonts w:ascii="Times New Roman" w:hAnsi="Times New Roman" w:cs="Times New Roman"/>
          <w:sz w:val="24"/>
          <w:szCs w:val="24"/>
        </w:rPr>
        <w:t xml:space="preserve">on reconciliation </w:t>
      </w:r>
      <w:r w:rsidR="006C30CB">
        <w:rPr>
          <w:rFonts w:ascii="Times New Roman" w:hAnsi="Times New Roman" w:cs="Times New Roman"/>
          <w:sz w:val="24"/>
          <w:szCs w:val="24"/>
        </w:rPr>
        <w:t>of the abstraction level at which the transgression is represented</w:t>
      </w:r>
      <w:r>
        <w:rPr>
          <w:rFonts w:ascii="Times New Roman" w:hAnsi="Times New Roman" w:cs="Times New Roman"/>
          <w:sz w:val="24"/>
          <w:szCs w:val="24"/>
        </w:rPr>
        <w:t xml:space="preserve"> can also be explored in future studies: </w:t>
      </w:r>
      <w:r w:rsidR="005B2093">
        <w:rPr>
          <w:rFonts w:ascii="Times New Roman" w:hAnsi="Times New Roman" w:cs="Times New Roman"/>
          <w:sz w:val="24"/>
          <w:szCs w:val="24"/>
        </w:rPr>
        <w:t>P</w:t>
      </w:r>
      <w:r w:rsidR="000F70DB">
        <w:rPr>
          <w:rFonts w:ascii="Times New Roman" w:hAnsi="Times New Roman" w:cs="Times New Roman"/>
          <w:sz w:val="24"/>
          <w:szCs w:val="24"/>
        </w:rPr>
        <w:t xml:space="preserve">eople </w:t>
      </w:r>
      <w:r w:rsidR="00E63FAB">
        <w:rPr>
          <w:rFonts w:ascii="Times New Roman" w:hAnsi="Times New Roman" w:cs="Times New Roman"/>
          <w:sz w:val="24"/>
          <w:szCs w:val="24"/>
        </w:rPr>
        <w:t xml:space="preserve">may be </w:t>
      </w:r>
      <w:r>
        <w:rPr>
          <w:rFonts w:ascii="Times New Roman" w:hAnsi="Times New Roman" w:cs="Times New Roman"/>
          <w:sz w:val="24"/>
          <w:szCs w:val="24"/>
        </w:rPr>
        <w:t xml:space="preserve">more </w:t>
      </w:r>
      <w:r w:rsidR="002F4BCD">
        <w:rPr>
          <w:rFonts w:ascii="Times New Roman" w:hAnsi="Times New Roman" w:cs="Times New Roman"/>
          <w:sz w:val="24"/>
          <w:szCs w:val="24"/>
        </w:rPr>
        <w:t xml:space="preserve">willing to reconcile with outgroup members who </w:t>
      </w:r>
      <w:r w:rsidR="00FA3608">
        <w:rPr>
          <w:rFonts w:ascii="Times New Roman" w:hAnsi="Times New Roman" w:cs="Times New Roman"/>
          <w:sz w:val="24"/>
          <w:szCs w:val="24"/>
        </w:rPr>
        <w:t>prefer</w:t>
      </w:r>
      <w:r w:rsidR="002F4BCD">
        <w:rPr>
          <w:rFonts w:ascii="Times New Roman" w:hAnsi="Times New Roman" w:cs="Times New Roman"/>
          <w:sz w:val="24"/>
          <w:szCs w:val="24"/>
        </w:rPr>
        <w:t xml:space="preserve"> representation</w:t>
      </w:r>
      <w:r w:rsidR="00685BD9">
        <w:rPr>
          <w:rFonts w:ascii="Times New Roman" w:hAnsi="Times New Roman" w:cs="Times New Roman"/>
          <w:sz w:val="24"/>
          <w:szCs w:val="24"/>
        </w:rPr>
        <w:t>s that align with their own preferences.</w:t>
      </w:r>
      <w:r w:rsidR="00827466">
        <w:rPr>
          <w:rFonts w:ascii="Times New Roman" w:hAnsi="Times New Roman" w:cs="Times New Roman"/>
          <w:sz w:val="24"/>
          <w:szCs w:val="24"/>
        </w:rPr>
        <w:t xml:space="preserve"> R</w:t>
      </w:r>
      <w:r w:rsidR="00574C26" w:rsidRPr="00574C26">
        <w:rPr>
          <w:rFonts w:ascii="Times New Roman" w:hAnsi="Times New Roman" w:cs="Times New Roman"/>
          <w:sz w:val="24"/>
          <w:szCs w:val="24"/>
        </w:rPr>
        <w:t xml:space="preserve">ecognizing perpetrator and victim group members’ different representation preferences </w:t>
      </w:r>
      <w:r w:rsidR="0038125B">
        <w:rPr>
          <w:rFonts w:ascii="Times New Roman" w:hAnsi="Times New Roman" w:cs="Times New Roman"/>
          <w:sz w:val="24"/>
          <w:szCs w:val="24"/>
        </w:rPr>
        <w:t xml:space="preserve">may have practical implications for </w:t>
      </w:r>
      <w:r w:rsidR="00574C26" w:rsidRPr="00574C26">
        <w:rPr>
          <w:rFonts w:ascii="Times New Roman" w:hAnsi="Times New Roman" w:cs="Times New Roman"/>
          <w:sz w:val="24"/>
          <w:szCs w:val="24"/>
        </w:rPr>
        <w:t>design</w:t>
      </w:r>
      <w:r w:rsidR="0038125B">
        <w:rPr>
          <w:rFonts w:ascii="Times New Roman" w:hAnsi="Times New Roman" w:cs="Times New Roman"/>
          <w:sz w:val="24"/>
          <w:szCs w:val="24"/>
        </w:rPr>
        <w:t>ing</w:t>
      </w:r>
      <w:r w:rsidR="00574C26" w:rsidRPr="00574C26">
        <w:rPr>
          <w:rFonts w:ascii="Times New Roman" w:hAnsi="Times New Roman" w:cs="Times New Roman"/>
          <w:sz w:val="24"/>
          <w:szCs w:val="24"/>
        </w:rPr>
        <w:t xml:space="preserve"> memorials, museums, </w:t>
      </w:r>
      <w:r w:rsidR="0038125B">
        <w:rPr>
          <w:rFonts w:ascii="Times New Roman" w:hAnsi="Times New Roman" w:cs="Times New Roman"/>
          <w:sz w:val="24"/>
          <w:szCs w:val="24"/>
        </w:rPr>
        <w:t>and</w:t>
      </w:r>
      <w:r w:rsidR="00574C26" w:rsidRPr="00574C26">
        <w:rPr>
          <w:rFonts w:ascii="Times New Roman" w:hAnsi="Times New Roman" w:cs="Times New Roman"/>
          <w:sz w:val="24"/>
          <w:szCs w:val="24"/>
        </w:rPr>
        <w:t xml:space="preserve"> educational interventions in ways that </w:t>
      </w:r>
      <w:proofErr w:type="gramStart"/>
      <w:r w:rsidR="00574C26" w:rsidRPr="00574C26">
        <w:rPr>
          <w:rFonts w:ascii="Times New Roman" w:hAnsi="Times New Roman" w:cs="Times New Roman"/>
          <w:sz w:val="24"/>
          <w:szCs w:val="24"/>
        </w:rPr>
        <w:t>take into account</w:t>
      </w:r>
      <w:proofErr w:type="gramEnd"/>
      <w:r w:rsidR="00574C26" w:rsidRPr="00574C26">
        <w:rPr>
          <w:rFonts w:ascii="Times New Roman" w:hAnsi="Times New Roman" w:cs="Times New Roman"/>
          <w:sz w:val="24"/>
          <w:szCs w:val="24"/>
        </w:rPr>
        <w:t xml:space="preserve"> </w:t>
      </w:r>
      <w:r>
        <w:rPr>
          <w:rFonts w:ascii="Times New Roman" w:hAnsi="Times New Roman" w:cs="Times New Roman"/>
          <w:sz w:val="24"/>
          <w:szCs w:val="24"/>
        </w:rPr>
        <w:t xml:space="preserve">the different needs and preferences of </w:t>
      </w:r>
      <w:r w:rsidR="00574C26" w:rsidRPr="00574C26">
        <w:rPr>
          <w:rFonts w:ascii="Times New Roman" w:hAnsi="Times New Roman" w:cs="Times New Roman"/>
          <w:sz w:val="24"/>
          <w:szCs w:val="24"/>
        </w:rPr>
        <w:t>victim and perpetrator groups</w:t>
      </w:r>
      <w:r>
        <w:rPr>
          <w:rFonts w:ascii="Times New Roman" w:hAnsi="Times New Roman" w:cs="Times New Roman"/>
          <w:sz w:val="24"/>
          <w:szCs w:val="24"/>
        </w:rPr>
        <w:t>.</w:t>
      </w:r>
      <w:r w:rsidR="0077115F">
        <w:rPr>
          <w:rFonts w:ascii="Times New Roman" w:hAnsi="Times New Roman" w:cs="Times New Roman"/>
          <w:sz w:val="24"/>
          <w:szCs w:val="24"/>
        </w:rPr>
        <w:t xml:space="preserve"> </w:t>
      </w:r>
      <w:r w:rsidR="00465826">
        <w:rPr>
          <w:rFonts w:ascii="Times New Roman" w:hAnsi="Times New Roman" w:cs="Times New Roman"/>
          <w:sz w:val="24"/>
          <w:szCs w:val="24"/>
        </w:rPr>
        <w:t>Unravelling and testing such practical implications of research on the needs-based model is the</w:t>
      </w:r>
      <w:r w:rsidR="00827466">
        <w:rPr>
          <w:rFonts w:ascii="Times New Roman" w:hAnsi="Times New Roman" w:cs="Times New Roman"/>
          <w:sz w:val="24"/>
          <w:szCs w:val="24"/>
        </w:rPr>
        <w:t xml:space="preserve"> third future direction, discussed in the next section.   </w:t>
      </w:r>
    </w:p>
    <w:p w14:paraId="41D450F1" w14:textId="50812D11" w:rsidR="008900FC" w:rsidRDefault="008900FC" w:rsidP="008900FC">
      <w:pPr>
        <w:pStyle w:val="ListParagraph"/>
        <w:spacing w:after="0" w:line="480" w:lineRule="auto"/>
        <w:ind w:left="1080"/>
        <w:rPr>
          <w:rFonts w:ascii="Times New Roman" w:hAnsi="Times New Roman" w:cs="Times New Roman"/>
          <w:i/>
          <w:iCs/>
          <w:sz w:val="24"/>
          <w:szCs w:val="24"/>
        </w:rPr>
      </w:pPr>
      <w:r>
        <w:rPr>
          <w:rFonts w:ascii="Times New Roman" w:hAnsi="Times New Roman" w:cs="Times New Roman"/>
          <w:i/>
          <w:iCs/>
          <w:sz w:val="24"/>
          <w:szCs w:val="24"/>
        </w:rPr>
        <w:lastRenderedPageBreak/>
        <w:t>6. 3. Taking the model from the lab to the field</w:t>
      </w:r>
    </w:p>
    <w:p w14:paraId="69FFF533" w14:textId="2D35191B" w:rsidR="00AC58C9" w:rsidRDefault="00827466" w:rsidP="00E21AA0">
      <w:pPr>
        <w:spacing w:after="0" w:line="480" w:lineRule="auto"/>
        <w:ind w:firstLine="720"/>
        <w:rPr>
          <w:rFonts w:asciiTheme="majorBidi" w:hAnsiTheme="majorBidi" w:cstheme="majorBidi"/>
          <w:sz w:val="24"/>
          <w:szCs w:val="24"/>
        </w:rPr>
      </w:pPr>
      <w:r>
        <w:rPr>
          <w:rFonts w:ascii="Times New Roman" w:hAnsi="Times New Roman" w:cs="Times New Roman"/>
          <w:sz w:val="24"/>
          <w:szCs w:val="24"/>
          <w:lang w:bidi="he-IL"/>
        </w:rPr>
        <w:t xml:space="preserve">Research on the needs-based model has </w:t>
      </w:r>
      <w:r w:rsidR="009F2756">
        <w:rPr>
          <w:rFonts w:ascii="Times New Roman" w:hAnsi="Times New Roman" w:cs="Times New Roman"/>
          <w:sz w:val="24"/>
          <w:szCs w:val="24"/>
          <w:lang w:bidi="he-IL"/>
        </w:rPr>
        <w:t>mostly</w:t>
      </w:r>
      <w:r>
        <w:rPr>
          <w:rFonts w:ascii="Times New Roman" w:hAnsi="Times New Roman" w:cs="Times New Roman"/>
          <w:sz w:val="24"/>
          <w:szCs w:val="24"/>
          <w:lang w:bidi="he-IL"/>
        </w:rPr>
        <w:t xml:space="preserve"> relied on </w:t>
      </w:r>
      <w:r w:rsidR="00274CD2">
        <w:rPr>
          <w:rFonts w:ascii="Times New Roman" w:hAnsi="Times New Roman" w:cs="Times New Roman"/>
          <w:sz w:val="24"/>
          <w:szCs w:val="24"/>
          <w:lang w:bidi="he-IL"/>
        </w:rPr>
        <w:t xml:space="preserve">controlled lab experiments. </w:t>
      </w:r>
      <w:r w:rsidR="00B34289" w:rsidRPr="002F7467">
        <w:rPr>
          <w:rFonts w:ascii="Times New Roman" w:hAnsi="Times New Roman" w:cs="Times New Roman"/>
          <w:sz w:val="24"/>
          <w:szCs w:val="24"/>
        </w:rPr>
        <w:t xml:space="preserve">Several calls, however, have urged </w:t>
      </w:r>
      <w:r w:rsidR="00B34289" w:rsidRPr="002F7467">
        <w:rPr>
          <w:rFonts w:asciiTheme="majorBidi" w:hAnsiTheme="majorBidi" w:cstheme="majorBidi"/>
          <w:sz w:val="24"/>
          <w:szCs w:val="24"/>
        </w:rPr>
        <w:t>researchers in social psychology to examine their theories outside of</w:t>
      </w:r>
      <w:r w:rsidR="00D01147">
        <w:rPr>
          <w:rFonts w:asciiTheme="majorBidi" w:hAnsiTheme="majorBidi" w:cstheme="majorBidi"/>
          <w:sz w:val="24"/>
          <w:szCs w:val="24"/>
        </w:rPr>
        <w:t xml:space="preserve"> this setting</w:t>
      </w:r>
      <w:r w:rsidR="00B34289" w:rsidRPr="002F7467">
        <w:rPr>
          <w:rFonts w:asciiTheme="majorBidi" w:hAnsiTheme="majorBidi" w:cstheme="majorBidi"/>
          <w:sz w:val="24"/>
          <w:szCs w:val="24"/>
        </w:rPr>
        <w:t xml:space="preserve"> </w:t>
      </w:r>
      <w:proofErr w:type="gramStart"/>
      <w:r w:rsidR="004E7A51">
        <w:rPr>
          <w:rFonts w:asciiTheme="majorBidi" w:hAnsiTheme="majorBidi" w:cstheme="majorBidi"/>
          <w:sz w:val="24"/>
          <w:szCs w:val="24"/>
        </w:rPr>
        <w:t xml:space="preserve">in order </w:t>
      </w:r>
      <w:r w:rsidR="00B34289" w:rsidRPr="002F7467">
        <w:rPr>
          <w:rFonts w:asciiTheme="majorBidi" w:hAnsiTheme="majorBidi" w:cstheme="majorBidi"/>
          <w:sz w:val="24"/>
          <w:szCs w:val="24"/>
        </w:rPr>
        <w:t>to</w:t>
      </w:r>
      <w:proofErr w:type="gramEnd"/>
      <w:r w:rsidR="00B34289" w:rsidRPr="002F7467">
        <w:rPr>
          <w:rFonts w:asciiTheme="majorBidi" w:hAnsiTheme="majorBidi" w:cstheme="majorBidi"/>
          <w:sz w:val="24"/>
          <w:szCs w:val="24"/>
        </w:rPr>
        <w:t xml:space="preserve"> highlight their potential practical value</w:t>
      </w:r>
      <w:r w:rsidR="00E37176">
        <w:rPr>
          <w:rFonts w:asciiTheme="majorBidi" w:hAnsiTheme="majorBidi" w:cstheme="majorBidi"/>
          <w:sz w:val="24"/>
          <w:szCs w:val="24"/>
        </w:rPr>
        <w:t xml:space="preserve"> (Cialdini, 2009)</w:t>
      </w:r>
      <w:r w:rsidR="00B34289" w:rsidRPr="002F7467">
        <w:rPr>
          <w:rFonts w:asciiTheme="majorBidi" w:hAnsiTheme="majorBidi" w:cstheme="majorBidi"/>
          <w:sz w:val="24"/>
          <w:szCs w:val="24"/>
        </w:rPr>
        <w:t xml:space="preserve"> and </w:t>
      </w:r>
      <w:r w:rsidR="001A5F4C">
        <w:rPr>
          <w:rFonts w:asciiTheme="majorBidi" w:hAnsiTheme="majorBidi" w:cstheme="majorBidi"/>
          <w:sz w:val="24"/>
          <w:szCs w:val="24"/>
        </w:rPr>
        <w:t xml:space="preserve">to </w:t>
      </w:r>
      <w:r w:rsidR="00B34289" w:rsidRPr="002F7467">
        <w:rPr>
          <w:rFonts w:asciiTheme="majorBidi" w:hAnsiTheme="majorBidi" w:cstheme="majorBidi"/>
          <w:sz w:val="24"/>
          <w:szCs w:val="24"/>
        </w:rPr>
        <w:t>increase their generalizability by describing the associations between the variables of interest in the ‘real world’</w:t>
      </w:r>
      <w:r w:rsidR="00E37176">
        <w:rPr>
          <w:rFonts w:asciiTheme="majorBidi" w:hAnsiTheme="majorBidi" w:cstheme="majorBidi"/>
          <w:sz w:val="24"/>
          <w:szCs w:val="24"/>
        </w:rPr>
        <w:t xml:space="preserve"> (Yarkoni, </w:t>
      </w:r>
      <w:r w:rsidR="00C40E28">
        <w:rPr>
          <w:rFonts w:asciiTheme="majorBidi" w:hAnsiTheme="majorBidi" w:cstheme="majorBidi"/>
          <w:sz w:val="24"/>
          <w:szCs w:val="24"/>
        </w:rPr>
        <w:t>2020</w:t>
      </w:r>
      <w:r w:rsidR="00E37176">
        <w:rPr>
          <w:rFonts w:asciiTheme="majorBidi" w:hAnsiTheme="majorBidi" w:cstheme="majorBidi"/>
          <w:sz w:val="24"/>
          <w:szCs w:val="24"/>
        </w:rPr>
        <w:t>). O</w:t>
      </w:r>
      <w:r w:rsidR="00D92657">
        <w:rPr>
          <w:rFonts w:asciiTheme="majorBidi" w:hAnsiTheme="majorBidi" w:cstheme="majorBidi"/>
          <w:sz w:val="24"/>
          <w:szCs w:val="24"/>
        </w:rPr>
        <w:t xml:space="preserve">ur first </w:t>
      </w:r>
      <w:r w:rsidR="00E37176">
        <w:rPr>
          <w:rFonts w:asciiTheme="majorBidi" w:hAnsiTheme="majorBidi" w:cstheme="majorBidi"/>
          <w:sz w:val="24"/>
          <w:szCs w:val="24"/>
        </w:rPr>
        <w:t xml:space="preserve">attempt to examine the model outside of the lab was </w:t>
      </w:r>
      <w:r w:rsidR="00D92657">
        <w:rPr>
          <w:rFonts w:asciiTheme="majorBidi" w:hAnsiTheme="majorBidi" w:cstheme="majorBidi"/>
          <w:sz w:val="24"/>
          <w:szCs w:val="24"/>
        </w:rPr>
        <w:t>carried out</w:t>
      </w:r>
      <w:r w:rsidR="00E37176">
        <w:rPr>
          <w:rFonts w:asciiTheme="majorBidi" w:hAnsiTheme="majorBidi" w:cstheme="majorBidi"/>
          <w:sz w:val="24"/>
          <w:szCs w:val="24"/>
        </w:rPr>
        <w:t xml:space="preserve"> </w:t>
      </w:r>
      <w:r w:rsidR="00582D2A">
        <w:rPr>
          <w:rFonts w:asciiTheme="majorBidi" w:hAnsiTheme="majorBidi" w:cstheme="majorBidi"/>
          <w:sz w:val="24"/>
          <w:szCs w:val="24"/>
        </w:rPr>
        <w:t xml:space="preserve">immediately </w:t>
      </w:r>
      <w:r w:rsidR="0092520F">
        <w:rPr>
          <w:rFonts w:asciiTheme="majorBidi" w:hAnsiTheme="majorBidi" w:cstheme="majorBidi"/>
          <w:sz w:val="24"/>
          <w:szCs w:val="24"/>
        </w:rPr>
        <w:t>following the</w:t>
      </w:r>
      <w:r w:rsidR="00582D2A">
        <w:rPr>
          <w:rFonts w:asciiTheme="majorBidi" w:hAnsiTheme="majorBidi" w:cstheme="majorBidi"/>
          <w:sz w:val="24"/>
          <w:szCs w:val="24"/>
        </w:rPr>
        <w:t xml:space="preserve"> onset of the</w:t>
      </w:r>
      <w:r w:rsidR="0092520F">
        <w:rPr>
          <w:rFonts w:asciiTheme="majorBidi" w:hAnsiTheme="majorBidi" w:cstheme="majorBidi"/>
          <w:sz w:val="24"/>
          <w:szCs w:val="24"/>
        </w:rPr>
        <w:t xml:space="preserve"> </w:t>
      </w:r>
      <w:r w:rsidR="0092520F" w:rsidRPr="0092520F">
        <w:rPr>
          <w:rFonts w:asciiTheme="majorBidi" w:hAnsiTheme="majorBidi" w:cstheme="majorBidi"/>
          <w:sz w:val="24"/>
          <w:szCs w:val="24"/>
        </w:rPr>
        <w:t>#MeToo campaign against sexual harassment</w:t>
      </w:r>
      <w:r w:rsidR="00A17F15">
        <w:rPr>
          <w:rFonts w:asciiTheme="majorBidi" w:hAnsiTheme="majorBidi" w:cstheme="majorBidi"/>
          <w:sz w:val="24"/>
          <w:szCs w:val="24"/>
        </w:rPr>
        <w:t>. This campaign, which</w:t>
      </w:r>
      <w:r w:rsidR="00E75BD2">
        <w:rPr>
          <w:rFonts w:asciiTheme="majorBidi" w:hAnsiTheme="majorBidi" w:cstheme="majorBidi"/>
          <w:sz w:val="24"/>
          <w:szCs w:val="24"/>
        </w:rPr>
        <w:t xml:space="preserve"> </w:t>
      </w:r>
      <w:r w:rsidR="00D914A1">
        <w:rPr>
          <w:rFonts w:asciiTheme="majorBidi" w:hAnsiTheme="majorBidi" w:cstheme="majorBidi"/>
          <w:sz w:val="24"/>
          <w:szCs w:val="24"/>
        </w:rPr>
        <w:t>went viral globally</w:t>
      </w:r>
      <w:r w:rsidR="00A17F15">
        <w:rPr>
          <w:rFonts w:asciiTheme="majorBidi" w:hAnsiTheme="majorBidi" w:cstheme="majorBidi"/>
          <w:sz w:val="24"/>
          <w:szCs w:val="24"/>
        </w:rPr>
        <w:t>,</w:t>
      </w:r>
      <w:r w:rsidR="00D914A1">
        <w:rPr>
          <w:rFonts w:asciiTheme="majorBidi" w:hAnsiTheme="majorBidi" w:cstheme="majorBidi"/>
          <w:sz w:val="24"/>
          <w:szCs w:val="24"/>
        </w:rPr>
        <w:t xml:space="preserve"> </w:t>
      </w:r>
      <w:r w:rsidR="00E75BD2">
        <w:rPr>
          <w:rFonts w:asciiTheme="majorBidi" w:hAnsiTheme="majorBidi" w:cstheme="majorBidi"/>
          <w:sz w:val="24"/>
          <w:szCs w:val="24"/>
        </w:rPr>
        <w:t xml:space="preserve">was highly </w:t>
      </w:r>
      <w:r w:rsidR="00E75BD2" w:rsidRPr="0092520F">
        <w:rPr>
          <w:rFonts w:asciiTheme="majorBidi" w:hAnsiTheme="majorBidi" w:cstheme="majorBidi"/>
          <w:sz w:val="24"/>
          <w:szCs w:val="24"/>
        </w:rPr>
        <w:t xml:space="preserve">successful in terms of awareness raising, </w:t>
      </w:r>
      <w:r w:rsidR="007312CA">
        <w:rPr>
          <w:rFonts w:asciiTheme="majorBidi" w:hAnsiTheme="majorBidi" w:cstheme="majorBidi"/>
          <w:sz w:val="24"/>
          <w:szCs w:val="24"/>
        </w:rPr>
        <w:t xml:space="preserve">enforcing </w:t>
      </w:r>
      <w:r w:rsidR="00E75BD2" w:rsidRPr="0092520F">
        <w:rPr>
          <w:rFonts w:asciiTheme="majorBidi" w:hAnsiTheme="majorBidi" w:cstheme="majorBidi"/>
          <w:sz w:val="24"/>
          <w:szCs w:val="24"/>
        </w:rPr>
        <w:t xml:space="preserve">charges against perpetrators of sexual assaults, and </w:t>
      </w:r>
      <w:r w:rsidR="001A5F4C">
        <w:rPr>
          <w:rFonts w:asciiTheme="majorBidi" w:hAnsiTheme="majorBidi" w:cstheme="majorBidi"/>
          <w:sz w:val="24"/>
          <w:szCs w:val="24"/>
        </w:rPr>
        <w:t xml:space="preserve">encouraging </w:t>
      </w:r>
      <w:r w:rsidR="00E75BD2" w:rsidRPr="0092520F">
        <w:rPr>
          <w:rFonts w:asciiTheme="majorBidi" w:hAnsiTheme="majorBidi" w:cstheme="majorBidi"/>
          <w:sz w:val="24"/>
          <w:szCs w:val="24"/>
        </w:rPr>
        <w:t>victims to come forward with their personal stories (Seales, 2018)</w:t>
      </w:r>
      <w:r w:rsidR="002A117E">
        <w:rPr>
          <w:rFonts w:asciiTheme="majorBidi" w:hAnsiTheme="majorBidi" w:cstheme="majorBidi"/>
          <w:sz w:val="24"/>
          <w:szCs w:val="24"/>
        </w:rPr>
        <w:t>. In a large</w:t>
      </w:r>
      <w:r w:rsidR="00837F6C">
        <w:rPr>
          <w:rFonts w:asciiTheme="majorBidi" w:hAnsiTheme="majorBidi" w:cstheme="majorBidi"/>
          <w:sz w:val="24"/>
          <w:szCs w:val="24"/>
        </w:rPr>
        <w:t>-</w:t>
      </w:r>
      <w:r w:rsidR="002A117E">
        <w:rPr>
          <w:rFonts w:asciiTheme="majorBidi" w:hAnsiTheme="majorBidi" w:cstheme="majorBidi"/>
          <w:sz w:val="24"/>
          <w:szCs w:val="24"/>
        </w:rPr>
        <w:t>scale survey among Hungarian respondents (</w:t>
      </w:r>
      <w:r w:rsidR="002A117E" w:rsidRPr="00582D2A">
        <w:rPr>
          <w:rFonts w:asciiTheme="majorBidi" w:hAnsiTheme="majorBidi" w:cstheme="majorBidi"/>
          <w:i/>
          <w:iCs/>
          <w:sz w:val="24"/>
          <w:szCs w:val="24"/>
        </w:rPr>
        <w:t xml:space="preserve">N </w:t>
      </w:r>
      <w:r w:rsidR="002A117E">
        <w:rPr>
          <w:rFonts w:asciiTheme="majorBidi" w:hAnsiTheme="majorBidi" w:cstheme="majorBidi"/>
          <w:sz w:val="24"/>
          <w:szCs w:val="24"/>
        </w:rPr>
        <w:t>= 10,293), Kende et al. (2020)</w:t>
      </w:r>
      <w:r w:rsidR="00A17F15">
        <w:rPr>
          <w:rFonts w:asciiTheme="majorBidi" w:hAnsiTheme="majorBidi" w:cstheme="majorBidi"/>
          <w:sz w:val="24"/>
          <w:szCs w:val="24"/>
        </w:rPr>
        <w:t xml:space="preserve"> found that women’s and men’s justification of the existing gender system predicted the extent to which they perceived the campaign as addressing their needs, </w:t>
      </w:r>
      <w:r w:rsidR="0079137D">
        <w:rPr>
          <w:rFonts w:asciiTheme="majorBidi" w:hAnsiTheme="majorBidi" w:cstheme="majorBidi"/>
          <w:sz w:val="24"/>
          <w:szCs w:val="24"/>
        </w:rPr>
        <w:t>as well as their</w:t>
      </w:r>
      <w:r w:rsidR="00A17F15">
        <w:rPr>
          <w:rFonts w:asciiTheme="majorBidi" w:hAnsiTheme="majorBidi" w:cstheme="majorBidi"/>
          <w:sz w:val="24"/>
          <w:szCs w:val="24"/>
        </w:rPr>
        <w:t xml:space="preserve"> </w:t>
      </w:r>
      <w:r w:rsidR="001A5F4C">
        <w:rPr>
          <w:rFonts w:asciiTheme="majorBidi" w:hAnsiTheme="majorBidi" w:cstheme="majorBidi"/>
          <w:sz w:val="24"/>
          <w:szCs w:val="24"/>
        </w:rPr>
        <w:t xml:space="preserve">subsequent </w:t>
      </w:r>
      <w:r w:rsidR="00A17F15" w:rsidRPr="00E21AA0">
        <w:rPr>
          <w:rFonts w:asciiTheme="majorBidi" w:hAnsiTheme="majorBidi" w:cstheme="majorBidi"/>
          <w:sz w:val="24"/>
          <w:szCs w:val="24"/>
        </w:rPr>
        <w:t>support of</w:t>
      </w:r>
      <w:r w:rsidR="00E21AA0">
        <w:rPr>
          <w:rFonts w:asciiTheme="majorBidi" w:hAnsiTheme="majorBidi" w:cstheme="majorBidi"/>
          <w:sz w:val="24"/>
          <w:szCs w:val="24"/>
        </w:rPr>
        <w:t xml:space="preserve"> the campaign</w:t>
      </w:r>
      <w:r w:rsidR="00A17F15" w:rsidRPr="00E21AA0">
        <w:rPr>
          <w:rFonts w:asciiTheme="majorBidi" w:hAnsiTheme="majorBidi" w:cstheme="majorBidi"/>
          <w:sz w:val="24"/>
          <w:szCs w:val="24"/>
        </w:rPr>
        <w:t>.</w:t>
      </w:r>
      <w:r w:rsidR="00A17F15">
        <w:rPr>
          <w:rFonts w:asciiTheme="majorBidi" w:hAnsiTheme="majorBidi" w:cstheme="majorBidi"/>
          <w:sz w:val="24"/>
          <w:szCs w:val="24"/>
        </w:rPr>
        <w:t xml:space="preserve"> </w:t>
      </w:r>
    </w:p>
    <w:p w14:paraId="26FBFDAA" w14:textId="074C9803" w:rsidR="001035C9" w:rsidRDefault="0079137D" w:rsidP="001A5F4C">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Among women, </w:t>
      </w:r>
      <w:r w:rsidR="00A17F15" w:rsidRPr="0079137D">
        <w:rPr>
          <w:rFonts w:asciiTheme="majorBidi" w:hAnsiTheme="majorBidi" w:cstheme="majorBidi"/>
          <w:sz w:val="24"/>
          <w:szCs w:val="24"/>
        </w:rPr>
        <w:t xml:space="preserve">lower gender system justification was associated </w:t>
      </w:r>
      <w:r w:rsidR="00012A68">
        <w:rPr>
          <w:rFonts w:asciiTheme="majorBidi" w:hAnsiTheme="majorBidi" w:cstheme="majorBidi"/>
          <w:sz w:val="24"/>
          <w:szCs w:val="24"/>
        </w:rPr>
        <w:t xml:space="preserve">with higher </w:t>
      </w:r>
      <w:r w:rsidR="00A17F15" w:rsidRPr="0079137D">
        <w:rPr>
          <w:rFonts w:asciiTheme="majorBidi" w:hAnsiTheme="majorBidi" w:cstheme="majorBidi"/>
          <w:sz w:val="24"/>
          <w:szCs w:val="24"/>
        </w:rPr>
        <w:t>perception</w:t>
      </w:r>
      <w:r w:rsidR="00012A68">
        <w:rPr>
          <w:rFonts w:asciiTheme="majorBidi" w:hAnsiTheme="majorBidi" w:cstheme="majorBidi"/>
          <w:sz w:val="24"/>
          <w:szCs w:val="24"/>
        </w:rPr>
        <w:t>s</w:t>
      </w:r>
      <w:r w:rsidR="00A17F15" w:rsidRPr="0079137D">
        <w:rPr>
          <w:rFonts w:asciiTheme="majorBidi" w:hAnsiTheme="majorBidi" w:cstheme="majorBidi"/>
          <w:sz w:val="24"/>
          <w:szCs w:val="24"/>
        </w:rPr>
        <w:t xml:space="preserve"> of the campaign as empowering,</w:t>
      </w:r>
      <w:r w:rsidRPr="0079137D">
        <w:rPr>
          <w:rFonts w:asciiTheme="majorBidi" w:hAnsiTheme="majorBidi" w:cstheme="majorBidi"/>
          <w:sz w:val="24"/>
          <w:szCs w:val="24"/>
        </w:rPr>
        <w:t xml:space="preserve"> </w:t>
      </w:r>
      <w:r w:rsidR="00012A68">
        <w:rPr>
          <w:rFonts w:asciiTheme="majorBidi" w:hAnsiTheme="majorBidi" w:cstheme="majorBidi"/>
          <w:sz w:val="24"/>
          <w:szCs w:val="24"/>
        </w:rPr>
        <w:t>which in turn predicted g</w:t>
      </w:r>
      <w:r w:rsidRPr="0079137D">
        <w:rPr>
          <w:rFonts w:asciiTheme="majorBidi" w:hAnsiTheme="majorBidi" w:cstheme="majorBidi"/>
          <w:sz w:val="24"/>
          <w:szCs w:val="24"/>
        </w:rPr>
        <w:t xml:space="preserve">reater support </w:t>
      </w:r>
      <w:r w:rsidR="00F54E90">
        <w:rPr>
          <w:rFonts w:asciiTheme="majorBidi" w:hAnsiTheme="majorBidi" w:cstheme="majorBidi"/>
          <w:sz w:val="24"/>
          <w:szCs w:val="24"/>
        </w:rPr>
        <w:t>for</w:t>
      </w:r>
      <w:r w:rsidR="00F54E90" w:rsidRPr="0079137D">
        <w:rPr>
          <w:rFonts w:asciiTheme="majorBidi" w:hAnsiTheme="majorBidi" w:cstheme="majorBidi"/>
          <w:sz w:val="24"/>
          <w:szCs w:val="24"/>
        </w:rPr>
        <w:t xml:space="preserve"> </w:t>
      </w:r>
      <w:r w:rsidRPr="0079137D">
        <w:rPr>
          <w:rFonts w:asciiTheme="majorBidi" w:hAnsiTheme="majorBidi" w:cstheme="majorBidi"/>
          <w:sz w:val="24"/>
          <w:szCs w:val="24"/>
        </w:rPr>
        <w:t xml:space="preserve">it. </w:t>
      </w:r>
      <w:r w:rsidR="00012A68">
        <w:rPr>
          <w:rFonts w:asciiTheme="majorBidi" w:hAnsiTheme="majorBidi" w:cstheme="majorBidi"/>
          <w:sz w:val="24"/>
          <w:szCs w:val="24"/>
        </w:rPr>
        <w:t xml:space="preserve">Among men, lower </w:t>
      </w:r>
      <w:r w:rsidR="001A5F4C">
        <w:rPr>
          <w:rFonts w:asciiTheme="majorBidi" w:hAnsiTheme="majorBidi" w:cstheme="majorBidi"/>
          <w:sz w:val="24"/>
          <w:szCs w:val="24"/>
        </w:rPr>
        <w:t xml:space="preserve">gender </w:t>
      </w:r>
      <w:r w:rsidR="00012A68">
        <w:rPr>
          <w:rFonts w:asciiTheme="majorBidi" w:hAnsiTheme="majorBidi" w:cstheme="majorBidi"/>
          <w:sz w:val="24"/>
          <w:szCs w:val="24"/>
        </w:rPr>
        <w:t xml:space="preserve">system justification was associated with </w:t>
      </w:r>
      <w:r w:rsidR="00D92657">
        <w:rPr>
          <w:rFonts w:asciiTheme="majorBidi" w:hAnsiTheme="majorBidi" w:cstheme="majorBidi"/>
          <w:sz w:val="24"/>
          <w:szCs w:val="24"/>
        </w:rPr>
        <w:t>higher</w:t>
      </w:r>
      <w:r w:rsidR="00012A68">
        <w:rPr>
          <w:rFonts w:asciiTheme="majorBidi" w:hAnsiTheme="majorBidi" w:cstheme="majorBidi"/>
          <w:sz w:val="24"/>
          <w:szCs w:val="24"/>
        </w:rPr>
        <w:t xml:space="preserve"> perception</w:t>
      </w:r>
      <w:r w:rsidR="00EB318D">
        <w:rPr>
          <w:rFonts w:asciiTheme="majorBidi" w:hAnsiTheme="majorBidi" w:cstheme="majorBidi"/>
          <w:sz w:val="24"/>
          <w:szCs w:val="24"/>
        </w:rPr>
        <w:t>s</w:t>
      </w:r>
      <w:r w:rsidR="00012A68">
        <w:rPr>
          <w:rFonts w:asciiTheme="majorBidi" w:hAnsiTheme="majorBidi" w:cstheme="majorBidi"/>
          <w:sz w:val="24"/>
          <w:szCs w:val="24"/>
        </w:rPr>
        <w:t xml:space="preserve"> of the campaign </w:t>
      </w:r>
      <w:r w:rsidR="00A17F15" w:rsidRPr="00012A68">
        <w:rPr>
          <w:rFonts w:asciiTheme="majorBidi" w:hAnsiTheme="majorBidi" w:cstheme="majorBidi"/>
          <w:sz w:val="24"/>
          <w:szCs w:val="24"/>
        </w:rPr>
        <w:t xml:space="preserve">as an opportunity for moral improvement and </w:t>
      </w:r>
      <w:r w:rsidR="00EB318D">
        <w:rPr>
          <w:rFonts w:asciiTheme="majorBidi" w:hAnsiTheme="majorBidi" w:cstheme="majorBidi"/>
          <w:sz w:val="24"/>
          <w:szCs w:val="24"/>
        </w:rPr>
        <w:t xml:space="preserve">with </w:t>
      </w:r>
      <w:r w:rsidR="00A17F15" w:rsidRPr="00012A68">
        <w:rPr>
          <w:rFonts w:asciiTheme="majorBidi" w:hAnsiTheme="majorBidi" w:cstheme="majorBidi"/>
          <w:sz w:val="24"/>
          <w:szCs w:val="24"/>
        </w:rPr>
        <w:t>lower perception</w:t>
      </w:r>
      <w:r w:rsidR="00EB318D">
        <w:rPr>
          <w:rFonts w:asciiTheme="majorBidi" w:hAnsiTheme="majorBidi" w:cstheme="majorBidi"/>
          <w:sz w:val="24"/>
          <w:szCs w:val="24"/>
        </w:rPr>
        <w:t>s</w:t>
      </w:r>
      <w:r w:rsidR="00A17F15" w:rsidRPr="00012A68">
        <w:rPr>
          <w:rFonts w:asciiTheme="majorBidi" w:hAnsiTheme="majorBidi" w:cstheme="majorBidi"/>
          <w:sz w:val="24"/>
          <w:szCs w:val="24"/>
        </w:rPr>
        <w:t xml:space="preserve"> of </w:t>
      </w:r>
      <w:r w:rsidR="00EB318D">
        <w:rPr>
          <w:rFonts w:asciiTheme="majorBidi" w:hAnsiTheme="majorBidi" w:cstheme="majorBidi"/>
          <w:sz w:val="24"/>
          <w:szCs w:val="24"/>
        </w:rPr>
        <w:t xml:space="preserve">it </w:t>
      </w:r>
      <w:r w:rsidR="00A17F15" w:rsidRPr="00012A68">
        <w:rPr>
          <w:rFonts w:asciiTheme="majorBidi" w:hAnsiTheme="majorBidi" w:cstheme="majorBidi"/>
          <w:sz w:val="24"/>
          <w:szCs w:val="24"/>
        </w:rPr>
        <w:t xml:space="preserve">as wrongfully </w:t>
      </w:r>
      <w:r w:rsidR="001A5F4C">
        <w:rPr>
          <w:rFonts w:asciiTheme="majorBidi" w:hAnsiTheme="majorBidi" w:cstheme="majorBidi"/>
          <w:sz w:val="24"/>
          <w:szCs w:val="24"/>
        </w:rPr>
        <w:t xml:space="preserve">harming </w:t>
      </w:r>
      <w:r w:rsidR="00A17F15" w:rsidRPr="00012A68">
        <w:rPr>
          <w:rFonts w:asciiTheme="majorBidi" w:hAnsiTheme="majorBidi" w:cstheme="majorBidi"/>
          <w:sz w:val="24"/>
          <w:szCs w:val="24"/>
        </w:rPr>
        <w:t>men’s reputation</w:t>
      </w:r>
      <w:r w:rsidR="001A5F4C">
        <w:rPr>
          <w:rFonts w:asciiTheme="majorBidi" w:hAnsiTheme="majorBidi" w:cstheme="majorBidi"/>
          <w:sz w:val="24"/>
          <w:szCs w:val="24"/>
        </w:rPr>
        <w:t>s</w:t>
      </w:r>
      <w:r w:rsidR="00EB318D">
        <w:rPr>
          <w:rFonts w:asciiTheme="majorBidi" w:hAnsiTheme="majorBidi" w:cstheme="majorBidi"/>
          <w:sz w:val="24"/>
          <w:szCs w:val="24"/>
        </w:rPr>
        <w:t xml:space="preserve"> (i.e., moral defensiveness; see </w:t>
      </w:r>
      <w:r w:rsidR="004B2AFE">
        <w:rPr>
          <w:rFonts w:asciiTheme="majorBidi" w:hAnsiTheme="majorBidi" w:cstheme="majorBidi"/>
          <w:sz w:val="24"/>
          <w:szCs w:val="24"/>
        </w:rPr>
        <w:t>S</w:t>
      </w:r>
      <w:r w:rsidR="00EB318D">
        <w:rPr>
          <w:rFonts w:asciiTheme="majorBidi" w:hAnsiTheme="majorBidi" w:cstheme="majorBidi"/>
          <w:sz w:val="24"/>
          <w:szCs w:val="24"/>
        </w:rPr>
        <w:t>ection 5.1)</w:t>
      </w:r>
      <w:r w:rsidR="00E02BA6">
        <w:rPr>
          <w:rFonts w:asciiTheme="majorBidi" w:hAnsiTheme="majorBidi" w:cstheme="majorBidi"/>
          <w:sz w:val="24"/>
          <w:szCs w:val="24"/>
        </w:rPr>
        <w:t xml:space="preserve">. </w:t>
      </w:r>
      <w:r w:rsidR="00D92657">
        <w:rPr>
          <w:rFonts w:asciiTheme="majorBidi" w:hAnsiTheme="majorBidi" w:cstheme="majorBidi"/>
          <w:sz w:val="24"/>
          <w:szCs w:val="24"/>
        </w:rPr>
        <w:t>T</w:t>
      </w:r>
      <w:r w:rsidR="00E02BA6">
        <w:rPr>
          <w:rFonts w:asciiTheme="majorBidi" w:hAnsiTheme="majorBidi" w:cstheme="majorBidi"/>
          <w:sz w:val="24"/>
          <w:szCs w:val="24"/>
        </w:rPr>
        <w:t>hese perceptions, in turn, predicted g</w:t>
      </w:r>
      <w:r w:rsidR="00E02BA6" w:rsidRPr="0079137D">
        <w:rPr>
          <w:rFonts w:asciiTheme="majorBidi" w:hAnsiTheme="majorBidi" w:cstheme="majorBidi"/>
          <w:sz w:val="24"/>
          <w:szCs w:val="24"/>
        </w:rPr>
        <w:t xml:space="preserve">reater </w:t>
      </w:r>
      <w:r w:rsidR="00E02BA6">
        <w:rPr>
          <w:rFonts w:asciiTheme="majorBidi" w:hAnsiTheme="majorBidi" w:cstheme="majorBidi"/>
          <w:sz w:val="24"/>
          <w:szCs w:val="24"/>
        </w:rPr>
        <w:t xml:space="preserve">campaign </w:t>
      </w:r>
      <w:r w:rsidR="00E02BA6" w:rsidRPr="0079137D">
        <w:rPr>
          <w:rFonts w:asciiTheme="majorBidi" w:hAnsiTheme="majorBidi" w:cstheme="majorBidi"/>
          <w:sz w:val="24"/>
          <w:szCs w:val="24"/>
        </w:rPr>
        <w:t>support</w:t>
      </w:r>
      <w:r w:rsidR="00E02BA6">
        <w:rPr>
          <w:rFonts w:asciiTheme="majorBidi" w:hAnsiTheme="majorBidi" w:cstheme="majorBidi"/>
          <w:sz w:val="24"/>
          <w:szCs w:val="24"/>
        </w:rPr>
        <w:t xml:space="preserve">. </w:t>
      </w:r>
      <w:r w:rsidR="00D92657">
        <w:rPr>
          <w:rFonts w:asciiTheme="majorBidi" w:hAnsiTheme="majorBidi" w:cstheme="majorBidi"/>
          <w:sz w:val="24"/>
          <w:szCs w:val="24"/>
        </w:rPr>
        <w:t>Thus</w:t>
      </w:r>
      <w:r w:rsidR="00E02BA6">
        <w:rPr>
          <w:rFonts w:asciiTheme="majorBidi" w:hAnsiTheme="majorBidi" w:cstheme="majorBidi"/>
          <w:sz w:val="24"/>
          <w:szCs w:val="24"/>
        </w:rPr>
        <w:t xml:space="preserve">, </w:t>
      </w:r>
      <w:r w:rsidR="00A17F15" w:rsidRPr="00012A68">
        <w:rPr>
          <w:rFonts w:asciiTheme="majorBidi" w:hAnsiTheme="majorBidi" w:cstheme="majorBidi"/>
          <w:sz w:val="24"/>
          <w:szCs w:val="24"/>
        </w:rPr>
        <w:t>the link between system justification and campaign support was mediated by women’s empowerment needs, and men’s morality-related needs.</w:t>
      </w:r>
      <w:r w:rsidR="00E02BA6">
        <w:rPr>
          <w:rFonts w:asciiTheme="majorBidi" w:hAnsiTheme="majorBidi" w:cstheme="majorBidi"/>
          <w:sz w:val="24"/>
          <w:szCs w:val="24"/>
        </w:rPr>
        <w:t xml:space="preserve"> </w:t>
      </w:r>
      <w:r w:rsidR="00E02BA6" w:rsidRPr="00012A68">
        <w:rPr>
          <w:rFonts w:asciiTheme="majorBidi" w:hAnsiTheme="majorBidi" w:cstheme="majorBidi"/>
          <w:sz w:val="24"/>
          <w:szCs w:val="24"/>
        </w:rPr>
        <w:t xml:space="preserve">In addition, </w:t>
      </w:r>
      <w:r w:rsidR="00E02BA6">
        <w:rPr>
          <w:rFonts w:asciiTheme="majorBidi" w:hAnsiTheme="majorBidi" w:cstheme="majorBidi"/>
          <w:sz w:val="24"/>
          <w:szCs w:val="24"/>
        </w:rPr>
        <w:t xml:space="preserve">men’s </w:t>
      </w:r>
      <w:r w:rsidR="00E02BA6" w:rsidRPr="00012A68">
        <w:rPr>
          <w:rFonts w:asciiTheme="majorBidi" w:hAnsiTheme="majorBidi" w:cstheme="majorBidi"/>
          <w:sz w:val="24"/>
          <w:szCs w:val="24"/>
        </w:rPr>
        <w:t xml:space="preserve">perceptions of the campaign as disempowering their ingroup predicted </w:t>
      </w:r>
      <w:r w:rsidR="00E02BA6">
        <w:rPr>
          <w:rFonts w:asciiTheme="majorBidi" w:hAnsiTheme="majorBidi" w:cstheme="majorBidi"/>
          <w:sz w:val="24"/>
          <w:szCs w:val="24"/>
        </w:rPr>
        <w:t xml:space="preserve">their </w:t>
      </w:r>
      <w:r w:rsidR="00D92657">
        <w:rPr>
          <w:rFonts w:asciiTheme="majorBidi" w:hAnsiTheme="majorBidi" w:cstheme="majorBidi"/>
          <w:sz w:val="24"/>
          <w:szCs w:val="24"/>
        </w:rPr>
        <w:t xml:space="preserve">lower </w:t>
      </w:r>
      <w:r w:rsidR="00E02BA6">
        <w:rPr>
          <w:rFonts w:asciiTheme="majorBidi" w:hAnsiTheme="majorBidi" w:cstheme="majorBidi"/>
          <w:sz w:val="24"/>
          <w:szCs w:val="24"/>
        </w:rPr>
        <w:t xml:space="preserve">campaign support. </w:t>
      </w:r>
      <w:r w:rsidR="00E10833">
        <w:rPr>
          <w:rFonts w:asciiTheme="majorBidi" w:hAnsiTheme="majorBidi" w:cstheme="majorBidi"/>
          <w:sz w:val="24"/>
          <w:szCs w:val="24"/>
        </w:rPr>
        <w:t>Generally s</w:t>
      </w:r>
      <w:r w:rsidR="00E02BA6">
        <w:rPr>
          <w:rFonts w:asciiTheme="majorBidi" w:hAnsiTheme="majorBidi" w:cstheme="majorBidi"/>
          <w:sz w:val="24"/>
          <w:szCs w:val="24"/>
        </w:rPr>
        <w:t xml:space="preserve">imilar patterns were observed in two </w:t>
      </w:r>
      <w:r w:rsidR="0092520F" w:rsidRPr="00012A68">
        <w:rPr>
          <w:rFonts w:asciiTheme="majorBidi" w:hAnsiTheme="majorBidi" w:cstheme="majorBidi"/>
          <w:sz w:val="24"/>
          <w:szCs w:val="24"/>
        </w:rPr>
        <w:t xml:space="preserve">subsequent studies </w:t>
      </w:r>
      <w:r w:rsidR="00E02BA6">
        <w:rPr>
          <w:rFonts w:asciiTheme="majorBidi" w:hAnsiTheme="majorBidi" w:cstheme="majorBidi"/>
          <w:sz w:val="24"/>
          <w:szCs w:val="24"/>
        </w:rPr>
        <w:t>among</w:t>
      </w:r>
      <w:r w:rsidR="0092520F" w:rsidRPr="00012A68">
        <w:rPr>
          <w:rFonts w:asciiTheme="majorBidi" w:hAnsiTheme="majorBidi" w:cstheme="majorBidi"/>
          <w:sz w:val="24"/>
          <w:szCs w:val="24"/>
        </w:rPr>
        <w:t xml:space="preserve"> Israel</w:t>
      </w:r>
      <w:r w:rsidR="00E02BA6">
        <w:rPr>
          <w:rFonts w:asciiTheme="majorBidi" w:hAnsiTheme="majorBidi" w:cstheme="majorBidi"/>
          <w:sz w:val="24"/>
          <w:szCs w:val="24"/>
        </w:rPr>
        <w:t>i</w:t>
      </w:r>
      <w:r w:rsidR="0092520F" w:rsidRPr="00012A68">
        <w:rPr>
          <w:rFonts w:asciiTheme="majorBidi" w:hAnsiTheme="majorBidi" w:cstheme="majorBidi"/>
          <w:sz w:val="24"/>
          <w:szCs w:val="24"/>
        </w:rPr>
        <w:t xml:space="preserve"> and German</w:t>
      </w:r>
      <w:r w:rsidR="00E02BA6">
        <w:rPr>
          <w:rFonts w:asciiTheme="majorBidi" w:hAnsiTheme="majorBidi" w:cstheme="majorBidi"/>
          <w:sz w:val="24"/>
          <w:szCs w:val="24"/>
        </w:rPr>
        <w:t xml:space="preserve"> women and men</w:t>
      </w:r>
      <w:r w:rsidR="0092520F" w:rsidRPr="00012A68">
        <w:rPr>
          <w:rFonts w:asciiTheme="majorBidi" w:hAnsiTheme="majorBidi" w:cstheme="majorBidi"/>
          <w:sz w:val="24"/>
          <w:szCs w:val="24"/>
        </w:rPr>
        <w:t xml:space="preserve"> (</w:t>
      </w:r>
      <w:r w:rsidR="0092520F" w:rsidRPr="00E02BA6">
        <w:rPr>
          <w:rFonts w:asciiTheme="majorBidi" w:hAnsiTheme="majorBidi" w:cstheme="majorBidi"/>
          <w:i/>
          <w:iCs/>
          <w:sz w:val="24"/>
          <w:szCs w:val="24"/>
        </w:rPr>
        <w:t>N</w:t>
      </w:r>
      <w:r w:rsidR="0092520F" w:rsidRPr="00012A68">
        <w:rPr>
          <w:rFonts w:asciiTheme="majorBidi" w:hAnsiTheme="majorBidi" w:cstheme="majorBidi"/>
          <w:sz w:val="24"/>
          <w:szCs w:val="24"/>
        </w:rPr>
        <w:t>s = 356, 413)</w:t>
      </w:r>
      <w:r w:rsidR="00E02BA6">
        <w:rPr>
          <w:rFonts w:asciiTheme="majorBidi" w:hAnsiTheme="majorBidi" w:cstheme="majorBidi"/>
          <w:sz w:val="24"/>
          <w:szCs w:val="24"/>
        </w:rPr>
        <w:t xml:space="preserve">. </w:t>
      </w:r>
    </w:p>
    <w:p w14:paraId="36E1DED2" w14:textId="5A50D4E9" w:rsidR="009720E7" w:rsidRDefault="001035C9" w:rsidP="00613936">
      <w:pPr>
        <w:spacing w:after="0" w:line="480" w:lineRule="auto"/>
        <w:ind w:firstLine="720"/>
        <w:rPr>
          <w:rFonts w:asciiTheme="majorBidi" w:hAnsiTheme="majorBidi" w:cstheme="majorBidi"/>
          <w:sz w:val="24"/>
          <w:szCs w:val="24"/>
        </w:rPr>
      </w:pPr>
      <w:r w:rsidRPr="001035C9">
        <w:rPr>
          <w:rFonts w:asciiTheme="majorBidi" w:hAnsiTheme="majorBidi" w:cstheme="majorBidi"/>
          <w:sz w:val="24"/>
          <w:szCs w:val="24"/>
        </w:rPr>
        <w:lastRenderedPageBreak/>
        <w:t xml:space="preserve">These findings provide practical insights </w:t>
      </w:r>
      <w:r w:rsidR="004B2AFE">
        <w:rPr>
          <w:rFonts w:asciiTheme="majorBidi" w:hAnsiTheme="majorBidi" w:cstheme="majorBidi"/>
          <w:sz w:val="24"/>
          <w:szCs w:val="24"/>
        </w:rPr>
        <w:t>into</w:t>
      </w:r>
      <w:r w:rsidR="004B2AFE" w:rsidRPr="001035C9">
        <w:rPr>
          <w:rFonts w:asciiTheme="majorBidi" w:hAnsiTheme="majorBidi" w:cstheme="majorBidi"/>
          <w:sz w:val="24"/>
          <w:szCs w:val="24"/>
        </w:rPr>
        <w:t xml:space="preserve"> </w:t>
      </w:r>
      <w:r w:rsidRPr="001035C9">
        <w:rPr>
          <w:rFonts w:asciiTheme="majorBidi" w:hAnsiTheme="majorBidi" w:cstheme="majorBidi"/>
          <w:sz w:val="24"/>
          <w:szCs w:val="24"/>
        </w:rPr>
        <w:t xml:space="preserve">which communication strategies can effectively promote support for the struggle against sexual harassments. </w:t>
      </w:r>
      <w:r w:rsidR="00CC4E4F">
        <w:rPr>
          <w:rFonts w:asciiTheme="majorBidi" w:hAnsiTheme="majorBidi" w:cstheme="majorBidi"/>
          <w:sz w:val="24"/>
          <w:szCs w:val="24"/>
        </w:rPr>
        <w:t xml:space="preserve">Regarding </w:t>
      </w:r>
      <w:r w:rsidR="00CF71DB">
        <w:rPr>
          <w:rFonts w:asciiTheme="majorBidi" w:hAnsiTheme="majorBidi" w:cstheme="majorBidi"/>
          <w:sz w:val="24"/>
          <w:szCs w:val="24"/>
        </w:rPr>
        <w:t>men as the targets of the campaign</w:t>
      </w:r>
      <w:r w:rsidR="005569A2">
        <w:rPr>
          <w:rFonts w:asciiTheme="majorBidi" w:hAnsiTheme="majorBidi" w:cstheme="majorBidi"/>
          <w:sz w:val="24"/>
          <w:szCs w:val="24"/>
        </w:rPr>
        <w:t>, t</w:t>
      </w:r>
      <w:r w:rsidR="00E10833">
        <w:rPr>
          <w:rFonts w:asciiTheme="majorBidi" w:hAnsiTheme="majorBidi" w:cstheme="majorBidi"/>
          <w:sz w:val="24"/>
          <w:szCs w:val="24"/>
        </w:rPr>
        <w:t>he</w:t>
      </w:r>
      <w:r w:rsidRPr="001035C9">
        <w:rPr>
          <w:rFonts w:asciiTheme="majorBidi" w:hAnsiTheme="majorBidi" w:cstheme="majorBidi"/>
          <w:sz w:val="24"/>
          <w:szCs w:val="24"/>
        </w:rPr>
        <w:t xml:space="preserve"> findings suggest that </w:t>
      </w:r>
      <w:r w:rsidR="0037001C">
        <w:rPr>
          <w:rFonts w:asciiTheme="majorBidi" w:hAnsiTheme="majorBidi" w:cstheme="majorBidi"/>
          <w:sz w:val="24"/>
          <w:szCs w:val="24"/>
        </w:rPr>
        <w:t xml:space="preserve">their </w:t>
      </w:r>
      <w:r w:rsidR="0037001C" w:rsidRPr="001035C9">
        <w:rPr>
          <w:rFonts w:asciiTheme="majorBidi" w:hAnsiTheme="majorBidi" w:cstheme="majorBidi"/>
          <w:sz w:val="24"/>
          <w:szCs w:val="24"/>
        </w:rPr>
        <w:t>support for the struggle against sexual harassment</w:t>
      </w:r>
      <w:r w:rsidR="0037001C">
        <w:rPr>
          <w:rFonts w:asciiTheme="majorBidi" w:hAnsiTheme="majorBidi" w:cstheme="majorBidi"/>
          <w:sz w:val="24"/>
          <w:szCs w:val="24"/>
        </w:rPr>
        <w:t xml:space="preserve"> </w:t>
      </w:r>
      <w:r w:rsidR="00FB5720">
        <w:rPr>
          <w:rFonts w:asciiTheme="majorBidi" w:hAnsiTheme="majorBidi" w:cstheme="majorBidi"/>
          <w:sz w:val="24"/>
          <w:szCs w:val="24"/>
        </w:rPr>
        <w:t xml:space="preserve">is likely to </w:t>
      </w:r>
      <w:r w:rsidR="005531C2">
        <w:rPr>
          <w:rFonts w:asciiTheme="majorBidi" w:hAnsiTheme="majorBidi" w:cstheme="majorBidi"/>
          <w:sz w:val="24"/>
          <w:szCs w:val="24"/>
        </w:rPr>
        <w:t>be higher</w:t>
      </w:r>
      <w:r w:rsidR="00FB5720">
        <w:rPr>
          <w:rFonts w:asciiTheme="majorBidi" w:hAnsiTheme="majorBidi" w:cstheme="majorBidi"/>
          <w:sz w:val="24"/>
          <w:szCs w:val="24"/>
        </w:rPr>
        <w:t xml:space="preserve"> if </w:t>
      </w:r>
      <w:r w:rsidR="00015D88">
        <w:rPr>
          <w:rFonts w:asciiTheme="majorBidi" w:hAnsiTheme="majorBidi" w:cstheme="majorBidi"/>
          <w:sz w:val="24"/>
          <w:szCs w:val="24"/>
        </w:rPr>
        <w:t xml:space="preserve">the campaign for </w:t>
      </w:r>
      <w:r w:rsidR="003B4A58">
        <w:rPr>
          <w:rFonts w:asciiTheme="majorBidi" w:hAnsiTheme="majorBidi" w:cstheme="majorBidi"/>
          <w:sz w:val="24"/>
          <w:szCs w:val="24"/>
        </w:rPr>
        <w:t xml:space="preserve">increasing </w:t>
      </w:r>
      <w:r w:rsidRPr="001035C9">
        <w:rPr>
          <w:rFonts w:asciiTheme="majorBidi" w:hAnsiTheme="majorBidi" w:cstheme="majorBidi"/>
          <w:sz w:val="24"/>
          <w:szCs w:val="24"/>
        </w:rPr>
        <w:t xml:space="preserve">awareness of the prevalence of sexual harassment </w:t>
      </w:r>
      <w:r w:rsidR="003B4A58">
        <w:rPr>
          <w:rFonts w:asciiTheme="majorBidi" w:hAnsiTheme="majorBidi" w:cstheme="majorBidi"/>
          <w:sz w:val="24"/>
          <w:szCs w:val="24"/>
        </w:rPr>
        <w:t xml:space="preserve">is </w:t>
      </w:r>
      <w:r w:rsidR="00E431EA">
        <w:rPr>
          <w:rFonts w:asciiTheme="majorBidi" w:hAnsiTheme="majorBidi" w:cstheme="majorBidi"/>
          <w:sz w:val="24"/>
          <w:szCs w:val="24"/>
        </w:rPr>
        <w:t>framed</w:t>
      </w:r>
      <w:r w:rsidR="003B4A58">
        <w:rPr>
          <w:rFonts w:asciiTheme="majorBidi" w:hAnsiTheme="majorBidi" w:cstheme="majorBidi"/>
          <w:sz w:val="24"/>
          <w:szCs w:val="24"/>
        </w:rPr>
        <w:t xml:space="preserve"> </w:t>
      </w:r>
      <w:r w:rsidRPr="001035C9">
        <w:rPr>
          <w:rFonts w:asciiTheme="majorBidi" w:hAnsiTheme="majorBidi" w:cstheme="majorBidi"/>
          <w:sz w:val="24"/>
          <w:szCs w:val="24"/>
        </w:rPr>
        <w:t xml:space="preserve">as a unique opportunity for moral improvement </w:t>
      </w:r>
      <w:r w:rsidR="00613936">
        <w:rPr>
          <w:rFonts w:asciiTheme="majorBidi" w:hAnsiTheme="majorBidi" w:cstheme="majorBidi"/>
          <w:sz w:val="24"/>
          <w:szCs w:val="24"/>
        </w:rPr>
        <w:t>among men</w:t>
      </w:r>
      <w:r w:rsidR="006215E3">
        <w:rPr>
          <w:rFonts w:asciiTheme="majorBidi" w:hAnsiTheme="majorBidi" w:cstheme="majorBidi"/>
          <w:sz w:val="24"/>
          <w:szCs w:val="24"/>
        </w:rPr>
        <w:t>, which</w:t>
      </w:r>
      <w:r w:rsidRPr="001035C9">
        <w:rPr>
          <w:rFonts w:asciiTheme="majorBidi" w:hAnsiTheme="majorBidi" w:cstheme="majorBidi"/>
          <w:sz w:val="24"/>
          <w:szCs w:val="24"/>
        </w:rPr>
        <w:t xml:space="preserve"> can restore harmonious gender relations</w:t>
      </w:r>
      <w:r w:rsidR="00E10833">
        <w:rPr>
          <w:rFonts w:asciiTheme="majorBidi" w:hAnsiTheme="majorBidi" w:cstheme="majorBidi"/>
          <w:sz w:val="24"/>
          <w:szCs w:val="24"/>
        </w:rPr>
        <w:t xml:space="preserve"> </w:t>
      </w:r>
      <w:r w:rsidR="00E10833" w:rsidRPr="001035C9">
        <w:rPr>
          <w:rFonts w:asciiTheme="majorBidi" w:hAnsiTheme="majorBidi" w:cstheme="majorBidi"/>
          <w:sz w:val="24"/>
          <w:szCs w:val="24"/>
        </w:rPr>
        <w:t>(see van der Toorn et al.</w:t>
      </w:r>
      <w:r w:rsidR="00E10833">
        <w:rPr>
          <w:rFonts w:asciiTheme="majorBidi" w:hAnsiTheme="majorBidi" w:cstheme="majorBidi"/>
          <w:sz w:val="24"/>
          <w:szCs w:val="24"/>
        </w:rPr>
        <w:t>’s</w:t>
      </w:r>
      <w:r w:rsidR="00E10833" w:rsidRPr="001035C9">
        <w:rPr>
          <w:rFonts w:asciiTheme="majorBidi" w:hAnsiTheme="majorBidi" w:cstheme="majorBidi"/>
          <w:sz w:val="24"/>
          <w:szCs w:val="24"/>
        </w:rPr>
        <w:t xml:space="preserve"> </w:t>
      </w:r>
      <w:r w:rsidR="00E10833">
        <w:rPr>
          <w:rFonts w:asciiTheme="majorBidi" w:hAnsiTheme="majorBidi" w:cstheme="majorBidi"/>
          <w:sz w:val="24"/>
          <w:szCs w:val="24"/>
        </w:rPr>
        <w:t>[</w:t>
      </w:r>
      <w:r w:rsidR="00E10833" w:rsidRPr="001035C9">
        <w:rPr>
          <w:rFonts w:asciiTheme="majorBidi" w:hAnsiTheme="majorBidi" w:cstheme="majorBidi"/>
          <w:sz w:val="24"/>
          <w:szCs w:val="24"/>
        </w:rPr>
        <w:t>2015</w:t>
      </w:r>
      <w:r w:rsidR="00E10833">
        <w:rPr>
          <w:rFonts w:asciiTheme="majorBidi" w:hAnsiTheme="majorBidi" w:cstheme="majorBidi"/>
          <w:sz w:val="24"/>
          <w:szCs w:val="24"/>
        </w:rPr>
        <w:t>]</w:t>
      </w:r>
      <w:r w:rsidR="00E10833" w:rsidRPr="001035C9">
        <w:rPr>
          <w:rFonts w:asciiTheme="majorBidi" w:hAnsiTheme="majorBidi" w:cstheme="majorBidi"/>
          <w:sz w:val="24"/>
          <w:szCs w:val="24"/>
        </w:rPr>
        <w:t xml:space="preserve"> notion of ‘moral opportunity’)</w:t>
      </w:r>
      <w:r w:rsidRPr="001035C9">
        <w:rPr>
          <w:rFonts w:asciiTheme="majorBidi" w:hAnsiTheme="majorBidi" w:cstheme="majorBidi"/>
          <w:sz w:val="24"/>
          <w:szCs w:val="24"/>
        </w:rPr>
        <w:t xml:space="preserve">. </w:t>
      </w:r>
      <w:r w:rsidR="00E10833">
        <w:rPr>
          <w:rFonts w:asciiTheme="majorBidi" w:hAnsiTheme="majorBidi" w:cstheme="majorBidi"/>
          <w:sz w:val="24"/>
          <w:szCs w:val="24"/>
        </w:rPr>
        <w:t>T</w:t>
      </w:r>
      <w:r w:rsidRPr="001035C9">
        <w:rPr>
          <w:rFonts w:asciiTheme="majorBidi" w:hAnsiTheme="majorBidi" w:cstheme="majorBidi"/>
          <w:sz w:val="24"/>
          <w:szCs w:val="24"/>
        </w:rPr>
        <w:t xml:space="preserve">he finding that men’s moral reputation concerns are associated with opposition to the campaign implies that men’s defensiveness can be reduced through the affirmation of their ingroup’s morality, for example, by highlighting that harassment is not a typical male behavior </w:t>
      </w:r>
      <w:r w:rsidR="00231497">
        <w:rPr>
          <w:rFonts w:asciiTheme="majorBidi" w:hAnsiTheme="majorBidi" w:cstheme="majorBidi"/>
          <w:sz w:val="24"/>
          <w:szCs w:val="24"/>
        </w:rPr>
        <w:t>and m</w:t>
      </w:r>
      <w:r w:rsidRPr="001035C9">
        <w:rPr>
          <w:rFonts w:asciiTheme="majorBidi" w:hAnsiTheme="majorBidi" w:cstheme="majorBidi"/>
          <w:sz w:val="24"/>
          <w:szCs w:val="24"/>
        </w:rPr>
        <w:t>os</w:t>
      </w:r>
      <w:r w:rsidR="00E10833">
        <w:rPr>
          <w:rFonts w:asciiTheme="majorBidi" w:hAnsiTheme="majorBidi" w:cstheme="majorBidi"/>
          <w:sz w:val="24"/>
          <w:szCs w:val="24"/>
        </w:rPr>
        <w:t>t men treat women with respect</w:t>
      </w:r>
      <w:r w:rsidR="005368B3">
        <w:rPr>
          <w:rFonts w:asciiTheme="majorBidi" w:hAnsiTheme="majorBidi" w:cstheme="majorBidi"/>
          <w:sz w:val="24"/>
          <w:szCs w:val="24"/>
        </w:rPr>
        <w:t>. This possibility is consistent with</w:t>
      </w:r>
      <w:r w:rsidR="00E10833">
        <w:rPr>
          <w:rFonts w:asciiTheme="majorBidi" w:hAnsiTheme="majorBidi" w:cstheme="majorBidi"/>
          <w:sz w:val="24"/>
          <w:szCs w:val="24"/>
        </w:rPr>
        <w:t xml:space="preserve"> Wiley et al.’s </w:t>
      </w:r>
      <w:r w:rsidR="005368B3">
        <w:rPr>
          <w:rFonts w:asciiTheme="majorBidi" w:hAnsiTheme="majorBidi" w:cstheme="majorBidi"/>
          <w:sz w:val="24"/>
          <w:szCs w:val="24"/>
        </w:rPr>
        <w:t>(</w:t>
      </w:r>
      <w:r w:rsidR="00E10833">
        <w:rPr>
          <w:rFonts w:asciiTheme="majorBidi" w:hAnsiTheme="majorBidi" w:cstheme="majorBidi"/>
          <w:sz w:val="24"/>
          <w:szCs w:val="24"/>
        </w:rPr>
        <w:t>2013</w:t>
      </w:r>
      <w:r w:rsidR="005368B3">
        <w:rPr>
          <w:rFonts w:asciiTheme="majorBidi" w:hAnsiTheme="majorBidi" w:cstheme="majorBidi"/>
          <w:sz w:val="24"/>
          <w:szCs w:val="24"/>
        </w:rPr>
        <w:t>)</w:t>
      </w:r>
      <w:r w:rsidR="00E10833">
        <w:rPr>
          <w:rFonts w:asciiTheme="majorBidi" w:hAnsiTheme="majorBidi" w:cstheme="majorBidi"/>
          <w:sz w:val="24"/>
          <w:szCs w:val="24"/>
        </w:rPr>
        <w:t xml:space="preserve"> findings that a </w:t>
      </w:r>
      <w:r w:rsidRPr="001035C9">
        <w:rPr>
          <w:rFonts w:asciiTheme="majorBidi" w:hAnsiTheme="majorBidi" w:cstheme="majorBidi"/>
          <w:sz w:val="24"/>
          <w:szCs w:val="24"/>
        </w:rPr>
        <w:t>positive portrayal of feminist men increased men’s solidarity with women.</w:t>
      </w:r>
      <w:r w:rsidR="00E10833" w:rsidRPr="00E10833">
        <w:rPr>
          <w:rFonts w:asciiTheme="majorBidi" w:hAnsiTheme="majorBidi" w:cstheme="majorBidi"/>
          <w:sz w:val="24"/>
          <w:szCs w:val="24"/>
        </w:rPr>
        <w:t xml:space="preserve"> </w:t>
      </w:r>
      <w:r w:rsidRPr="00E10833">
        <w:rPr>
          <w:rFonts w:asciiTheme="majorBidi" w:hAnsiTheme="majorBidi" w:cstheme="majorBidi"/>
          <w:sz w:val="24"/>
          <w:szCs w:val="24"/>
        </w:rPr>
        <w:t xml:space="preserve">Finally, the finding that men’s support for the campaign was negatively influenced by their power concerns implies that one strategy to increase support would be to counter perceptions of gender relations as a zero-sum situation. </w:t>
      </w:r>
      <w:r w:rsidR="00613936">
        <w:rPr>
          <w:rFonts w:asciiTheme="majorBidi" w:hAnsiTheme="majorBidi" w:cstheme="majorBidi"/>
          <w:sz w:val="24"/>
          <w:szCs w:val="24"/>
        </w:rPr>
        <w:t xml:space="preserve">This means </w:t>
      </w:r>
      <w:r w:rsidR="00462919">
        <w:rPr>
          <w:rFonts w:asciiTheme="majorBidi" w:hAnsiTheme="majorBidi" w:cstheme="majorBidi"/>
          <w:sz w:val="24"/>
          <w:szCs w:val="24"/>
        </w:rPr>
        <w:t xml:space="preserve">using </w:t>
      </w:r>
      <w:r w:rsidRPr="00E10833">
        <w:rPr>
          <w:rFonts w:asciiTheme="majorBidi" w:hAnsiTheme="majorBidi" w:cstheme="majorBidi"/>
          <w:sz w:val="24"/>
          <w:szCs w:val="24"/>
        </w:rPr>
        <w:t xml:space="preserve">communication strategies </w:t>
      </w:r>
      <w:r w:rsidR="00A27B54">
        <w:rPr>
          <w:rFonts w:asciiTheme="majorBidi" w:hAnsiTheme="majorBidi" w:cstheme="majorBidi"/>
          <w:sz w:val="24"/>
          <w:szCs w:val="24"/>
        </w:rPr>
        <w:t xml:space="preserve">that convey the message </w:t>
      </w:r>
      <w:r w:rsidRPr="00E10833">
        <w:rPr>
          <w:rFonts w:asciiTheme="majorBidi" w:hAnsiTheme="majorBidi" w:cstheme="majorBidi"/>
          <w:sz w:val="24"/>
          <w:szCs w:val="24"/>
        </w:rPr>
        <w:t xml:space="preserve">that </w:t>
      </w:r>
      <w:r w:rsidR="00A27B54">
        <w:rPr>
          <w:rFonts w:asciiTheme="majorBidi" w:hAnsiTheme="majorBidi" w:cstheme="majorBidi"/>
          <w:sz w:val="24"/>
          <w:szCs w:val="24"/>
        </w:rPr>
        <w:t xml:space="preserve">to </w:t>
      </w:r>
      <w:r w:rsidRPr="00E10833">
        <w:rPr>
          <w:rFonts w:asciiTheme="majorBidi" w:hAnsiTheme="majorBidi" w:cstheme="majorBidi"/>
          <w:sz w:val="24"/>
          <w:szCs w:val="24"/>
        </w:rPr>
        <w:t>empower women do</w:t>
      </w:r>
      <w:r w:rsidR="00A27B54">
        <w:rPr>
          <w:rFonts w:asciiTheme="majorBidi" w:hAnsiTheme="majorBidi" w:cstheme="majorBidi"/>
          <w:sz w:val="24"/>
          <w:szCs w:val="24"/>
        </w:rPr>
        <w:t>es</w:t>
      </w:r>
      <w:r w:rsidRPr="00E10833">
        <w:rPr>
          <w:rFonts w:asciiTheme="majorBidi" w:hAnsiTheme="majorBidi" w:cstheme="majorBidi"/>
          <w:sz w:val="24"/>
          <w:szCs w:val="24"/>
        </w:rPr>
        <w:t xml:space="preserve"> not mean </w:t>
      </w:r>
      <w:r w:rsidR="00A27B54">
        <w:rPr>
          <w:rFonts w:asciiTheme="majorBidi" w:hAnsiTheme="majorBidi" w:cstheme="majorBidi"/>
          <w:sz w:val="24"/>
          <w:szCs w:val="24"/>
        </w:rPr>
        <w:t xml:space="preserve">to </w:t>
      </w:r>
      <w:r w:rsidRPr="00E10833">
        <w:rPr>
          <w:rFonts w:asciiTheme="majorBidi" w:hAnsiTheme="majorBidi" w:cstheme="majorBidi"/>
          <w:sz w:val="24"/>
          <w:szCs w:val="24"/>
        </w:rPr>
        <w:t xml:space="preserve">disempower men, </w:t>
      </w:r>
      <w:r w:rsidR="00613936">
        <w:rPr>
          <w:rFonts w:asciiTheme="majorBidi" w:hAnsiTheme="majorBidi" w:cstheme="majorBidi"/>
          <w:sz w:val="24"/>
          <w:szCs w:val="24"/>
        </w:rPr>
        <w:t xml:space="preserve">since </w:t>
      </w:r>
      <w:r w:rsidRPr="00E10833">
        <w:rPr>
          <w:rFonts w:asciiTheme="majorBidi" w:hAnsiTheme="majorBidi" w:cstheme="majorBidi"/>
          <w:sz w:val="24"/>
          <w:szCs w:val="24"/>
        </w:rPr>
        <w:t>both groups have common interests</w:t>
      </w:r>
      <w:r w:rsidR="00E10833" w:rsidRPr="00E10833">
        <w:rPr>
          <w:rFonts w:asciiTheme="majorBidi" w:hAnsiTheme="majorBidi" w:cstheme="majorBidi"/>
          <w:sz w:val="24"/>
          <w:szCs w:val="24"/>
        </w:rPr>
        <w:t xml:space="preserve"> </w:t>
      </w:r>
      <w:r w:rsidR="00FC3DF2">
        <w:rPr>
          <w:rFonts w:asciiTheme="majorBidi" w:hAnsiTheme="majorBidi" w:cstheme="majorBidi"/>
          <w:sz w:val="24"/>
          <w:szCs w:val="24"/>
        </w:rPr>
        <w:t>such as liberation from prescriptive gender stereotypes</w:t>
      </w:r>
      <w:r w:rsidR="00364725">
        <w:rPr>
          <w:rFonts w:asciiTheme="majorBidi" w:hAnsiTheme="majorBidi" w:cstheme="majorBidi"/>
          <w:sz w:val="24"/>
          <w:szCs w:val="24"/>
        </w:rPr>
        <w:t>.</w:t>
      </w:r>
      <w:r w:rsidR="00FC3DF2">
        <w:rPr>
          <w:rFonts w:asciiTheme="majorBidi" w:hAnsiTheme="majorBidi" w:cstheme="majorBidi"/>
          <w:sz w:val="24"/>
          <w:szCs w:val="24"/>
        </w:rPr>
        <w:t xml:space="preserve"> </w:t>
      </w:r>
      <w:r w:rsidR="00364725">
        <w:rPr>
          <w:rFonts w:asciiTheme="majorBidi" w:hAnsiTheme="majorBidi" w:cstheme="majorBidi"/>
          <w:sz w:val="24"/>
          <w:szCs w:val="24"/>
        </w:rPr>
        <w:t>C</w:t>
      </w:r>
      <w:r w:rsidR="00E10833" w:rsidRPr="00E10833">
        <w:rPr>
          <w:rFonts w:asciiTheme="majorBidi" w:hAnsiTheme="majorBidi" w:cstheme="majorBidi"/>
          <w:sz w:val="24"/>
          <w:szCs w:val="24"/>
        </w:rPr>
        <w:t>onceptually s</w:t>
      </w:r>
      <w:r w:rsidRPr="00E10833">
        <w:rPr>
          <w:rFonts w:asciiTheme="majorBidi" w:hAnsiTheme="majorBidi" w:cstheme="majorBidi"/>
          <w:sz w:val="24"/>
          <w:szCs w:val="24"/>
        </w:rPr>
        <w:t xml:space="preserve">imilar strategies </w:t>
      </w:r>
      <w:r w:rsidR="00D539C1">
        <w:rPr>
          <w:rFonts w:asciiTheme="majorBidi" w:hAnsiTheme="majorBidi" w:cstheme="majorBidi"/>
          <w:sz w:val="24"/>
          <w:szCs w:val="24"/>
        </w:rPr>
        <w:t xml:space="preserve">have been proposed </w:t>
      </w:r>
      <w:r w:rsidR="00E10833" w:rsidRPr="00E10833">
        <w:rPr>
          <w:rFonts w:asciiTheme="majorBidi" w:hAnsiTheme="majorBidi" w:cstheme="majorBidi"/>
          <w:sz w:val="24"/>
          <w:szCs w:val="24"/>
        </w:rPr>
        <w:t xml:space="preserve">in the context of attitudes towards </w:t>
      </w:r>
      <w:r w:rsidRPr="00E10833">
        <w:rPr>
          <w:rFonts w:asciiTheme="majorBidi" w:hAnsiTheme="majorBidi" w:cstheme="majorBidi"/>
          <w:sz w:val="24"/>
          <w:szCs w:val="24"/>
        </w:rPr>
        <w:t>immigrants among host members</w:t>
      </w:r>
      <w:r w:rsidR="00E10833" w:rsidRPr="00E10833">
        <w:rPr>
          <w:rFonts w:asciiTheme="majorBidi" w:hAnsiTheme="majorBidi" w:cstheme="majorBidi"/>
          <w:sz w:val="24"/>
          <w:szCs w:val="24"/>
        </w:rPr>
        <w:t xml:space="preserve"> </w:t>
      </w:r>
      <w:r w:rsidR="00D539C1">
        <w:rPr>
          <w:rFonts w:asciiTheme="majorBidi" w:hAnsiTheme="majorBidi" w:cstheme="majorBidi"/>
          <w:sz w:val="24"/>
          <w:szCs w:val="24"/>
        </w:rPr>
        <w:t>(</w:t>
      </w:r>
      <w:r w:rsidR="00E10833" w:rsidRPr="00E10833">
        <w:rPr>
          <w:rFonts w:asciiTheme="majorBidi" w:hAnsiTheme="majorBidi" w:cstheme="majorBidi"/>
          <w:sz w:val="24"/>
          <w:szCs w:val="24"/>
        </w:rPr>
        <w:t xml:space="preserve">see </w:t>
      </w:r>
      <w:r w:rsidRPr="00E10833">
        <w:rPr>
          <w:rFonts w:asciiTheme="majorBidi" w:hAnsiTheme="majorBidi" w:cstheme="majorBidi"/>
          <w:sz w:val="24"/>
          <w:szCs w:val="24"/>
        </w:rPr>
        <w:t xml:space="preserve">Esses et al., 1998). </w:t>
      </w:r>
      <w:r w:rsidR="00F51709">
        <w:rPr>
          <w:rFonts w:asciiTheme="majorBidi" w:hAnsiTheme="majorBidi" w:cstheme="majorBidi"/>
          <w:sz w:val="24"/>
          <w:szCs w:val="24"/>
        </w:rPr>
        <w:t>Regarding women as the targets of the campaign</w:t>
      </w:r>
      <w:r w:rsidR="005569A2">
        <w:rPr>
          <w:rFonts w:asciiTheme="majorBidi" w:hAnsiTheme="majorBidi" w:cstheme="majorBidi"/>
          <w:sz w:val="24"/>
          <w:szCs w:val="24"/>
        </w:rPr>
        <w:t>, o</w:t>
      </w:r>
      <w:r w:rsidR="00D92657">
        <w:rPr>
          <w:rFonts w:asciiTheme="majorBidi" w:hAnsiTheme="majorBidi" w:cstheme="majorBidi"/>
          <w:sz w:val="24"/>
          <w:szCs w:val="24"/>
        </w:rPr>
        <w:t>ur</w:t>
      </w:r>
      <w:r w:rsidRPr="00E10833">
        <w:rPr>
          <w:rFonts w:asciiTheme="majorBidi" w:hAnsiTheme="majorBidi" w:cstheme="majorBidi"/>
          <w:sz w:val="24"/>
          <w:szCs w:val="24"/>
        </w:rPr>
        <w:t xml:space="preserve"> findings suggest that </w:t>
      </w:r>
      <w:r w:rsidR="00613936">
        <w:rPr>
          <w:rFonts w:asciiTheme="majorBidi" w:hAnsiTheme="majorBidi" w:cstheme="majorBidi"/>
          <w:sz w:val="24"/>
          <w:szCs w:val="24"/>
        </w:rPr>
        <w:t xml:space="preserve">women’s </w:t>
      </w:r>
      <w:r w:rsidRPr="00E10833">
        <w:rPr>
          <w:rFonts w:asciiTheme="majorBidi" w:hAnsiTheme="majorBidi" w:cstheme="majorBidi"/>
          <w:sz w:val="24"/>
          <w:szCs w:val="24"/>
        </w:rPr>
        <w:t xml:space="preserve">support for the struggle against sexual harassment </w:t>
      </w:r>
      <w:r w:rsidR="00D92657">
        <w:rPr>
          <w:rFonts w:asciiTheme="majorBidi" w:hAnsiTheme="majorBidi" w:cstheme="majorBidi"/>
          <w:sz w:val="24"/>
          <w:szCs w:val="24"/>
        </w:rPr>
        <w:t>may</w:t>
      </w:r>
      <w:r w:rsidRPr="00E10833">
        <w:rPr>
          <w:rFonts w:asciiTheme="majorBidi" w:hAnsiTheme="majorBidi" w:cstheme="majorBidi"/>
          <w:sz w:val="24"/>
          <w:szCs w:val="24"/>
        </w:rPr>
        <w:t xml:space="preserve"> increase if they believe that it strengthens their ingroup. Hence, a possible route to increase support would be conveying the message that receiving acknowledgment of one’s victimization does not imply that one is </w:t>
      </w:r>
      <w:r w:rsidR="00D92657">
        <w:rPr>
          <w:rFonts w:asciiTheme="majorBidi" w:hAnsiTheme="majorBidi" w:cstheme="majorBidi"/>
          <w:sz w:val="24"/>
          <w:szCs w:val="24"/>
        </w:rPr>
        <w:t>passive</w:t>
      </w:r>
      <w:r w:rsidRPr="00E10833">
        <w:rPr>
          <w:rFonts w:asciiTheme="majorBidi" w:hAnsiTheme="majorBidi" w:cstheme="majorBidi"/>
          <w:sz w:val="24"/>
          <w:szCs w:val="24"/>
        </w:rPr>
        <w:t xml:space="preserve"> </w:t>
      </w:r>
      <w:r w:rsidR="00E10833">
        <w:rPr>
          <w:rFonts w:asciiTheme="majorBidi" w:hAnsiTheme="majorBidi" w:cstheme="majorBidi"/>
          <w:sz w:val="24"/>
          <w:szCs w:val="24"/>
        </w:rPr>
        <w:t>or</w:t>
      </w:r>
      <w:r w:rsidRPr="00E10833">
        <w:rPr>
          <w:rFonts w:asciiTheme="majorBidi" w:hAnsiTheme="majorBidi" w:cstheme="majorBidi"/>
          <w:sz w:val="24"/>
          <w:szCs w:val="24"/>
        </w:rPr>
        <w:t xml:space="preserve"> humiliated</w:t>
      </w:r>
      <w:r w:rsidR="00E10833">
        <w:rPr>
          <w:rFonts w:asciiTheme="majorBidi" w:hAnsiTheme="majorBidi" w:cstheme="majorBidi"/>
          <w:sz w:val="24"/>
          <w:szCs w:val="24"/>
        </w:rPr>
        <w:t>;</w:t>
      </w:r>
      <w:r w:rsidRPr="00E10833">
        <w:rPr>
          <w:rFonts w:asciiTheme="majorBidi" w:hAnsiTheme="majorBidi" w:cstheme="majorBidi"/>
          <w:sz w:val="24"/>
          <w:szCs w:val="24"/>
        </w:rPr>
        <w:t xml:space="preserve"> rather, such acknowledgment is the necessary first step toward greater agency</w:t>
      </w:r>
      <w:r w:rsidR="00E10833">
        <w:rPr>
          <w:rFonts w:asciiTheme="majorBidi" w:hAnsiTheme="majorBidi" w:cstheme="majorBidi"/>
          <w:sz w:val="24"/>
          <w:szCs w:val="24"/>
        </w:rPr>
        <w:t>.</w:t>
      </w:r>
      <w:r w:rsidRPr="00E10833">
        <w:rPr>
          <w:rFonts w:asciiTheme="majorBidi" w:hAnsiTheme="majorBidi" w:cstheme="majorBidi"/>
          <w:sz w:val="24"/>
          <w:szCs w:val="24"/>
        </w:rPr>
        <w:t xml:space="preserve"> </w:t>
      </w:r>
    </w:p>
    <w:p w14:paraId="4D45FD76" w14:textId="56101D42" w:rsidR="003C5DCA" w:rsidRDefault="008042F8" w:rsidP="00E21AA0">
      <w:pPr>
        <w:spacing w:after="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A</w:t>
      </w:r>
      <w:r w:rsidR="00B24BB5">
        <w:rPr>
          <w:rFonts w:asciiTheme="majorBidi" w:hAnsiTheme="majorBidi" w:cstheme="majorBidi"/>
          <w:sz w:val="24"/>
          <w:szCs w:val="24"/>
        </w:rPr>
        <w:t xml:space="preserve"> </w:t>
      </w:r>
      <w:r w:rsidR="0049504E">
        <w:rPr>
          <w:rFonts w:asciiTheme="majorBidi" w:hAnsiTheme="majorBidi" w:cstheme="majorBidi"/>
          <w:sz w:val="24"/>
          <w:szCs w:val="24"/>
        </w:rPr>
        <w:t xml:space="preserve">second </w:t>
      </w:r>
      <w:r>
        <w:rPr>
          <w:rFonts w:asciiTheme="majorBidi" w:hAnsiTheme="majorBidi" w:cstheme="majorBidi"/>
          <w:sz w:val="24"/>
          <w:szCs w:val="24"/>
        </w:rPr>
        <w:t xml:space="preserve">real-life context in which the model’s insights may be relevant is </w:t>
      </w:r>
      <w:r w:rsidR="00D37049">
        <w:rPr>
          <w:rFonts w:asciiTheme="majorBidi" w:hAnsiTheme="majorBidi" w:cstheme="majorBidi"/>
          <w:sz w:val="24"/>
          <w:szCs w:val="24"/>
          <w:lang w:bidi="he-IL"/>
        </w:rPr>
        <w:t xml:space="preserve">restorative justice procedures. </w:t>
      </w:r>
      <w:r w:rsidR="003C5DCA">
        <w:rPr>
          <w:rFonts w:asciiTheme="majorBidi" w:hAnsiTheme="majorBidi" w:cstheme="majorBidi"/>
          <w:sz w:val="24"/>
          <w:szCs w:val="24"/>
        </w:rPr>
        <w:t xml:space="preserve">Restorative justice procedures are </w:t>
      </w:r>
      <w:r w:rsidR="003C5DCA" w:rsidRPr="003C5DCA">
        <w:rPr>
          <w:rFonts w:asciiTheme="majorBidi" w:hAnsiTheme="majorBidi" w:cstheme="majorBidi"/>
          <w:sz w:val="24"/>
          <w:szCs w:val="24"/>
        </w:rPr>
        <w:t xml:space="preserve">practices that focus on rectifying relationships and personal connections damaged by </w:t>
      </w:r>
      <w:r w:rsidR="00613936">
        <w:rPr>
          <w:rFonts w:asciiTheme="majorBidi" w:hAnsiTheme="majorBidi" w:cstheme="majorBidi"/>
          <w:sz w:val="24"/>
          <w:szCs w:val="24"/>
        </w:rPr>
        <w:t>a</w:t>
      </w:r>
      <w:r w:rsidR="00E21AA0">
        <w:rPr>
          <w:rFonts w:asciiTheme="majorBidi" w:hAnsiTheme="majorBidi" w:cstheme="majorBidi"/>
          <w:sz w:val="24"/>
          <w:szCs w:val="24"/>
        </w:rPr>
        <w:t xml:space="preserve"> </w:t>
      </w:r>
      <w:r w:rsidR="003C5DCA">
        <w:rPr>
          <w:rFonts w:asciiTheme="majorBidi" w:hAnsiTheme="majorBidi" w:cstheme="majorBidi"/>
          <w:sz w:val="24"/>
          <w:szCs w:val="24"/>
        </w:rPr>
        <w:t>transgression</w:t>
      </w:r>
      <w:r w:rsidR="003C5DCA" w:rsidRPr="003C5DCA">
        <w:rPr>
          <w:rFonts w:asciiTheme="majorBidi" w:hAnsiTheme="majorBidi" w:cstheme="majorBidi"/>
          <w:sz w:val="24"/>
          <w:szCs w:val="24"/>
        </w:rPr>
        <w:t>, rather tha</w:t>
      </w:r>
      <w:r w:rsidR="003C5DCA">
        <w:rPr>
          <w:rFonts w:asciiTheme="majorBidi" w:hAnsiTheme="majorBidi" w:cstheme="majorBidi"/>
          <w:sz w:val="24"/>
          <w:szCs w:val="24"/>
        </w:rPr>
        <w:t>n on punishing the perpetrators</w:t>
      </w:r>
      <w:r w:rsidR="003C5DCA" w:rsidRPr="003C5DCA">
        <w:rPr>
          <w:rFonts w:asciiTheme="majorBidi" w:hAnsiTheme="majorBidi" w:cstheme="majorBidi"/>
          <w:sz w:val="24"/>
          <w:szCs w:val="24"/>
        </w:rPr>
        <w:t xml:space="preserve"> </w:t>
      </w:r>
      <w:r w:rsidR="003C5DCA">
        <w:rPr>
          <w:rFonts w:asciiTheme="majorBidi" w:hAnsiTheme="majorBidi" w:cstheme="majorBidi"/>
          <w:sz w:val="24"/>
          <w:szCs w:val="24"/>
        </w:rPr>
        <w:t>(</w:t>
      </w:r>
      <w:r w:rsidR="003C5DCA" w:rsidRPr="003C5DCA">
        <w:rPr>
          <w:rFonts w:asciiTheme="majorBidi" w:hAnsiTheme="majorBidi" w:cstheme="majorBidi"/>
          <w:sz w:val="24"/>
          <w:szCs w:val="24"/>
        </w:rPr>
        <w:t>Wachtel &amp; McCold, 2001)</w:t>
      </w:r>
      <w:r w:rsidR="003C5DCA">
        <w:rPr>
          <w:rFonts w:asciiTheme="majorBidi" w:hAnsiTheme="majorBidi" w:cstheme="majorBidi"/>
          <w:sz w:val="24"/>
          <w:szCs w:val="24"/>
          <w:lang w:bidi="he-IL"/>
        </w:rPr>
        <w:t xml:space="preserve">. The </w:t>
      </w:r>
      <w:r w:rsidR="003C5DCA" w:rsidRPr="003C5DCA">
        <w:rPr>
          <w:rFonts w:asciiTheme="majorBidi" w:hAnsiTheme="majorBidi" w:cstheme="majorBidi"/>
          <w:sz w:val="24"/>
          <w:szCs w:val="24"/>
        </w:rPr>
        <w:t xml:space="preserve">institutionalization of </w:t>
      </w:r>
      <w:r w:rsidR="003C5DCA">
        <w:rPr>
          <w:rFonts w:asciiTheme="majorBidi" w:hAnsiTheme="majorBidi" w:cstheme="majorBidi"/>
          <w:sz w:val="24"/>
          <w:szCs w:val="24"/>
        </w:rPr>
        <w:t xml:space="preserve">such </w:t>
      </w:r>
      <w:r w:rsidR="003C5DCA" w:rsidRPr="003C5DCA">
        <w:rPr>
          <w:rFonts w:asciiTheme="majorBidi" w:hAnsiTheme="majorBidi" w:cstheme="majorBidi"/>
          <w:sz w:val="24"/>
          <w:szCs w:val="24"/>
        </w:rPr>
        <w:t xml:space="preserve">conciliatory </w:t>
      </w:r>
      <w:r w:rsidR="00962F6C">
        <w:rPr>
          <w:rFonts w:asciiTheme="majorBidi" w:hAnsiTheme="majorBidi" w:cstheme="majorBidi"/>
          <w:sz w:val="24"/>
          <w:szCs w:val="24"/>
        </w:rPr>
        <w:t>practices</w:t>
      </w:r>
      <w:r w:rsidR="003C5DCA">
        <w:rPr>
          <w:rFonts w:asciiTheme="majorBidi" w:hAnsiTheme="majorBidi" w:cstheme="majorBidi"/>
          <w:sz w:val="24"/>
          <w:szCs w:val="24"/>
        </w:rPr>
        <w:t xml:space="preserve">, which </w:t>
      </w:r>
      <w:r w:rsidR="003C5DCA" w:rsidRPr="003C5DCA">
        <w:rPr>
          <w:rFonts w:asciiTheme="majorBidi" w:hAnsiTheme="majorBidi" w:cstheme="majorBidi"/>
          <w:sz w:val="24"/>
          <w:szCs w:val="24"/>
        </w:rPr>
        <w:t>range from international peacemaking tribunals such as the South African Truth and Reconciliation Commission (TRC) to innovations within the criminal justice system, schools, social services, and communities (Boyes-</w:t>
      </w:r>
      <w:r w:rsidR="00962F6C">
        <w:rPr>
          <w:rFonts w:asciiTheme="majorBidi" w:hAnsiTheme="majorBidi" w:cstheme="majorBidi"/>
          <w:sz w:val="24"/>
          <w:szCs w:val="24"/>
        </w:rPr>
        <w:t xml:space="preserve">Watson, 2008), </w:t>
      </w:r>
      <w:r w:rsidR="00962F6C" w:rsidRPr="00E21AA0">
        <w:rPr>
          <w:rFonts w:asciiTheme="majorBidi" w:hAnsiTheme="majorBidi" w:cstheme="majorBidi"/>
          <w:sz w:val="24"/>
          <w:szCs w:val="24"/>
        </w:rPr>
        <w:t>is</w:t>
      </w:r>
      <w:r w:rsidR="00E21AA0">
        <w:rPr>
          <w:rFonts w:asciiTheme="majorBidi" w:hAnsiTheme="majorBidi" w:cstheme="majorBidi"/>
          <w:sz w:val="24"/>
          <w:szCs w:val="24"/>
        </w:rPr>
        <w:t xml:space="preserve"> constantly expanding. </w:t>
      </w:r>
      <w:r w:rsidR="003B4CFA">
        <w:rPr>
          <w:rFonts w:asciiTheme="majorBidi" w:hAnsiTheme="majorBidi" w:cstheme="majorBidi"/>
          <w:sz w:val="24"/>
          <w:szCs w:val="24"/>
        </w:rPr>
        <w:t xml:space="preserve">Participation in such procedures is </w:t>
      </w:r>
      <w:r w:rsidR="00DC1459">
        <w:rPr>
          <w:rFonts w:asciiTheme="majorBidi" w:hAnsiTheme="majorBidi" w:cstheme="majorBidi"/>
          <w:sz w:val="24"/>
          <w:szCs w:val="24"/>
        </w:rPr>
        <w:t xml:space="preserve">not </w:t>
      </w:r>
      <w:r w:rsidR="00613936">
        <w:rPr>
          <w:rFonts w:asciiTheme="majorBidi" w:hAnsiTheme="majorBidi" w:cstheme="majorBidi"/>
          <w:sz w:val="24"/>
          <w:szCs w:val="24"/>
        </w:rPr>
        <w:t xml:space="preserve">typically </w:t>
      </w:r>
      <w:r w:rsidR="00DC1459">
        <w:rPr>
          <w:rFonts w:asciiTheme="majorBidi" w:hAnsiTheme="majorBidi" w:cstheme="majorBidi"/>
          <w:sz w:val="24"/>
          <w:szCs w:val="24"/>
        </w:rPr>
        <w:t>mandatory</w:t>
      </w:r>
      <w:r w:rsidR="000714A2">
        <w:rPr>
          <w:rFonts w:asciiTheme="majorBidi" w:hAnsiTheme="majorBidi" w:cstheme="majorBidi"/>
          <w:sz w:val="24"/>
          <w:szCs w:val="24"/>
        </w:rPr>
        <w:t>. For example,</w:t>
      </w:r>
      <w:r w:rsidR="00DC1459">
        <w:rPr>
          <w:rFonts w:asciiTheme="majorBidi" w:hAnsiTheme="majorBidi" w:cstheme="majorBidi"/>
          <w:sz w:val="24"/>
          <w:szCs w:val="24"/>
        </w:rPr>
        <w:t xml:space="preserve"> victims and perpetrators of criminal offences in the Netherland </w:t>
      </w:r>
      <w:r w:rsidR="00613936">
        <w:rPr>
          <w:rFonts w:asciiTheme="majorBidi" w:hAnsiTheme="majorBidi" w:cstheme="majorBidi"/>
          <w:sz w:val="24"/>
          <w:szCs w:val="24"/>
        </w:rPr>
        <w:t xml:space="preserve">can voluntarily </w:t>
      </w:r>
      <w:r w:rsidR="00DC1459">
        <w:rPr>
          <w:rFonts w:asciiTheme="majorBidi" w:hAnsiTheme="majorBidi" w:cstheme="majorBidi"/>
          <w:sz w:val="24"/>
          <w:szCs w:val="24"/>
        </w:rPr>
        <w:t xml:space="preserve">choose whether to participate in victim-offender mediation </w:t>
      </w:r>
      <w:r w:rsidR="003B4CFA">
        <w:rPr>
          <w:rFonts w:asciiTheme="majorBidi" w:hAnsiTheme="majorBidi" w:cstheme="majorBidi"/>
          <w:sz w:val="24"/>
          <w:szCs w:val="24"/>
        </w:rPr>
        <w:t>(</w:t>
      </w:r>
      <w:r w:rsidR="00573C8E">
        <w:rPr>
          <w:rFonts w:asciiTheme="majorBidi" w:hAnsiTheme="majorBidi" w:cstheme="majorBidi"/>
          <w:sz w:val="24"/>
          <w:szCs w:val="24"/>
        </w:rPr>
        <w:t xml:space="preserve">VOM; </w:t>
      </w:r>
      <w:r w:rsidR="00663B65">
        <w:rPr>
          <w:rFonts w:asciiTheme="majorBidi" w:hAnsiTheme="majorBidi" w:cstheme="majorBidi"/>
          <w:sz w:val="24"/>
          <w:szCs w:val="24"/>
        </w:rPr>
        <w:t>Jonas-</w:t>
      </w:r>
      <w:r w:rsidR="00DC1459" w:rsidRPr="00DC1459">
        <w:rPr>
          <w:rFonts w:asciiTheme="majorBidi" w:hAnsiTheme="majorBidi" w:cstheme="majorBidi"/>
          <w:sz w:val="24"/>
          <w:szCs w:val="24"/>
        </w:rPr>
        <w:t>van Dijk et al., 2020</w:t>
      </w:r>
      <w:r w:rsidR="00DC1459">
        <w:rPr>
          <w:rFonts w:asciiTheme="majorBidi" w:hAnsiTheme="majorBidi" w:cstheme="majorBidi"/>
          <w:sz w:val="24"/>
          <w:szCs w:val="24"/>
        </w:rPr>
        <w:t>)</w:t>
      </w:r>
      <w:r w:rsidR="00573C8E">
        <w:rPr>
          <w:rFonts w:asciiTheme="majorBidi" w:hAnsiTheme="majorBidi" w:cstheme="majorBidi"/>
          <w:sz w:val="24"/>
          <w:szCs w:val="24"/>
        </w:rPr>
        <w:t>. The assumptions of the needs-based model suggest that the parties’ motivation to take part in these procedures</w:t>
      </w:r>
      <w:r w:rsidR="00DC1459">
        <w:rPr>
          <w:rFonts w:asciiTheme="majorBidi" w:hAnsiTheme="majorBidi" w:cstheme="majorBidi"/>
          <w:sz w:val="24"/>
          <w:szCs w:val="24"/>
        </w:rPr>
        <w:t xml:space="preserve"> </w:t>
      </w:r>
      <w:r w:rsidR="009F62D2">
        <w:rPr>
          <w:rFonts w:asciiTheme="majorBidi" w:hAnsiTheme="majorBidi" w:cstheme="majorBidi"/>
          <w:sz w:val="24"/>
          <w:szCs w:val="24"/>
        </w:rPr>
        <w:t xml:space="preserve">should be higher if they provide perpetrators </w:t>
      </w:r>
      <w:r w:rsidR="00DC1459">
        <w:rPr>
          <w:rFonts w:asciiTheme="majorBidi" w:hAnsiTheme="majorBidi" w:cstheme="majorBidi"/>
          <w:sz w:val="24"/>
          <w:szCs w:val="24"/>
        </w:rPr>
        <w:t xml:space="preserve">and victims </w:t>
      </w:r>
      <w:r w:rsidR="009F62D2">
        <w:rPr>
          <w:rFonts w:asciiTheme="majorBidi" w:hAnsiTheme="majorBidi" w:cstheme="majorBidi"/>
          <w:sz w:val="24"/>
          <w:szCs w:val="24"/>
        </w:rPr>
        <w:t xml:space="preserve">an opportunity to address their needs for </w:t>
      </w:r>
      <w:r w:rsidR="00DC1459">
        <w:rPr>
          <w:rFonts w:asciiTheme="majorBidi" w:hAnsiTheme="majorBidi" w:cstheme="majorBidi"/>
          <w:sz w:val="24"/>
          <w:szCs w:val="24"/>
        </w:rPr>
        <w:t>acceptance and empowerment</w:t>
      </w:r>
      <w:r w:rsidR="00F94D68">
        <w:rPr>
          <w:rFonts w:asciiTheme="majorBidi" w:hAnsiTheme="majorBidi" w:cstheme="majorBidi"/>
          <w:sz w:val="24"/>
          <w:szCs w:val="24"/>
        </w:rPr>
        <w:t xml:space="preserve">. </w:t>
      </w:r>
      <w:r w:rsidR="00897405">
        <w:rPr>
          <w:rFonts w:asciiTheme="majorBidi" w:hAnsiTheme="majorBidi" w:cstheme="majorBidi"/>
          <w:sz w:val="24"/>
          <w:szCs w:val="24"/>
        </w:rPr>
        <w:t xml:space="preserve">A study among 91 </w:t>
      </w:r>
      <w:r w:rsidR="00897405" w:rsidRPr="00A6401F">
        <w:rPr>
          <w:rFonts w:asciiTheme="majorBidi" w:hAnsiTheme="majorBidi" w:cstheme="majorBidi"/>
          <w:sz w:val="24"/>
          <w:szCs w:val="24"/>
        </w:rPr>
        <w:t>victim-offender mediation cases from a Dutch mediation agency</w:t>
      </w:r>
      <w:r w:rsidR="00897405">
        <w:rPr>
          <w:rFonts w:asciiTheme="majorBidi" w:hAnsiTheme="majorBidi" w:cstheme="majorBidi"/>
          <w:sz w:val="24"/>
          <w:szCs w:val="24"/>
        </w:rPr>
        <w:t xml:space="preserve"> provided initial support for this possibility, revealing that</w:t>
      </w:r>
      <w:r w:rsidR="00897405" w:rsidRPr="00A6401F">
        <w:rPr>
          <w:rFonts w:asciiTheme="majorBidi" w:hAnsiTheme="majorBidi" w:cstheme="majorBidi"/>
          <w:sz w:val="24"/>
          <w:szCs w:val="24"/>
        </w:rPr>
        <w:t xml:space="preserve"> the need to restore their moral image was an important underlying factor in offenders’ decision to participate in VOM and</w:t>
      </w:r>
      <w:r w:rsidR="00E840E5">
        <w:rPr>
          <w:rFonts w:asciiTheme="majorBidi" w:hAnsiTheme="majorBidi" w:cstheme="majorBidi"/>
          <w:sz w:val="24"/>
          <w:szCs w:val="24"/>
        </w:rPr>
        <w:t xml:space="preserve"> with their </w:t>
      </w:r>
      <w:r w:rsidR="00897405" w:rsidRPr="00A6401F">
        <w:rPr>
          <w:rFonts w:asciiTheme="majorBidi" w:hAnsiTheme="majorBidi" w:cstheme="majorBidi"/>
          <w:sz w:val="24"/>
          <w:szCs w:val="24"/>
        </w:rPr>
        <w:t xml:space="preserve">intention to apologize </w:t>
      </w:r>
      <w:r w:rsidR="00E840E5">
        <w:rPr>
          <w:rFonts w:asciiTheme="majorBidi" w:hAnsiTheme="majorBidi" w:cstheme="majorBidi"/>
          <w:sz w:val="24"/>
          <w:szCs w:val="24"/>
        </w:rPr>
        <w:t xml:space="preserve">to </w:t>
      </w:r>
      <w:r w:rsidR="00897405" w:rsidRPr="00A6401F">
        <w:rPr>
          <w:rFonts w:asciiTheme="majorBidi" w:hAnsiTheme="majorBidi" w:cstheme="majorBidi"/>
          <w:sz w:val="24"/>
          <w:szCs w:val="24"/>
        </w:rPr>
        <w:t>and help the</w:t>
      </w:r>
      <w:r w:rsidR="00897405">
        <w:rPr>
          <w:rFonts w:asciiTheme="majorBidi" w:hAnsiTheme="majorBidi" w:cstheme="majorBidi"/>
          <w:sz w:val="24"/>
          <w:szCs w:val="24"/>
        </w:rPr>
        <w:t>ir</w:t>
      </w:r>
      <w:r w:rsidR="00897405" w:rsidRPr="00A6401F">
        <w:rPr>
          <w:rFonts w:asciiTheme="majorBidi" w:hAnsiTheme="majorBidi" w:cstheme="majorBidi"/>
          <w:sz w:val="24"/>
          <w:szCs w:val="24"/>
        </w:rPr>
        <w:t xml:space="preserve"> victim</w:t>
      </w:r>
      <w:r w:rsidR="00897405">
        <w:rPr>
          <w:rFonts w:asciiTheme="majorBidi" w:hAnsiTheme="majorBidi" w:cstheme="majorBidi"/>
          <w:sz w:val="24"/>
          <w:szCs w:val="24"/>
        </w:rPr>
        <w:t>s</w:t>
      </w:r>
      <w:r w:rsidR="00897405" w:rsidRPr="00A6401F">
        <w:rPr>
          <w:rFonts w:asciiTheme="majorBidi" w:hAnsiTheme="majorBidi" w:cstheme="majorBidi"/>
          <w:sz w:val="24"/>
          <w:szCs w:val="24"/>
        </w:rPr>
        <w:t xml:space="preserve"> (Zebel et al., 2019). </w:t>
      </w:r>
      <w:r w:rsidR="00897405">
        <w:rPr>
          <w:rFonts w:asciiTheme="majorBidi" w:hAnsiTheme="majorBidi" w:cstheme="majorBidi"/>
          <w:sz w:val="24"/>
          <w:szCs w:val="24"/>
        </w:rPr>
        <w:t xml:space="preserve">Future research should examine whether the opportunity for empowerment (e.g., ability to influence the offender’s punishment) increases victims’ </w:t>
      </w:r>
      <w:r w:rsidR="00897405" w:rsidRPr="00A6401F">
        <w:rPr>
          <w:rFonts w:asciiTheme="majorBidi" w:hAnsiTheme="majorBidi" w:cstheme="majorBidi"/>
          <w:sz w:val="24"/>
          <w:szCs w:val="24"/>
        </w:rPr>
        <w:t>decision to participate in VOM</w:t>
      </w:r>
      <w:r w:rsidR="00897405">
        <w:rPr>
          <w:rFonts w:asciiTheme="majorBidi" w:hAnsiTheme="majorBidi" w:cstheme="majorBidi"/>
          <w:sz w:val="24"/>
          <w:szCs w:val="24"/>
        </w:rPr>
        <w:t xml:space="preserve">. </w:t>
      </w:r>
      <w:r w:rsidR="000714A2">
        <w:rPr>
          <w:rFonts w:asciiTheme="majorBidi" w:hAnsiTheme="majorBidi" w:cstheme="majorBidi"/>
          <w:sz w:val="24"/>
          <w:szCs w:val="24"/>
        </w:rPr>
        <w:t xml:space="preserve">More generally, </w:t>
      </w:r>
      <w:r w:rsidR="00897405">
        <w:rPr>
          <w:rFonts w:asciiTheme="majorBidi" w:hAnsiTheme="majorBidi" w:cstheme="majorBidi"/>
          <w:sz w:val="24"/>
          <w:szCs w:val="24"/>
        </w:rPr>
        <w:t xml:space="preserve">the </w:t>
      </w:r>
      <w:r w:rsidR="003E68BC">
        <w:rPr>
          <w:rFonts w:asciiTheme="majorBidi" w:hAnsiTheme="majorBidi" w:cstheme="majorBidi"/>
          <w:sz w:val="24"/>
          <w:szCs w:val="24"/>
        </w:rPr>
        <w:t xml:space="preserve">success of </w:t>
      </w:r>
      <w:r w:rsidR="00E135AD">
        <w:rPr>
          <w:rFonts w:asciiTheme="majorBidi" w:hAnsiTheme="majorBidi" w:cstheme="majorBidi"/>
          <w:sz w:val="24"/>
          <w:szCs w:val="24"/>
        </w:rPr>
        <w:t>VOM</w:t>
      </w:r>
      <w:r w:rsidR="003E68BC">
        <w:rPr>
          <w:rFonts w:asciiTheme="majorBidi" w:hAnsiTheme="majorBidi" w:cstheme="majorBidi"/>
          <w:sz w:val="24"/>
          <w:szCs w:val="24"/>
        </w:rPr>
        <w:t xml:space="preserve"> in reducing the risk of reoffending</w:t>
      </w:r>
      <w:r w:rsidR="008323FC">
        <w:rPr>
          <w:rFonts w:asciiTheme="majorBidi" w:hAnsiTheme="majorBidi" w:cstheme="majorBidi"/>
          <w:sz w:val="24"/>
          <w:szCs w:val="24"/>
        </w:rPr>
        <w:t>,</w:t>
      </w:r>
      <w:r w:rsidR="0073770A">
        <w:rPr>
          <w:rFonts w:asciiTheme="majorBidi" w:hAnsiTheme="majorBidi" w:cstheme="majorBidi"/>
          <w:sz w:val="24"/>
          <w:szCs w:val="24"/>
        </w:rPr>
        <w:t xml:space="preserve"> </w:t>
      </w:r>
      <w:r w:rsidR="00E840E5">
        <w:rPr>
          <w:rFonts w:asciiTheme="majorBidi" w:hAnsiTheme="majorBidi" w:cstheme="majorBidi"/>
          <w:sz w:val="24"/>
          <w:szCs w:val="24"/>
        </w:rPr>
        <w:t xml:space="preserve">and </w:t>
      </w:r>
      <w:r w:rsidR="0073770A">
        <w:rPr>
          <w:rFonts w:asciiTheme="majorBidi" w:hAnsiTheme="majorBidi" w:cstheme="majorBidi"/>
          <w:sz w:val="24"/>
          <w:szCs w:val="24"/>
        </w:rPr>
        <w:t xml:space="preserve">increasing victims’ satisfaction </w:t>
      </w:r>
      <w:r w:rsidR="00E840E5">
        <w:rPr>
          <w:rFonts w:asciiTheme="majorBidi" w:hAnsiTheme="majorBidi" w:cstheme="majorBidi"/>
          <w:sz w:val="24"/>
          <w:szCs w:val="24"/>
        </w:rPr>
        <w:t xml:space="preserve">with </w:t>
      </w:r>
      <w:r w:rsidR="0073770A">
        <w:rPr>
          <w:rFonts w:asciiTheme="majorBidi" w:hAnsiTheme="majorBidi" w:cstheme="majorBidi"/>
          <w:sz w:val="24"/>
          <w:szCs w:val="24"/>
        </w:rPr>
        <w:t>the procedure</w:t>
      </w:r>
      <w:r w:rsidR="008323FC">
        <w:rPr>
          <w:rFonts w:asciiTheme="majorBidi" w:hAnsiTheme="majorBidi" w:cstheme="majorBidi"/>
          <w:sz w:val="24"/>
          <w:szCs w:val="24"/>
        </w:rPr>
        <w:t xml:space="preserve">, </w:t>
      </w:r>
      <w:r w:rsidR="000714A2">
        <w:rPr>
          <w:rFonts w:asciiTheme="majorBidi" w:hAnsiTheme="majorBidi" w:cstheme="majorBidi"/>
          <w:sz w:val="24"/>
          <w:szCs w:val="24"/>
        </w:rPr>
        <w:t xml:space="preserve">might be </w:t>
      </w:r>
      <w:r w:rsidR="003E68BC">
        <w:rPr>
          <w:rFonts w:asciiTheme="majorBidi" w:hAnsiTheme="majorBidi" w:cstheme="majorBidi"/>
          <w:sz w:val="24"/>
          <w:szCs w:val="24"/>
        </w:rPr>
        <w:t xml:space="preserve">enhanced if </w:t>
      </w:r>
      <w:r w:rsidR="00E135AD">
        <w:rPr>
          <w:rFonts w:asciiTheme="majorBidi" w:hAnsiTheme="majorBidi" w:cstheme="majorBidi"/>
          <w:sz w:val="24"/>
          <w:szCs w:val="24"/>
        </w:rPr>
        <w:t xml:space="preserve">encounters </w:t>
      </w:r>
      <w:r w:rsidR="008075B5">
        <w:rPr>
          <w:rFonts w:asciiTheme="majorBidi" w:hAnsiTheme="majorBidi" w:cstheme="majorBidi"/>
          <w:sz w:val="24"/>
          <w:szCs w:val="24"/>
        </w:rPr>
        <w:t xml:space="preserve">are structured in a way that </w:t>
      </w:r>
      <w:r w:rsidR="00E840E5">
        <w:rPr>
          <w:rFonts w:asciiTheme="majorBidi" w:hAnsiTheme="majorBidi" w:cstheme="majorBidi"/>
          <w:sz w:val="24"/>
          <w:szCs w:val="24"/>
        </w:rPr>
        <w:t>provide</w:t>
      </w:r>
      <w:r w:rsidR="00FC78BC">
        <w:rPr>
          <w:rFonts w:asciiTheme="majorBidi" w:hAnsiTheme="majorBidi" w:cstheme="majorBidi"/>
          <w:sz w:val="24"/>
          <w:szCs w:val="24"/>
        </w:rPr>
        <w:t>s</w:t>
      </w:r>
      <w:r w:rsidR="00E840E5">
        <w:rPr>
          <w:rFonts w:asciiTheme="majorBidi" w:hAnsiTheme="majorBidi" w:cstheme="majorBidi"/>
          <w:sz w:val="24"/>
          <w:szCs w:val="24"/>
        </w:rPr>
        <w:t xml:space="preserve"> </w:t>
      </w:r>
      <w:r w:rsidR="003E68BC">
        <w:rPr>
          <w:rFonts w:asciiTheme="majorBidi" w:hAnsiTheme="majorBidi" w:cstheme="majorBidi"/>
          <w:sz w:val="24"/>
          <w:szCs w:val="24"/>
        </w:rPr>
        <w:t xml:space="preserve">perpetrators </w:t>
      </w:r>
      <w:r w:rsidR="00E135AD">
        <w:rPr>
          <w:rFonts w:asciiTheme="majorBidi" w:hAnsiTheme="majorBidi" w:cstheme="majorBidi"/>
          <w:sz w:val="24"/>
          <w:szCs w:val="24"/>
        </w:rPr>
        <w:t xml:space="preserve">and victims </w:t>
      </w:r>
      <w:r w:rsidR="00E840E5">
        <w:rPr>
          <w:rFonts w:asciiTheme="majorBidi" w:hAnsiTheme="majorBidi" w:cstheme="majorBidi"/>
          <w:sz w:val="24"/>
          <w:szCs w:val="24"/>
        </w:rPr>
        <w:t xml:space="preserve">with </w:t>
      </w:r>
      <w:r w:rsidR="00E135AD">
        <w:rPr>
          <w:rFonts w:asciiTheme="majorBidi" w:hAnsiTheme="majorBidi" w:cstheme="majorBidi"/>
          <w:sz w:val="24"/>
          <w:szCs w:val="24"/>
        </w:rPr>
        <w:t xml:space="preserve">an opportunity to </w:t>
      </w:r>
      <w:r w:rsidR="003E68BC">
        <w:rPr>
          <w:rFonts w:asciiTheme="majorBidi" w:hAnsiTheme="majorBidi" w:cstheme="majorBidi"/>
          <w:sz w:val="24"/>
          <w:szCs w:val="24"/>
        </w:rPr>
        <w:t xml:space="preserve">address their </w:t>
      </w:r>
      <w:r w:rsidR="00C44E3C">
        <w:rPr>
          <w:rFonts w:asciiTheme="majorBidi" w:hAnsiTheme="majorBidi" w:cstheme="majorBidi"/>
          <w:sz w:val="24"/>
          <w:szCs w:val="24"/>
        </w:rPr>
        <w:t xml:space="preserve">acceptance and empowerment </w:t>
      </w:r>
      <w:r w:rsidR="003E68BC">
        <w:rPr>
          <w:rFonts w:asciiTheme="majorBidi" w:hAnsiTheme="majorBidi" w:cstheme="majorBidi"/>
          <w:sz w:val="24"/>
          <w:szCs w:val="24"/>
        </w:rPr>
        <w:t>need</w:t>
      </w:r>
      <w:r w:rsidR="00F94D68">
        <w:rPr>
          <w:rFonts w:asciiTheme="majorBidi" w:hAnsiTheme="majorBidi" w:cstheme="majorBidi"/>
          <w:sz w:val="24"/>
          <w:szCs w:val="24"/>
        </w:rPr>
        <w:t>s</w:t>
      </w:r>
      <w:r w:rsidR="003E68BC">
        <w:rPr>
          <w:rFonts w:asciiTheme="majorBidi" w:hAnsiTheme="majorBidi" w:cstheme="majorBidi"/>
          <w:sz w:val="24"/>
          <w:szCs w:val="24"/>
        </w:rPr>
        <w:t xml:space="preserve">. </w:t>
      </w:r>
    </w:p>
    <w:p w14:paraId="3A24FA49" w14:textId="0A9611DB" w:rsidR="0049504E" w:rsidRDefault="00BF6F3D" w:rsidP="00E840E5">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As a third direction for testing the needs-based model in the field, </w:t>
      </w:r>
      <w:r w:rsidR="0049504E">
        <w:rPr>
          <w:rFonts w:asciiTheme="majorBidi" w:hAnsiTheme="majorBidi" w:cstheme="majorBidi"/>
          <w:sz w:val="24"/>
          <w:szCs w:val="24"/>
        </w:rPr>
        <w:t xml:space="preserve">future </w:t>
      </w:r>
      <w:r>
        <w:rPr>
          <w:rFonts w:asciiTheme="majorBidi" w:hAnsiTheme="majorBidi" w:cstheme="majorBidi"/>
          <w:sz w:val="24"/>
          <w:szCs w:val="24"/>
        </w:rPr>
        <w:t xml:space="preserve">research may </w:t>
      </w:r>
      <w:r w:rsidR="0049504E">
        <w:rPr>
          <w:rFonts w:asciiTheme="majorBidi" w:hAnsiTheme="majorBidi" w:cstheme="majorBidi"/>
          <w:sz w:val="24"/>
          <w:szCs w:val="24"/>
        </w:rPr>
        <w:t xml:space="preserve">examine </w:t>
      </w:r>
      <w:r w:rsidR="00641BED">
        <w:rPr>
          <w:rFonts w:asciiTheme="majorBidi" w:hAnsiTheme="majorBidi" w:cstheme="majorBidi"/>
          <w:sz w:val="24"/>
          <w:szCs w:val="24"/>
        </w:rPr>
        <w:t>the model’s</w:t>
      </w:r>
      <w:r>
        <w:rPr>
          <w:rFonts w:asciiTheme="majorBidi" w:hAnsiTheme="majorBidi" w:cstheme="majorBidi"/>
          <w:sz w:val="24"/>
          <w:szCs w:val="24"/>
        </w:rPr>
        <w:t xml:space="preserve"> predictions</w:t>
      </w:r>
      <w:r w:rsidR="0049504E">
        <w:rPr>
          <w:rFonts w:asciiTheme="majorBidi" w:hAnsiTheme="majorBidi" w:cstheme="majorBidi"/>
          <w:sz w:val="24"/>
          <w:szCs w:val="24"/>
        </w:rPr>
        <w:t xml:space="preserve"> </w:t>
      </w:r>
      <w:r w:rsidR="0049504E" w:rsidRPr="002F7467">
        <w:rPr>
          <w:rFonts w:asciiTheme="majorBidi" w:hAnsiTheme="majorBidi" w:cstheme="majorBidi"/>
          <w:sz w:val="24"/>
          <w:szCs w:val="24"/>
        </w:rPr>
        <w:t xml:space="preserve">among German and Israeli Jewish participants </w:t>
      </w:r>
      <w:r w:rsidR="00E840E5">
        <w:rPr>
          <w:rFonts w:asciiTheme="majorBidi" w:hAnsiTheme="majorBidi" w:cstheme="majorBidi"/>
          <w:sz w:val="24"/>
          <w:szCs w:val="24"/>
        </w:rPr>
        <w:t xml:space="preserve">in </w:t>
      </w:r>
      <w:r w:rsidR="0049504E" w:rsidRPr="002F7467">
        <w:rPr>
          <w:rFonts w:asciiTheme="majorBidi" w:hAnsiTheme="majorBidi" w:cstheme="majorBidi"/>
          <w:sz w:val="24"/>
          <w:szCs w:val="24"/>
        </w:rPr>
        <w:t xml:space="preserve">youth </w:t>
      </w:r>
      <w:r w:rsidR="0049504E" w:rsidRPr="002F7467">
        <w:rPr>
          <w:rFonts w:asciiTheme="majorBidi" w:hAnsiTheme="majorBidi" w:cstheme="majorBidi"/>
          <w:sz w:val="24"/>
          <w:szCs w:val="24"/>
        </w:rPr>
        <w:lastRenderedPageBreak/>
        <w:t xml:space="preserve">exchange programs. </w:t>
      </w:r>
      <w:r w:rsidR="0049504E" w:rsidRPr="00A600BE">
        <w:rPr>
          <w:rFonts w:asciiTheme="majorBidi" w:hAnsiTheme="majorBidi" w:cstheme="majorBidi"/>
          <w:sz w:val="24"/>
          <w:szCs w:val="24"/>
        </w:rPr>
        <w:t xml:space="preserve">Youth </w:t>
      </w:r>
      <w:r w:rsidR="0049504E" w:rsidRPr="002F7467">
        <w:rPr>
          <w:rFonts w:asciiTheme="majorBidi" w:hAnsiTheme="majorBidi" w:cstheme="majorBidi"/>
          <w:sz w:val="24"/>
          <w:szCs w:val="24"/>
        </w:rPr>
        <w:t>exchange programs have been officially supported by the German and Israel</w:t>
      </w:r>
      <w:r w:rsidR="0049504E">
        <w:rPr>
          <w:rFonts w:asciiTheme="majorBidi" w:hAnsiTheme="majorBidi" w:cstheme="majorBidi"/>
          <w:sz w:val="24"/>
          <w:szCs w:val="24"/>
        </w:rPr>
        <w:t>i</w:t>
      </w:r>
      <w:r w:rsidR="0049504E" w:rsidRPr="002F7467">
        <w:rPr>
          <w:rFonts w:asciiTheme="majorBidi" w:hAnsiTheme="majorBidi" w:cstheme="majorBidi"/>
          <w:sz w:val="24"/>
          <w:szCs w:val="24"/>
        </w:rPr>
        <w:t xml:space="preserve"> governments </w:t>
      </w:r>
      <w:r w:rsidR="0049504E">
        <w:rPr>
          <w:rFonts w:asciiTheme="majorBidi" w:hAnsiTheme="majorBidi" w:cstheme="majorBidi"/>
          <w:sz w:val="24"/>
          <w:szCs w:val="24"/>
        </w:rPr>
        <w:t xml:space="preserve">since the </w:t>
      </w:r>
      <w:r w:rsidR="00E840E5">
        <w:rPr>
          <w:rFonts w:asciiTheme="majorBidi" w:hAnsiTheme="majorBidi" w:cstheme="majorBidi"/>
          <w:sz w:val="24"/>
          <w:szCs w:val="24"/>
        </w:rPr>
        <w:t>19</w:t>
      </w:r>
      <w:r w:rsidR="0049504E">
        <w:rPr>
          <w:rFonts w:asciiTheme="majorBidi" w:hAnsiTheme="majorBidi" w:cstheme="majorBidi"/>
          <w:sz w:val="24"/>
          <w:szCs w:val="24"/>
        </w:rPr>
        <w:t>70s</w:t>
      </w:r>
      <w:r w:rsidR="005026CC">
        <w:rPr>
          <w:rFonts w:asciiTheme="majorBidi" w:hAnsiTheme="majorBidi" w:cstheme="majorBidi"/>
          <w:sz w:val="24"/>
          <w:szCs w:val="24"/>
        </w:rPr>
        <w:t>.</w:t>
      </w:r>
      <w:r w:rsidR="0049504E">
        <w:rPr>
          <w:rFonts w:asciiTheme="majorBidi" w:hAnsiTheme="majorBidi" w:cstheme="majorBidi"/>
          <w:sz w:val="24"/>
          <w:szCs w:val="24"/>
        </w:rPr>
        <w:t xml:space="preserve"> </w:t>
      </w:r>
      <w:r w:rsidR="005026CC">
        <w:rPr>
          <w:rFonts w:asciiTheme="majorBidi" w:hAnsiTheme="majorBidi" w:cstheme="majorBidi"/>
          <w:sz w:val="24"/>
          <w:szCs w:val="24"/>
        </w:rPr>
        <w:t>W</w:t>
      </w:r>
      <w:r w:rsidR="0049504E">
        <w:rPr>
          <w:rFonts w:asciiTheme="majorBidi" w:hAnsiTheme="majorBidi" w:cstheme="majorBidi"/>
          <w:sz w:val="24"/>
          <w:szCs w:val="24"/>
        </w:rPr>
        <w:t>ith m</w:t>
      </w:r>
      <w:r w:rsidR="0049504E" w:rsidRPr="002F7467">
        <w:rPr>
          <w:rFonts w:asciiTheme="majorBidi" w:hAnsiTheme="majorBidi" w:cstheme="majorBidi"/>
          <w:sz w:val="24"/>
          <w:szCs w:val="24"/>
        </w:rPr>
        <w:t xml:space="preserve">ore than 600,000 </w:t>
      </w:r>
      <w:r w:rsidR="00966B63">
        <w:rPr>
          <w:rFonts w:asciiTheme="majorBidi" w:hAnsiTheme="majorBidi" w:cstheme="majorBidi"/>
          <w:sz w:val="24"/>
          <w:szCs w:val="24"/>
        </w:rPr>
        <w:t>participants</w:t>
      </w:r>
      <w:r w:rsidR="0049504E" w:rsidRPr="002F7467">
        <w:rPr>
          <w:rFonts w:asciiTheme="majorBidi" w:hAnsiTheme="majorBidi" w:cstheme="majorBidi"/>
          <w:sz w:val="24"/>
          <w:szCs w:val="24"/>
        </w:rPr>
        <w:t xml:space="preserve"> so far</w:t>
      </w:r>
      <w:r w:rsidR="0049504E">
        <w:rPr>
          <w:rFonts w:asciiTheme="majorBidi" w:hAnsiTheme="majorBidi" w:cstheme="majorBidi"/>
          <w:sz w:val="24"/>
          <w:szCs w:val="24"/>
        </w:rPr>
        <w:t xml:space="preserve">, they </w:t>
      </w:r>
      <w:r w:rsidR="0049504E" w:rsidRPr="002F7467">
        <w:rPr>
          <w:rFonts w:asciiTheme="majorBidi" w:hAnsiTheme="majorBidi" w:cstheme="majorBidi"/>
          <w:sz w:val="24"/>
          <w:szCs w:val="24"/>
        </w:rPr>
        <w:t xml:space="preserve">comprise the core component of the people-to-people peace building process between </w:t>
      </w:r>
      <w:r w:rsidR="0049504E">
        <w:rPr>
          <w:rFonts w:asciiTheme="majorBidi" w:hAnsiTheme="majorBidi" w:cstheme="majorBidi"/>
          <w:sz w:val="24"/>
          <w:szCs w:val="24"/>
        </w:rPr>
        <w:t xml:space="preserve">these countries (Mähler &amp; Kliewe, 2015). Testing the model among participants of </w:t>
      </w:r>
      <w:r w:rsidR="0049504E" w:rsidRPr="002F7467">
        <w:rPr>
          <w:rFonts w:asciiTheme="majorBidi" w:hAnsiTheme="majorBidi" w:cstheme="majorBidi"/>
          <w:sz w:val="24"/>
          <w:szCs w:val="24"/>
        </w:rPr>
        <w:t xml:space="preserve">people-to-people </w:t>
      </w:r>
      <w:r w:rsidR="0049504E">
        <w:rPr>
          <w:rFonts w:asciiTheme="majorBidi" w:hAnsiTheme="majorBidi" w:cstheme="majorBidi"/>
          <w:sz w:val="24"/>
          <w:szCs w:val="24"/>
        </w:rPr>
        <w:t xml:space="preserve">programs of this kind will </w:t>
      </w:r>
      <w:r w:rsidR="00E840E5">
        <w:rPr>
          <w:rFonts w:asciiTheme="majorBidi" w:hAnsiTheme="majorBidi" w:cstheme="majorBidi"/>
          <w:sz w:val="24"/>
          <w:szCs w:val="24"/>
        </w:rPr>
        <w:t xml:space="preserve">enable to </w:t>
      </w:r>
      <w:r w:rsidR="0049504E">
        <w:rPr>
          <w:rFonts w:asciiTheme="majorBidi" w:hAnsiTheme="majorBidi" w:cstheme="majorBidi"/>
          <w:sz w:val="24"/>
          <w:szCs w:val="24"/>
        </w:rPr>
        <w:t xml:space="preserve">extend its external validity by examining </w:t>
      </w:r>
      <w:r w:rsidR="0049504E" w:rsidRPr="002F7467">
        <w:rPr>
          <w:rFonts w:asciiTheme="majorBidi" w:hAnsiTheme="majorBidi" w:cstheme="majorBidi"/>
          <w:sz w:val="24"/>
          <w:szCs w:val="24"/>
        </w:rPr>
        <w:t>actual behaviors—such as forming cross-group friendship</w:t>
      </w:r>
      <w:r w:rsidR="00E840E5">
        <w:rPr>
          <w:rFonts w:asciiTheme="majorBidi" w:hAnsiTheme="majorBidi" w:cstheme="majorBidi"/>
          <w:sz w:val="24"/>
          <w:szCs w:val="24"/>
        </w:rPr>
        <w:t>s</w:t>
      </w:r>
      <w:r w:rsidR="0049504E" w:rsidRPr="002F7467" w:rsidDel="00170AF4">
        <w:rPr>
          <w:rFonts w:asciiTheme="majorBidi" w:hAnsiTheme="majorBidi" w:cstheme="majorBidi"/>
          <w:sz w:val="24"/>
          <w:szCs w:val="24"/>
        </w:rPr>
        <w:t xml:space="preserve"> </w:t>
      </w:r>
      <w:r w:rsidR="0049504E" w:rsidRPr="002F7467">
        <w:rPr>
          <w:rFonts w:asciiTheme="majorBidi" w:hAnsiTheme="majorBidi" w:cstheme="majorBidi"/>
          <w:sz w:val="24"/>
          <w:szCs w:val="24"/>
        </w:rPr>
        <w:t>or learning about and becoming familiar with the outgroup’s culture and heritage.</w:t>
      </w:r>
    </w:p>
    <w:p w14:paraId="7EF9EFCE" w14:textId="3FA9DBC9" w:rsidR="00D67097" w:rsidRDefault="00D67097" w:rsidP="00D67097">
      <w:pPr>
        <w:pStyle w:val="ListParagraph"/>
        <w:numPr>
          <w:ilvl w:val="0"/>
          <w:numId w:val="7"/>
        </w:num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Boundary conditions </w:t>
      </w:r>
    </w:p>
    <w:p w14:paraId="08F5C27E" w14:textId="073DDF40" w:rsidR="00D67097" w:rsidRDefault="0078445C" w:rsidP="008A2CD0">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Based on the understanding that </w:t>
      </w:r>
      <w:r w:rsidR="00D6729D">
        <w:rPr>
          <w:rFonts w:asciiTheme="majorBidi" w:hAnsiTheme="majorBidi" w:cstheme="majorBidi"/>
          <w:sz w:val="24"/>
          <w:szCs w:val="24"/>
        </w:rPr>
        <w:t xml:space="preserve">proper, </w:t>
      </w:r>
      <w:r w:rsidR="001D5634" w:rsidRPr="0078445C">
        <w:rPr>
          <w:rFonts w:asciiTheme="majorBidi" w:hAnsiTheme="majorBidi" w:cstheme="majorBidi"/>
          <w:sz w:val="24"/>
          <w:szCs w:val="24"/>
        </w:rPr>
        <w:t xml:space="preserve">cumulative </w:t>
      </w:r>
      <w:r w:rsidR="00C217AB">
        <w:rPr>
          <w:rFonts w:asciiTheme="majorBidi" w:hAnsiTheme="majorBidi" w:cstheme="majorBidi"/>
          <w:sz w:val="24"/>
          <w:szCs w:val="24"/>
        </w:rPr>
        <w:t xml:space="preserve">psychological </w:t>
      </w:r>
      <w:r w:rsidR="001D5634" w:rsidRPr="0078445C">
        <w:rPr>
          <w:rFonts w:asciiTheme="majorBidi" w:hAnsiTheme="majorBidi" w:cstheme="majorBidi"/>
          <w:sz w:val="24"/>
          <w:szCs w:val="24"/>
        </w:rPr>
        <w:t xml:space="preserve">science depends on accurately characterizing the generality of findings, </w:t>
      </w:r>
      <w:r w:rsidRPr="00D67097">
        <w:rPr>
          <w:rFonts w:asciiTheme="majorBidi" w:hAnsiTheme="majorBidi" w:cstheme="majorBidi"/>
          <w:sz w:val="24"/>
          <w:szCs w:val="24"/>
        </w:rPr>
        <w:t>Simons et al.</w:t>
      </w:r>
      <w:r>
        <w:rPr>
          <w:rFonts w:asciiTheme="majorBidi" w:hAnsiTheme="majorBidi" w:cstheme="majorBidi"/>
          <w:sz w:val="24"/>
          <w:szCs w:val="24"/>
        </w:rPr>
        <w:t xml:space="preserve"> </w:t>
      </w:r>
      <w:r w:rsidRPr="00D67097">
        <w:rPr>
          <w:rFonts w:asciiTheme="majorBidi" w:hAnsiTheme="majorBidi" w:cstheme="majorBidi"/>
          <w:sz w:val="24"/>
          <w:szCs w:val="24"/>
        </w:rPr>
        <w:t>(2017)</w:t>
      </w:r>
      <w:r>
        <w:rPr>
          <w:rFonts w:asciiTheme="majorBidi" w:hAnsiTheme="majorBidi" w:cstheme="majorBidi"/>
          <w:sz w:val="24"/>
          <w:szCs w:val="24"/>
        </w:rPr>
        <w:t xml:space="preserve"> </w:t>
      </w:r>
      <w:r w:rsidR="00FC3DF2">
        <w:rPr>
          <w:rFonts w:asciiTheme="majorBidi" w:hAnsiTheme="majorBidi" w:cstheme="majorBidi"/>
          <w:sz w:val="24"/>
          <w:szCs w:val="24"/>
        </w:rPr>
        <w:t xml:space="preserve">urged </w:t>
      </w:r>
      <w:r w:rsidR="00C217AB">
        <w:rPr>
          <w:rFonts w:asciiTheme="majorBidi" w:hAnsiTheme="majorBidi" w:cstheme="majorBidi"/>
          <w:sz w:val="24"/>
          <w:szCs w:val="24"/>
        </w:rPr>
        <w:t xml:space="preserve">researchers to explicitly discuss and specify the constraints on the </w:t>
      </w:r>
      <w:r w:rsidR="00C217AB" w:rsidRPr="00E840E5">
        <w:rPr>
          <w:rFonts w:asciiTheme="majorBidi" w:hAnsiTheme="majorBidi" w:cstheme="majorBidi"/>
          <w:sz w:val="24"/>
          <w:szCs w:val="24"/>
        </w:rPr>
        <w:t>g</w:t>
      </w:r>
      <w:r w:rsidR="001D5634" w:rsidRPr="00E840E5">
        <w:rPr>
          <w:rFonts w:asciiTheme="majorBidi" w:hAnsiTheme="majorBidi" w:cstheme="majorBidi"/>
          <w:sz w:val="24"/>
          <w:szCs w:val="24"/>
        </w:rPr>
        <w:t xml:space="preserve">enerality </w:t>
      </w:r>
      <w:r w:rsidR="00C217AB" w:rsidRPr="00E840E5">
        <w:rPr>
          <w:rFonts w:asciiTheme="majorBidi" w:hAnsiTheme="majorBidi" w:cstheme="majorBidi"/>
          <w:sz w:val="24"/>
          <w:szCs w:val="24"/>
        </w:rPr>
        <w:t xml:space="preserve">of </w:t>
      </w:r>
      <w:r w:rsidR="00C217AB" w:rsidRPr="009270CA">
        <w:rPr>
          <w:rFonts w:asciiTheme="majorBidi" w:hAnsiTheme="majorBidi" w:cstheme="majorBidi"/>
          <w:sz w:val="24"/>
          <w:szCs w:val="24"/>
        </w:rPr>
        <w:t>their theorizing</w:t>
      </w:r>
      <w:r w:rsidR="00C217AB" w:rsidRPr="00E840E5">
        <w:rPr>
          <w:rFonts w:asciiTheme="majorBidi" w:hAnsiTheme="majorBidi" w:cstheme="majorBidi"/>
          <w:sz w:val="24"/>
          <w:szCs w:val="24"/>
        </w:rPr>
        <w:t>.</w:t>
      </w:r>
      <w:r w:rsidR="00C217AB">
        <w:rPr>
          <w:rFonts w:asciiTheme="majorBidi" w:hAnsiTheme="majorBidi" w:cstheme="majorBidi"/>
          <w:sz w:val="24"/>
          <w:szCs w:val="24"/>
        </w:rPr>
        <w:t xml:space="preserve"> </w:t>
      </w:r>
      <w:r w:rsidR="00D6729D">
        <w:rPr>
          <w:rFonts w:asciiTheme="majorBidi" w:hAnsiTheme="majorBidi" w:cstheme="majorBidi"/>
          <w:sz w:val="24"/>
          <w:szCs w:val="24"/>
        </w:rPr>
        <w:t xml:space="preserve">In line with this recommendation, </w:t>
      </w:r>
      <w:r w:rsidR="008C5DF6">
        <w:rPr>
          <w:rFonts w:asciiTheme="majorBidi" w:hAnsiTheme="majorBidi" w:cstheme="majorBidi"/>
          <w:sz w:val="24"/>
          <w:szCs w:val="24"/>
        </w:rPr>
        <w:t xml:space="preserve">in </w:t>
      </w:r>
      <w:r w:rsidR="008C5DF6" w:rsidRPr="00D67097">
        <w:rPr>
          <w:rFonts w:asciiTheme="majorBidi" w:hAnsiTheme="majorBidi" w:cstheme="majorBidi"/>
          <w:sz w:val="24"/>
          <w:szCs w:val="24"/>
        </w:rPr>
        <w:t xml:space="preserve">this section </w:t>
      </w:r>
      <w:r w:rsidR="00D67097">
        <w:rPr>
          <w:rFonts w:asciiTheme="majorBidi" w:hAnsiTheme="majorBidi" w:cstheme="majorBidi"/>
          <w:sz w:val="24"/>
          <w:szCs w:val="24"/>
        </w:rPr>
        <w:t xml:space="preserve">we </w:t>
      </w:r>
      <w:r w:rsidR="008C5DF6">
        <w:rPr>
          <w:rFonts w:asciiTheme="majorBidi" w:hAnsiTheme="majorBidi" w:cstheme="majorBidi"/>
          <w:sz w:val="24"/>
          <w:szCs w:val="24"/>
        </w:rPr>
        <w:t>identify</w:t>
      </w:r>
      <w:r w:rsidR="00D67097">
        <w:rPr>
          <w:rFonts w:asciiTheme="majorBidi" w:hAnsiTheme="majorBidi" w:cstheme="majorBidi"/>
          <w:sz w:val="24"/>
          <w:szCs w:val="24"/>
        </w:rPr>
        <w:t xml:space="preserve"> the potential boundary conditions of the needs-based model</w:t>
      </w:r>
      <w:r w:rsidR="005026CC">
        <w:rPr>
          <w:rFonts w:asciiTheme="majorBidi" w:hAnsiTheme="majorBidi" w:cstheme="majorBidi"/>
          <w:sz w:val="24"/>
          <w:szCs w:val="24"/>
        </w:rPr>
        <w:t xml:space="preserve">, </w:t>
      </w:r>
      <w:r w:rsidR="00D6729D">
        <w:rPr>
          <w:rFonts w:asciiTheme="majorBidi" w:hAnsiTheme="majorBidi" w:cstheme="majorBidi"/>
          <w:sz w:val="24"/>
          <w:szCs w:val="24"/>
        </w:rPr>
        <w:t xml:space="preserve">which </w:t>
      </w:r>
      <w:r w:rsidR="008A2CD0">
        <w:rPr>
          <w:rFonts w:asciiTheme="majorBidi" w:hAnsiTheme="majorBidi" w:cstheme="majorBidi"/>
          <w:sz w:val="24"/>
          <w:szCs w:val="24"/>
        </w:rPr>
        <w:t>can be</w:t>
      </w:r>
      <w:r w:rsidR="00D6729D">
        <w:rPr>
          <w:rFonts w:asciiTheme="majorBidi" w:hAnsiTheme="majorBidi" w:cstheme="majorBidi"/>
          <w:sz w:val="24"/>
          <w:szCs w:val="24"/>
        </w:rPr>
        <w:t xml:space="preserve"> test</w:t>
      </w:r>
      <w:r w:rsidR="008A2CD0">
        <w:rPr>
          <w:rFonts w:asciiTheme="majorBidi" w:hAnsiTheme="majorBidi" w:cstheme="majorBidi"/>
          <w:sz w:val="24"/>
          <w:szCs w:val="24"/>
        </w:rPr>
        <w:t>ed</w:t>
      </w:r>
      <w:r w:rsidR="00D6729D">
        <w:rPr>
          <w:rFonts w:asciiTheme="majorBidi" w:hAnsiTheme="majorBidi" w:cstheme="majorBidi"/>
          <w:sz w:val="24"/>
          <w:szCs w:val="24"/>
        </w:rPr>
        <w:t xml:space="preserve"> in future research</w:t>
      </w:r>
      <w:r w:rsidR="001D5634">
        <w:rPr>
          <w:rFonts w:asciiTheme="majorBidi" w:hAnsiTheme="majorBidi" w:cstheme="majorBidi"/>
          <w:sz w:val="24"/>
          <w:szCs w:val="24"/>
        </w:rPr>
        <w:t xml:space="preserve"> </w:t>
      </w:r>
      <w:r w:rsidR="008D5D77">
        <w:rPr>
          <w:rFonts w:asciiTheme="majorBidi" w:hAnsiTheme="majorBidi" w:cstheme="majorBidi"/>
          <w:sz w:val="24"/>
          <w:szCs w:val="24"/>
        </w:rPr>
        <w:t xml:space="preserve">on </w:t>
      </w:r>
      <w:r w:rsidR="001D5634">
        <w:rPr>
          <w:rFonts w:asciiTheme="majorBidi" w:hAnsiTheme="majorBidi" w:cstheme="majorBidi"/>
          <w:sz w:val="24"/>
          <w:szCs w:val="24"/>
        </w:rPr>
        <w:t>interpersonal and intergroup</w:t>
      </w:r>
      <w:r w:rsidR="00D6729D">
        <w:rPr>
          <w:rFonts w:asciiTheme="majorBidi" w:hAnsiTheme="majorBidi" w:cstheme="majorBidi"/>
          <w:sz w:val="24"/>
          <w:szCs w:val="24"/>
        </w:rPr>
        <w:t xml:space="preserve"> transgressions. </w:t>
      </w:r>
    </w:p>
    <w:p w14:paraId="55BC58A7" w14:textId="58391D17" w:rsidR="00C217AB" w:rsidRDefault="00983686" w:rsidP="00346425">
      <w:pPr>
        <w:spacing w:after="0" w:line="480" w:lineRule="auto"/>
        <w:ind w:firstLine="720"/>
        <w:rPr>
          <w:rFonts w:asciiTheme="majorBidi" w:hAnsiTheme="majorBidi" w:cstheme="majorBidi"/>
          <w:sz w:val="24"/>
          <w:szCs w:val="24"/>
        </w:rPr>
      </w:pPr>
      <w:r>
        <w:rPr>
          <w:rFonts w:ascii="Times New Roman" w:hAnsi="Times New Roman" w:cs="Times New Roman"/>
          <w:i/>
          <w:iCs/>
          <w:sz w:val="24"/>
          <w:szCs w:val="24"/>
        </w:rPr>
        <w:t xml:space="preserve">7. 1. Boundary conditions of </w:t>
      </w:r>
      <w:r w:rsidR="00346425">
        <w:rPr>
          <w:rFonts w:ascii="Times New Roman" w:hAnsi="Times New Roman" w:cs="Times New Roman"/>
          <w:i/>
          <w:iCs/>
          <w:sz w:val="24"/>
          <w:szCs w:val="24"/>
        </w:rPr>
        <w:t xml:space="preserve">applying </w:t>
      </w:r>
      <w:r>
        <w:rPr>
          <w:rFonts w:ascii="Times New Roman" w:hAnsi="Times New Roman" w:cs="Times New Roman"/>
          <w:i/>
          <w:iCs/>
          <w:sz w:val="24"/>
          <w:szCs w:val="24"/>
        </w:rPr>
        <w:t xml:space="preserve">the model </w:t>
      </w:r>
      <w:r w:rsidR="00346425">
        <w:rPr>
          <w:rFonts w:ascii="Times New Roman" w:hAnsi="Times New Roman" w:cs="Times New Roman"/>
          <w:i/>
          <w:iCs/>
          <w:sz w:val="24"/>
          <w:szCs w:val="24"/>
        </w:rPr>
        <w:t>to</w:t>
      </w:r>
      <w:r>
        <w:rPr>
          <w:rFonts w:ascii="Times New Roman" w:hAnsi="Times New Roman" w:cs="Times New Roman"/>
          <w:i/>
          <w:iCs/>
          <w:sz w:val="24"/>
          <w:szCs w:val="24"/>
        </w:rPr>
        <w:t xml:space="preserve"> contexts of interpersonal transgressions</w:t>
      </w:r>
    </w:p>
    <w:p w14:paraId="38295E1B" w14:textId="433F5979" w:rsidR="00590385" w:rsidRDefault="00346425" w:rsidP="0078086E">
      <w:pPr>
        <w:spacing w:after="0" w:line="480" w:lineRule="auto"/>
        <w:ind w:firstLine="720"/>
        <w:rPr>
          <w:rFonts w:ascii="Times New Roman" w:hAnsi="Times New Roman" w:cs="Times New Roman"/>
          <w:sz w:val="24"/>
          <w:szCs w:val="24"/>
          <w:lang w:bidi="he-IL"/>
        </w:rPr>
      </w:pPr>
      <w:r>
        <w:rPr>
          <w:rFonts w:asciiTheme="majorBidi" w:hAnsiTheme="majorBidi" w:cstheme="majorBidi"/>
          <w:sz w:val="24"/>
          <w:szCs w:val="24"/>
          <w:lang w:bidi="he-IL"/>
        </w:rPr>
        <w:t xml:space="preserve">So far, only one line of research within the model’s framework </w:t>
      </w:r>
      <w:r w:rsidR="00655D8C">
        <w:rPr>
          <w:rFonts w:asciiTheme="majorBidi" w:hAnsiTheme="majorBidi" w:cstheme="majorBidi"/>
          <w:sz w:val="24"/>
          <w:szCs w:val="24"/>
          <w:lang w:bidi="he-IL"/>
        </w:rPr>
        <w:t xml:space="preserve">has systematically </w:t>
      </w:r>
      <w:r>
        <w:rPr>
          <w:rFonts w:asciiTheme="majorBidi" w:hAnsiTheme="majorBidi" w:cstheme="majorBidi"/>
          <w:sz w:val="24"/>
          <w:szCs w:val="24"/>
          <w:lang w:bidi="he-IL"/>
        </w:rPr>
        <w:t xml:space="preserve">examined </w:t>
      </w:r>
      <w:r w:rsidR="00655D8C">
        <w:rPr>
          <w:rFonts w:asciiTheme="majorBidi" w:hAnsiTheme="majorBidi" w:cstheme="majorBidi"/>
          <w:sz w:val="24"/>
          <w:szCs w:val="24"/>
          <w:lang w:bidi="he-IL"/>
        </w:rPr>
        <w:t>how the characteristics of the relationships within which the transgression occurred influence the psychological needs</w:t>
      </w:r>
      <w:r w:rsidR="007A413C">
        <w:rPr>
          <w:rFonts w:asciiTheme="majorBidi" w:hAnsiTheme="majorBidi" w:cstheme="majorBidi"/>
          <w:sz w:val="24"/>
          <w:szCs w:val="24"/>
          <w:lang w:bidi="he-IL"/>
        </w:rPr>
        <w:t xml:space="preserve"> </w:t>
      </w:r>
      <w:r w:rsidR="00E840E5">
        <w:rPr>
          <w:rFonts w:asciiTheme="majorBidi" w:hAnsiTheme="majorBidi" w:cstheme="majorBidi"/>
          <w:sz w:val="24"/>
          <w:szCs w:val="24"/>
          <w:lang w:bidi="he-IL"/>
        </w:rPr>
        <w:t xml:space="preserve">of the involved parties </w:t>
      </w:r>
      <w:r w:rsidR="007A413C">
        <w:rPr>
          <w:rFonts w:asciiTheme="majorBidi" w:hAnsiTheme="majorBidi" w:cstheme="majorBidi"/>
          <w:sz w:val="24"/>
          <w:szCs w:val="24"/>
          <w:lang w:bidi="he-IL"/>
        </w:rPr>
        <w:t xml:space="preserve">or </w:t>
      </w:r>
      <w:r w:rsidR="00E840E5">
        <w:rPr>
          <w:rFonts w:asciiTheme="majorBidi" w:hAnsiTheme="majorBidi" w:cstheme="majorBidi"/>
          <w:sz w:val="24"/>
          <w:szCs w:val="24"/>
          <w:lang w:bidi="he-IL"/>
        </w:rPr>
        <w:t xml:space="preserve">their attitude </w:t>
      </w:r>
      <w:r w:rsidR="00B93091">
        <w:rPr>
          <w:rFonts w:asciiTheme="majorBidi" w:hAnsiTheme="majorBidi" w:cstheme="majorBidi"/>
          <w:sz w:val="24"/>
          <w:szCs w:val="24"/>
          <w:lang w:bidi="he-IL"/>
        </w:rPr>
        <w:t>towards the other conflict party</w:t>
      </w:r>
      <w:r w:rsidR="00655D8C">
        <w:rPr>
          <w:rFonts w:asciiTheme="majorBidi" w:hAnsiTheme="majorBidi" w:cstheme="majorBidi"/>
          <w:sz w:val="24"/>
          <w:szCs w:val="24"/>
          <w:lang w:bidi="he-IL"/>
        </w:rPr>
        <w:t xml:space="preserve">. </w:t>
      </w:r>
      <w:r w:rsidR="0031514A">
        <w:rPr>
          <w:rFonts w:asciiTheme="majorBidi" w:hAnsiTheme="majorBidi" w:cstheme="majorBidi"/>
          <w:sz w:val="24"/>
          <w:szCs w:val="24"/>
          <w:lang w:bidi="he-IL"/>
        </w:rPr>
        <w:t xml:space="preserve">Specifically, </w:t>
      </w:r>
      <w:r w:rsidR="00655D8C">
        <w:rPr>
          <w:rFonts w:asciiTheme="majorBidi" w:hAnsiTheme="majorBidi" w:cstheme="majorBidi"/>
          <w:sz w:val="24"/>
          <w:szCs w:val="24"/>
          <w:lang w:bidi="he-IL"/>
        </w:rPr>
        <w:t>SimanTov-Nachlieli et al. (2017</w:t>
      </w:r>
      <w:r w:rsidR="0031514A">
        <w:rPr>
          <w:rFonts w:asciiTheme="majorBidi" w:hAnsiTheme="majorBidi" w:cstheme="majorBidi"/>
          <w:sz w:val="24"/>
          <w:szCs w:val="24"/>
          <w:lang w:bidi="he-IL"/>
        </w:rPr>
        <w:t>;</w:t>
      </w:r>
      <w:r w:rsidR="0031514A" w:rsidRPr="0031514A">
        <w:rPr>
          <w:rFonts w:asciiTheme="majorBidi" w:hAnsiTheme="majorBidi" w:cstheme="majorBidi"/>
          <w:sz w:val="24"/>
          <w:szCs w:val="24"/>
          <w:lang w:bidi="he-IL"/>
        </w:rPr>
        <w:t xml:space="preserve"> </w:t>
      </w:r>
      <w:r w:rsidR="0031514A">
        <w:rPr>
          <w:rFonts w:asciiTheme="majorBidi" w:hAnsiTheme="majorBidi" w:cstheme="majorBidi"/>
          <w:sz w:val="24"/>
          <w:szCs w:val="24"/>
          <w:lang w:bidi="he-IL"/>
        </w:rPr>
        <w:t xml:space="preserve">see </w:t>
      </w:r>
      <w:r w:rsidR="005026CC">
        <w:rPr>
          <w:rFonts w:asciiTheme="majorBidi" w:hAnsiTheme="majorBidi" w:cstheme="majorBidi"/>
          <w:sz w:val="24"/>
          <w:szCs w:val="24"/>
          <w:lang w:bidi="he-IL"/>
        </w:rPr>
        <w:t>S</w:t>
      </w:r>
      <w:r w:rsidR="0031514A">
        <w:rPr>
          <w:rFonts w:asciiTheme="majorBidi" w:hAnsiTheme="majorBidi" w:cstheme="majorBidi"/>
          <w:sz w:val="24"/>
          <w:szCs w:val="24"/>
          <w:lang w:bidi="he-IL"/>
        </w:rPr>
        <w:t>ection 4.2</w:t>
      </w:r>
      <w:r w:rsidR="00655D8C">
        <w:rPr>
          <w:rFonts w:asciiTheme="majorBidi" w:hAnsiTheme="majorBidi" w:cstheme="majorBidi"/>
          <w:sz w:val="24"/>
          <w:szCs w:val="24"/>
          <w:lang w:bidi="he-IL"/>
        </w:rPr>
        <w:t>) found that</w:t>
      </w:r>
      <w:r w:rsidR="00772F6F">
        <w:rPr>
          <w:rFonts w:asciiTheme="majorBidi" w:hAnsiTheme="majorBidi" w:cstheme="majorBidi"/>
          <w:sz w:val="24"/>
          <w:szCs w:val="24"/>
          <w:lang w:bidi="he-IL"/>
        </w:rPr>
        <w:t>—</w:t>
      </w:r>
      <w:r w:rsidR="00772F6F">
        <w:rPr>
          <w:rFonts w:ascii="Times New Roman" w:hAnsi="Times New Roman" w:cs="Times New Roman"/>
          <w:sz w:val="24"/>
          <w:szCs w:val="24"/>
          <w:lang w:bidi="he-IL"/>
        </w:rPr>
        <w:t xml:space="preserve">above and beyond </w:t>
      </w:r>
      <w:r w:rsidR="00465826">
        <w:rPr>
          <w:rFonts w:ascii="Times New Roman" w:hAnsi="Times New Roman" w:cs="Times New Roman"/>
          <w:sz w:val="24"/>
          <w:szCs w:val="24"/>
          <w:lang w:bidi="he-IL"/>
        </w:rPr>
        <w:t xml:space="preserve">its </w:t>
      </w:r>
      <w:r w:rsidR="00772F6F">
        <w:rPr>
          <w:rFonts w:ascii="Times New Roman" w:hAnsi="Times New Roman" w:cs="Times New Roman"/>
          <w:sz w:val="24"/>
          <w:szCs w:val="24"/>
          <w:lang w:bidi="he-IL"/>
        </w:rPr>
        <w:t>strong main effect on conciliatory tendencies</w:t>
      </w:r>
      <w:r w:rsidR="00772F6F">
        <w:rPr>
          <w:rFonts w:asciiTheme="majorBidi" w:hAnsiTheme="majorBidi" w:cstheme="majorBidi"/>
          <w:sz w:val="24"/>
          <w:szCs w:val="24"/>
          <w:lang w:bidi="he-IL"/>
        </w:rPr>
        <w:t>—</w:t>
      </w:r>
      <w:r w:rsidR="00465826">
        <w:rPr>
          <w:rFonts w:asciiTheme="majorBidi" w:hAnsiTheme="majorBidi" w:cstheme="majorBidi"/>
          <w:sz w:val="24"/>
          <w:szCs w:val="24"/>
          <w:lang w:bidi="he-IL"/>
        </w:rPr>
        <w:t>relationship commitment</w:t>
      </w:r>
      <w:r w:rsidR="00772F6F">
        <w:rPr>
          <w:rFonts w:asciiTheme="majorBidi" w:hAnsiTheme="majorBidi" w:cstheme="majorBidi"/>
          <w:sz w:val="24"/>
          <w:szCs w:val="24"/>
          <w:lang w:bidi="he-IL"/>
        </w:rPr>
        <w:t xml:space="preserve"> also moderated the effect of </w:t>
      </w:r>
      <w:r w:rsidR="00655D8C">
        <w:rPr>
          <w:rFonts w:asciiTheme="majorBidi" w:hAnsiTheme="majorBidi" w:cstheme="majorBidi"/>
          <w:sz w:val="24"/>
          <w:szCs w:val="24"/>
          <w:lang w:bidi="he-IL"/>
        </w:rPr>
        <w:t>agency affirmation</w:t>
      </w:r>
      <w:r w:rsidR="004B2138">
        <w:rPr>
          <w:rFonts w:asciiTheme="majorBidi" w:hAnsiTheme="majorBidi" w:cstheme="majorBidi"/>
          <w:sz w:val="24"/>
          <w:szCs w:val="24"/>
          <w:lang w:bidi="he-IL"/>
        </w:rPr>
        <w:t>, such that the positive effect of agency affirmation</w:t>
      </w:r>
      <w:r w:rsidR="00655D8C">
        <w:rPr>
          <w:rFonts w:asciiTheme="majorBidi" w:hAnsiTheme="majorBidi" w:cstheme="majorBidi"/>
          <w:sz w:val="24"/>
          <w:szCs w:val="24"/>
          <w:lang w:bidi="he-IL"/>
        </w:rPr>
        <w:t xml:space="preserve"> on </w:t>
      </w:r>
      <w:r w:rsidR="0078086E">
        <w:rPr>
          <w:rFonts w:asciiTheme="majorBidi" w:hAnsiTheme="majorBidi" w:cstheme="majorBidi"/>
          <w:sz w:val="24"/>
          <w:szCs w:val="24"/>
          <w:lang w:bidi="he-IL"/>
        </w:rPr>
        <w:t xml:space="preserve">the </w:t>
      </w:r>
      <w:r w:rsidR="004B2138">
        <w:rPr>
          <w:rFonts w:asciiTheme="majorBidi" w:hAnsiTheme="majorBidi" w:cstheme="majorBidi"/>
          <w:sz w:val="24"/>
          <w:szCs w:val="24"/>
          <w:lang w:bidi="he-IL"/>
        </w:rPr>
        <w:t>conciliatory tendencies</w:t>
      </w:r>
      <w:r w:rsidR="00772F6F">
        <w:rPr>
          <w:rFonts w:asciiTheme="majorBidi" w:hAnsiTheme="majorBidi" w:cstheme="majorBidi"/>
          <w:sz w:val="24"/>
          <w:szCs w:val="24"/>
          <w:lang w:bidi="he-IL"/>
        </w:rPr>
        <w:t xml:space="preserve"> </w:t>
      </w:r>
      <w:r w:rsidR="0078086E">
        <w:rPr>
          <w:rFonts w:asciiTheme="majorBidi" w:hAnsiTheme="majorBidi" w:cstheme="majorBidi"/>
          <w:sz w:val="24"/>
          <w:szCs w:val="24"/>
          <w:lang w:bidi="he-IL"/>
        </w:rPr>
        <w:t xml:space="preserve">of dual conflicting parties </w:t>
      </w:r>
      <w:r w:rsidR="00772F6F">
        <w:rPr>
          <w:rFonts w:asciiTheme="majorBidi" w:hAnsiTheme="majorBidi" w:cstheme="majorBidi"/>
          <w:sz w:val="24"/>
          <w:szCs w:val="24"/>
          <w:lang w:bidi="he-IL"/>
        </w:rPr>
        <w:t xml:space="preserve">was </w:t>
      </w:r>
      <w:r w:rsidR="00772F6F">
        <w:rPr>
          <w:rFonts w:ascii="Times New Roman" w:hAnsi="Times New Roman" w:cs="Times New Roman"/>
          <w:sz w:val="24"/>
          <w:szCs w:val="24"/>
          <w:lang w:bidi="he-IL"/>
        </w:rPr>
        <w:t xml:space="preserve">stronger when relationship </w:t>
      </w:r>
      <w:r w:rsidR="008367F8">
        <w:rPr>
          <w:rFonts w:ascii="Times New Roman" w:hAnsi="Times New Roman" w:cs="Times New Roman"/>
          <w:sz w:val="24"/>
          <w:szCs w:val="24"/>
          <w:lang w:bidi="he-IL"/>
        </w:rPr>
        <w:lastRenderedPageBreak/>
        <w:t>commitment was relatively low.</w:t>
      </w:r>
      <w:r w:rsidR="003C4AF6">
        <w:rPr>
          <w:rFonts w:ascii="Times New Roman" w:hAnsi="Times New Roman" w:cs="Times New Roman"/>
          <w:sz w:val="24"/>
          <w:szCs w:val="24"/>
          <w:lang w:bidi="he-IL"/>
        </w:rPr>
        <w:t xml:space="preserve"> As explained in </w:t>
      </w:r>
      <w:r w:rsidR="005026CC">
        <w:rPr>
          <w:rFonts w:ascii="Times New Roman" w:hAnsi="Times New Roman" w:cs="Times New Roman"/>
          <w:sz w:val="24"/>
          <w:szCs w:val="24"/>
          <w:lang w:bidi="he-IL"/>
        </w:rPr>
        <w:t>S</w:t>
      </w:r>
      <w:r w:rsidR="003C4AF6">
        <w:rPr>
          <w:rFonts w:ascii="Times New Roman" w:hAnsi="Times New Roman" w:cs="Times New Roman"/>
          <w:sz w:val="24"/>
          <w:szCs w:val="24"/>
          <w:lang w:bidi="he-IL"/>
        </w:rPr>
        <w:t xml:space="preserve">ection 4.2, a possible explanation </w:t>
      </w:r>
      <w:r w:rsidR="009F2756">
        <w:rPr>
          <w:rFonts w:ascii="Times New Roman" w:hAnsi="Times New Roman" w:cs="Times New Roman"/>
          <w:sz w:val="24"/>
          <w:szCs w:val="24"/>
          <w:lang w:bidi="he-IL"/>
        </w:rPr>
        <w:t xml:space="preserve">of </w:t>
      </w:r>
      <w:r w:rsidR="003C4AF6">
        <w:rPr>
          <w:rFonts w:ascii="Times New Roman" w:hAnsi="Times New Roman" w:cs="Times New Roman"/>
          <w:sz w:val="24"/>
          <w:szCs w:val="24"/>
          <w:lang w:bidi="he-IL"/>
        </w:rPr>
        <w:t xml:space="preserve">this finding is that </w:t>
      </w:r>
      <w:r w:rsidR="004B2138">
        <w:rPr>
          <w:rFonts w:ascii="Times New Roman" w:hAnsi="Times New Roman" w:cs="Times New Roman"/>
          <w:sz w:val="24"/>
          <w:szCs w:val="24"/>
          <w:lang w:bidi="he-IL"/>
        </w:rPr>
        <w:t>a</w:t>
      </w:r>
      <w:r w:rsidR="003C4AF6">
        <w:rPr>
          <w:rFonts w:ascii="Times New Roman" w:hAnsi="Times New Roman" w:cs="Times New Roman"/>
          <w:sz w:val="24"/>
          <w:szCs w:val="24"/>
          <w:lang w:bidi="he-IL"/>
        </w:rPr>
        <w:t xml:space="preserve"> transformation of motivations</w:t>
      </w:r>
      <w:r w:rsidR="004B2138">
        <w:rPr>
          <w:rFonts w:ascii="Times New Roman" w:hAnsi="Times New Roman" w:cs="Times New Roman"/>
          <w:sz w:val="24"/>
          <w:szCs w:val="24"/>
          <w:lang w:bidi="he-IL"/>
        </w:rPr>
        <w:t xml:space="preserve"> (from vengeful to more forgiving tendencies) is </w:t>
      </w:r>
      <w:r w:rsidR="00AA26D8">
        <w:rPr>
          <w:rFonts w:ascii="Times New Roman" w:hAnsi="Times New Roman" w:cs="Times New Roman"/>
          <w:sz w:val="24"/>
          <w:szCs w:val="24"/>
          <w:lang w:bidi="he-IL"/>
        </w:rPr>
        <w:t xml:space="preserve">more </w:t>
      </w:r>
      <w:r w:rsidR="004B2138">
        <w:rPr>
          <w:rFonts w:ascii="Times New Roman" w:hAnsi="Times New Roman" w:cs="Times New Roman"/>
          <w:sz w:val="24"/>
          <w:szCs w:val="24"/>
          <w:lang w:bidi="he-IL"/>
        </w:rPr>
        <w:t>likely to occur spontaneously</w:t>
      </w:r>
      <w:r w:rsidR="009B1E91">
        <w:rPr>
          <w:rFonts w:ascii="Times New Roman" w:hAnsi="Times New Roman" w:cs="Times New Roman"/>
          <w:sz w:val="24"/>
          <w:szCs w:val="24"/>
          <w:lang w:bidi="he-IL"/>
        </w:rPr>
        <w:t>,</w:t>
      </w:r>
      <w:r w:rsidR="004B2138">
        <w:rPr>
          <w:rFonts w:ascii="Times New Roman" w:hAnsi="Times New Roman" w:cs="Times New Roman"/>
          <w:sz w:val="24"/>
          <w:szCs w:val="24"/>
          <w:lang w:bidi="he-IL"/>
        </w:rPr>
        <w:t xml:space="preserve"> </w:t>
      </w:r>
      <w:r w:rsidR="00AA26D8">
        <w:rPr>
          <w:rFonts w:ascii="Times New Roman" w:hAnsi="Times New Roman" w:cs="Times New Roman"/>
          <w:sz w:val="24"/>
          <w:szCs w:val="24"/>
          <w:lang w:bidi="he-IL"/>
        </w:rPr>
        <w:t>even without an identity-restoring intervention</w:t>
      </w:r>
      <w:r w:rsidR="009B1E91">
        <w:rPr>
          <w:rFonts w:ascii="Times New Roman" w:hAnsi="Times New Roman" w:cs="Times New Roman"/>
          <w:sz w:val="24"/>
          <w:szCs w:val="24"/>
          <w:lang w:bidi="he-IL"/>
        </w:rPr>
        <w:t>,</w:t>
      </w:r>
      <w:r w:rsidR="00AA26D8">
        <w:rPr>
          <w:rFonts w:ascii="Times New Roman" w:hAnsi="Times New Roman" w:cs="Times New Roman"/>
          <w:sz w:val="24"/>
          <w:szCs w:val="24"/>
          <w:lang w:bidi="he-IL"/>
        </w:rPr>
        <w:t xml:space="preserve"> </w:t>
      </w:r>
      <w:r w:rsidR="004B2138">
        <w:rPr>
          <w:rFonts w:ascii="Times New Roman" w:hAnsi="Times New Roman" w:cs="Times New Roman"/>
          <w:sz w:val="24"/>
          <w:szCs w:val="24"/>
          <w:lang w:bidi="he-IL"/>
        </w:rPr>
        <w:t>in high-commitment relationships</w:t>
      </w:r>
      <w:r w:rsidR="00347CCF">
        <w:rPr>
          <w:rFonts w:ascii="Times New Roman" w:hAnsi="Times New Roman" w:cs="Times New Roman"/>
          <w:sz w:val="24"/>
          <w:szCs w:val="24"/>
          <w:lang w:bidi="he-IL"/>
        </w:rPr>
        <w:t>. This is because people’s wish to preserve valuable</w:t>
      </w:r>
      <w:r w:rsidR="004B2138">
        <w:rPr>
          <w:rFonts w:ascii="Times New Roman" w:hAnsi="Times New Roman" w:cs="Times New Roman"/>
          <w:sz w:val="24"/>
          <w:szCs w:val="24"/>
          <w:lang w:bidi="he-IL"/>
        </w:rPr>
        <w:t xml:space="preserve">, </w:t>
      </w:r>
      <w:r w:rsidR="00347CCF">
        <w:rPr>
          <w:rFonts w:ascii="Times New Roman" w:hAnsi="Times New Roman" w:cs="Times New Roman"/>
          <w:sz w:val="24"/>
          <w:szCs w:val="24"/>
          <w:lang w:bidi="he-IL"/>
        </w:rPr>
        <w:t xml:space="preserve">high-commitment relationships may lead them to </w:t>
      </w:r>
      <w:r w:rsidR="00AA26D8">
        <w:rPr>
          <w:rFonts w:ascii="Times New Roman" w:hAnsi="Times New Roman" w:cs="Times New Roman"/>
          <w:sz w:val="24"/>
          <w:szCs w:val="24"/>
          <w:lang w:bidi="he-IL"/>
        </w:rPr>
        <w:t>prioritize the</w:t>
      </w:r>
      <w:r w:rsidR="00347CCF">
        <w:rPr>
          <w:rFonts w:ascii="Times New Roman" w:hAnsi="Times New Roman" w:cs="Times New Roman"/>
          <w:sz w:val="24"/>
          <w:szCs w:val="24"/>
          <w:lang w:bidi="he-IL"/>
        </w:rPr>
        <w:t xml:space="preserve"> </w:t>
      </w:r>
      <w:r w:rsidR="00AA26D8">
        <w:rPr>
          <w:rFonts w:ascii="Times New Roman" w:hAnsi="Times New Roman" w:cs="Times New Roman"/>
          <w:sz w:val="24"/>
          <w:szCs w:val="24"/>
          <w:lang w:bidi="he-IL"/>
        </w:rPr>
        <w:t xml:space="preserve">other’s </w:t>
      </w:r>
      <w:r w:rsidR="00347CCF">
        <w:rPr>
          <w:rFonts w:ascii="Times New Roman" w:hAnsi="Times New Roman" w:cs="Times New Roman"/>
          <w:sz w:val="24"/>
          <w:szCs w:val="24"/>
          <w:lang w:bidi="he-IL"/>
        </w:rPr>
        <w:t xml:space="preserve">or the relationship’s </w:t>
      </w:r>
      <w:r w:rsidR="00AA26D8">
        <w:rPr>
          <w:rFonts w:ascii="Times New Roman" w:hAnsi="Times New Roman" w:cs="Times New Roman"/>
          <w:sz w:val="24"/>
          <w:szCs w:val="24"/>
          <w:lang w:bidi="he-IL"/>
        </w:rPr>
        <w:t>needs over their own needs</w:t>
      </w:r>
      <w:r w:rsidR="00206EA2">
        <w:rPr>
          <w:rFonts w:ascii="Times New Roman" w:hAnsi="Times New Roman" w:cs="Times New Roman"/>
          <w:sz w:val="24"/>
          <w:szCs w:val="24"/>
          <w:lang w:bidi="he-IL"/>
        </w:rPr>
        <w:t xml:space="preserve"> (see, for example, </w:t>
      </w:r>
      <w:r w:rsidR="00357D71">
        <w:rPr>
          <w:rFonts w:ascii="Times New Roman" w:hAnsi="Times New Roman" w:cs="Times New Roman"/>
          <w:sz w:val="24"/>
          <w:szCs w:val="24"/>
          <w:lang w:bidi="he-IL"/>
        </w:rPr>
        <w:t xml:space="preserve">forgiveness in </w:t>
      </w:r>
      <w:r w:rsidR="00206EA2">
        <w:rPr>
          <w:rFonts w:ascii="Times New Roman" w:hAnsi="Times New Roman" w:cs="Times New Roman"/>
          <w:sz w:val="24"/>
          <w:szCs w:val="24"/>
          <w:lang w:bidi="he-IL"/>
        </w:rPr>
        <w:t>parent</w:t>
      </w:r>
      <w:r w:rsidR="00357D71">
        <w:rPr>
          <w:rFonts w:ascii="Times New Roman" w:hAnsi="Times New Roman" w:cs="Times New Roman"/>
          <w:sz w:val="24"/>
          <w:szCs w:val="24"/>
          <w:lang w:bidi="he-IL"/>
        </w:rPr>
        <w:t xml:space="preserve">-child dyads; Maio et al., 2008). Applying this </w:t>
      </w:r>
      <w:r w:rsidR="005026CC">
        <w:rPr>
          <w:rFonts w:ascii="Times New Roman" w:hAnsi="Times New Roman" w:cs="Times New Roman"/>
          <w:sz w:val="24"/>
          <w:szCs w:val="24"/>
          <w:lang w:bidi="he-IL"/>
        </w:rPr>
        <w:t xml:space="preserve">idea </w:t>
      </w:r>
      <w:r w:rsidR="00357D71">
        <w:rPr>
          <w:rFonts w:ascii="Times New Roman" w:hAnsi="Times New Roman" w:cs="Times New Roman"/>
          <w:sz w:val="24"/>
          <w:szCs w:val="24"/>
          <w:lang w:bidi="he-IL"/>
        </w:rPr>
        <w:t xml:space="preserve">to </w:t>
      </w:r>
      <w:r w:rsidR="00E87A96">
        <w:rPr>
          <w:rFonts w:ascii="Times New Roman" w:hAnsi="Times New Roman" w:cs="Times New Roman"/>
          <w:sz w:val="24"/>
          <w:szCs w:val="24"/>
          <w:lang w:bidi="he-IL"/>
        </w:rPr>
        <w:t xml:space="preserve">non-dual </w:t>
      </w:r>
      <w:r w:rsidR="00357D71">
        <w:rPr>
          <w:rFonts w:ascii="Times New Roman" w:hAnsi="Times New Roman" w:cs="Times New Roman"/>
          <w:sz w:val="24"/>
          <w:szCs w:val="24"/>
          <w:lang w:bidi="he-IL"/>
        </w:rPr>
        <w:t xml:space="preserve">conflicts </w:t>
      </w:r>
      <w:r w:rsidR="00986F57">
        <w:rPr>
          <w:rFonts w:ascii="Times New Roman" w:hAnsi="Times New Roman" w:cs="Times New Roman"/>
          <w:sz w:val="24"/>
          <w:szCs w:val="24"/>
          <w:lang w:bidi="he-IL"/>
        </w:rPr>
        <w:t xml:space="preserve">yields the prediction </w:t>
      </w:r>
      <w:r w:rsidR="00E87A96">
        <w:rPr>
          <w:rFonts w:ascii="Times New Roman" w:hAnsi="Times New Roman" w:cs="Times New Roman"/>
          <w:sz w:val="24"/>
          <w:szCs w:val="24"/>
          <w:lang w:bidi="he-IL"/>
        </w:rPr>
        <w:t xml:space="preserve">that the </w:t>
      </w:r>
      <w:r w:rsidR="0044540A">
        <w:rPr>
          <w:rFonts w:ascii="Times New Roman" w:hAnsi="Times New Roman" w:cs="Times New Roman"/>
          <w:sz w:val="24"/>
          <w:szCs w:val="24"/>
          <w:lang w:bidi="he-IL"/>
        </w:rPr>
        <w:t xml:space="preserve">respective </w:t>
      </w:r>
      <w:r w:rsidR="00E87A96">
        <w:rPr>
          <w:rFonts w:ascii="Times New Roman" w:hAnsi="Times New Roman" w:cs="Times New Roman"/>
          <w:sz w:val="24"/>
          <w:szCs w:val="24"/>
          <w:lang w:bidi="he-IL"/>
        </w:rPr>
        <w:t>effect</w:t>
      </w:r>
      <w:r w:rsidR="0044540A">
        <w:rPr>
          <w:rFonts w:ascii="Times New Roman" w:hAnsi="Times New Roman" w:cs="Times New Roman"/>
          <w:sz w:val="24"/>
          <w:szCs w:val="24"/>
          <w:lang w:bidi="he-IL"/>
        </w:rPr>
        <w:t>s</w:t>
      </w:r>
      <w:r w:rsidR="00E87A96">
        <w:rPr>
          <w:rFonts w:ascii="Times New Roman" w:hAnsi="Times New Roman" w:cs="Times New Roman"/>
          <w:sz w:val="24"/>
          <w:szCs w:val="24"/>
          <w:lang w:bidi="he-IL"/>
        </w:rPr>
        <w:t xml:space="preserve"> of empowering and accepting messages on victims’ and perpetrators’ </w:t>
      </w:r>
      <w:r w:rsidR="002639AF">
        <w:rPr>
          <w:rFonts w:ascii="Times New Roman" w:hAnsi="Times New Roman" w:cs="Times New Roman"/>
          <w:sz w:val="24"/>
          <w:szCs w:val="24"/>
          <w:lang w:bidi="he-IL"/>
        </w:rPr>
        <w:t>conciliatory tendencies</w:t>
      </w:r>
      <w:r w:rsidR="00E87A96">
        <w:rPr>
          <w:rFonts w:ascii="Times New Roman" w:hAnsi="Times New Roman" w:cs="Times New Roman"/>
          <w:sz w:val="24"/>
          <w:szCs w:val="24"/>
          <w:lang w:bidi="he-IL"/>
        </w:rPr>
        <w:t xml:space="preserve"> would be weaker in high-commitment relationships</w:t>
      </w:r>
      <w:r w:rsidR="0044540A">
        <w:rPr>
          <w:rFonts w:ascii="Times New Roman" w:hAnsi="Times New Roman" w:cs="Times New Roman"/>
          <w:sz w:val="24"/>
          <w:szCs w:val="24"/>
          <w:lang w:bidi="he-IL"/>
        </w:rPr>
        <w:t xml:space="preserve"> </w:t>
      </w:r>
      <w:r w:rsidR="0078086E">
        <w:rPr>
          <w:rFonts w:ascii="Times New Roman" w:hAnsi="Times New Roman" w:cs="Times New Roman"/>
          <w:sz w:val="24"/>
          <w:szCs w:val="24"/>
          <w:lang w:bidi="he-IL"/>
        </w:rPr>
        <w:t xml:space="preserve">than in </w:t>
      </w:r>
      <w:r w:rsidR="0044540A">
        <w:rPr>
          <w:rFonts w:ascii="Times New Roman" w:hAnsi="Times New Roman" w:cs="Times New Roman"/>
          <w:sz w:val="24"/>
          <w:szCs w:val="24"/>
          <w:lang w:bidi="he-IL"/>
        </w:rPr>
        <w:t>low-commitment relationships</w:t>
      </w:r>
      <w:r w:rsidR="00F45948">
        <w:rPr>
          <w:rFonts w:ascii="Times New Roman" w:hAnsi="Times New Roman" w:cs="Times New Roman"/>
          <w:sz w:val="24"/>
          <w:szCs w:val="24"/>
          <w:lang w:bidi="he-IL"/>
        </w:rPr>
        <w:t xml:space="preserve">. </w:t>
      </w:r>
      <w:r w:rsidR="001024B3">
        <w:rPr>
          <w:rFonts w:ascii="Times New Roman" w:hAnsi="Times New Roman" w:cs="Times New Roman"/>
          <w:sz w:val="24"/>
          <w:szCs w:val="24"/>
          <w:lang w:bidi="he-IL"/>
        </w:rPr>
        <w:t>Put differently</w:t>
      </w:r>
      <w:r w:rsidR="0044540A">
        <w:rPr>
          <w:rFonts w:ascii="Times New Roman" w:hAnsi="Times New Roman" w:cs="Times New Roman"/>
          <w:sz w:val="24"/>
          <w:szCs w:val="24"/>
          <w:lang w:bidi="he-IL"/>
        </w:rPr>
        <w:t xml:space="preserve">, need-satisfaction </w:t>
      </w:r>
      <w:r w:rsidR="002639AF">
        <w:rPr>
          <w:rFonts w:ascii="Times New Roman" w:hAnsi="Times New Roman" w:cs="Times New Roman"/>
          <w:sz w:val="24"/>
          <w:szCs w:val="24"/>
          <w:lang w:bidi="he-IL"/>
        </w:rPr>
        <w:t>may play</w:t>
      </w:r>
      <w:r w:rsidR="0044540A">
        <w:rPr>
          <w:rFonts w:ascii="Times New Roman" w:hAnsi="Times New Roman" w:cs="Times New Roman"/>
          <w:sz w:val="24"/>
          <w:szCs w:val="24"/>
          <w:lang w:bidi="he-IL"/>
        </w:rPr>
        <w:t xml:space="preserve"> a </w:t>
      </w:r>
      <w:r w:rsidR="0078086E">
        <w:rPr>
          <w:rFonts w:ascii="Times New Roman" w:hAnsi="Times New Roman" w:cs="Times New Roman"/>
          <w:sz w:val="24"/>
          <w:szCs w:val="24"/>
          <w:lang w:bidi="he-IL"/>
        </w:rPr>
        <w:t>larger</w:t>
      </w:r>
      <w:r w:rsidR="00E21AA0">
        <w:rPr>
          <w:rFonts w:ascii="Times New Roman" w:hAnsi="Times New Roman" w:cs="Times New Roman"/>
          <w:sz w:val="24"/>
          <w:szCs w:val="24"/>
          <w:lang w:bidi="he-IL"/>
        </w:rPr>
        <w:t xml:space="preserve"> </w:t>
      </w:r>
      <w:r w:rsidR="0044540A">
        <w:rPr>
          <w:rFonts w:ascii="Times New Roman" w:hAnsi="Times New Roman" w:cs="Times New Roman"/>
          <w:sz w:val="24"/>
          <w:szCs w:val="24"/>
          <w:lang w:bidi="he-IL"/>
        </w:rPr>
        <w:t>role in reconciliation process</w:t>
      </w:r>
      <w:r w:rsidR="00147227">
        <w:rPr>
          <w:rFonts w:ascii="Times New Roman" w:hAnsi="Times New Roman" w:cs="Times New Roman"/>
          <w:sz w:val="24"/>
          <w:szCs w:val="24"/>
          <w:lang w:bidi="he-IL"/>
        </w:rPr>
        <w:t>es</w:t>
      </w:r>
      <w:r w:rsidR="003A680A">
        <w:rPr>
          <w:rFonts w:ascii="Times New Roman" w:hAnsi="Times New Roman" w:cs="Times New Roman"/>
          <w:sz w:val="24"/>
          <w:szCs w:val="24"/>
          <w:lang w:bidi="he-IL"/>
        </w:rPr>
        <w:t xml:space="preserve"> </w:t>
      </w:r>
      <w:r w:rsidR="00147227">
        <w:rPr>
          <w:rFonts w:ascii="Times New Roman" w:hAnsi="Times New Roman" w:cs="Times New Roman"/>
          <w:sz w:val="24"/>
          <w:szCs w:val="24"/>
          <w:lang w:bidi="he-IL"/>
        </w:rPr>
        <w:t>with</w:t>
      </w:r>
      <w:r w:rsidR="003A680A">
        <w:rPr>
          <w:rFonts w:ascii="Times New Roman" w:hAnsi="Times New Roman" w:cs="Times New Roman"/>
          <w:sz w:val="24"/>
          <w:szCs w:val="24"/>
          <w:lang w:bidi="he-IL"/>
        </w:rPr>
        <w:t xml:space="preserve">in </w:t>
      </w:r>
      <w:r w:rsidR="00F45948">
        <w:rPr>
          <w:rFonts w:ascii="Times New Roman" w:hAnsi="Times New Roman" w:cs="Times New Roman"/>
          <w:sz w:val="24"/>
          <w:szCs w:val="24"/>
          <w:lang w:bidi="he-IL"/>
        </w:rPr>
        <w:t>low</w:t>
      </w:r>
      <w:r w:rsidR="003A680A">
        <w:rPr>
          <w:rFonts w:ascii="Times New Roman" w:hAnsi="Times New Roman" w:cs="Times New Roman"/>
          <w:sz w:val="24"/>
          <w:szCs w:val="24"/>
          <w:lang w:bidi="he-IL"/>
        </w:rPr>
        <w:t>-commitment relationships</w:t>
      </w:r>
      <w:r w:rsidR="004E3E37">
        <w:rPr>
          <w:rFonts w:ascii="Times New Roman" w:hAnsi="Times New Roman" w:cs="Times New Roman"/>
          <w:sz w:val="24"/>
          <w:szCs w:val="24"/>
          <w:lang w:bidi="he-IL"/>
        </w:rPr>
        <w:t xml:space="preserve"> than within high-commitment relationships, in which other factors </w:t>
      </w:r>
      <w:r w:rsidR="009C321D">
        <w:rPr>
          <w:rFonts w:ascii="Times New Roman" w:hAnsi="Times New Roman" w:cs="Times New Roman"/>
          <w:sz w:val="24"/>
          <w:szCs w:val="24"/>
          <w:lang w:bidi="he-IL"/>
        </w:rPr>
        <w:t xml:space="preserve">may </w:t>
      </w:r>
      <w:r w:rsidR="004E3E37">
        <w:rPr>
          <w:rFonts w:ascii="Times New Roman" w:hAnsi="Times New Roman" w:cs="Times New Roman"/>
          <w:sz w:val="24"/>
          <w:szCs w:val="24"/>
          <w:lang w:bidi="he-IL"/>
        </w:rPr>
        <w:t>play a</w:t>
      </w:r>
      <w:r w:rsidR="0078086E">
        <w:rPr>
          <w:rFonts w:ascii="Times New Roman" w:hAnsi="Times New Roman" w:cs="Times New Roman"/>
          <w:sz w:val="24"/>
          <w:szCs w:val="24"/>
          <w:lang w:bidi="he-IL"/>
        </w:rPr>
        <w:t xml:space="preserve"> larger</w:t>
      </w:r>
      <w:r w:rsidR="004E3E37">
        <w:rPr>
          <w:rFonts w:ascii="Times New Roman" w:hAnsi="Times New Roman" w:cs="Times New Roman"/>
          <w:sz w:val="24"/>
          <w:szCs w:val="24"/>
          <w:lang w:bidi="he-IL"/>
        </w:rPr>
        <w:t xml:space="preserve"> role</w:t>
      </w:r>
      <w:r w:rsidR="00E87A96">
        <w:rPr>
          <w:rFonts w:ascii="Times New Roman" w:hAnsi="Times New Roman" w:cs="Times New Roman"/>
          <w:sz w:val="24"/>
          <w:szCs w:val="24"/>
          <w:lang w:bidi="he-IL"/>
        </w:rPr>
        <w:t xml:space="preserve">. </w:t>
      </w:r>
    </w:p>
    <w:p w14:paraId="675B13FC" w14:textId="0836DAF9" w:rsidR="002B6483" w:rsidRDefault="006F6295" w:rsidP="0078086E">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 xml:space="preserve">It is also </w:t>
      </w:r>
      <w:r w:rsidR="00590385">
        <w:rPr>
          <w:rFonts w:ascii="Times New Roman" w:hAnsi="Times New Roman" w:cs="Times New Roman"/>
          <w:sz w:val="24"/>
          <w:szCs w:val="24"/>
          <w:lang w:bidi="he-IL"/>
        </w:rPr>
        <w:t xml:space="preserve">intriguing </w:t>
      </w:r>
      <w:r>
        <w:rPr>
          <w:rFonts w:ascii="Times New Roman" w:hAnsi="Times New Roman" w:cs="Times New Roman"/>
          <w:sz w:val="24"/>
          <w:szCs w:val="24"/>
          <w:lang w:bidi="he-IL"/>
        </w:rPr>
        <w:t xml:space="preserve">to examine </w:t>
      </w:r>
      <w:r w:rsidR="000F6C06">
        <w:rPr>
          <w:rFonts w:ascii="Times New Roman" w:hAnsi="Times New Roman" w:cs="Times New Roman"/>
          <w:sz w:val="24"/>
          <w:szCs w:val="24"/>
          <w:lang w:bidi="he-IL"/>
        </w:rPr>
        <w:t xml:space="preserve">how the needs and responses </w:t>
      </w:r>
      <w:r w:rsidR="00AD2A83">
        <w:rPr>
          <w:rFonts w:ascii="Times New Roman" w:hAnsi="Times New Roman" w:cs="Times New Roman"/>
          <w:sz w:val="24"/>
          <w:szCs w:val="24"/>
          <w:lang w:bidi="he-IL"/>
        </w:rPr>
        <w:t>to</w:t>
      </w:r>
      <w:r w:rsidR="000F6C06">
        <w:rPr>
          <w:rFonts w:ascii="Times New Roman" w:hAnsi="Times New Roman" w:cs="Times New Roman"/>
          <w:sz w:val="24"/>
          <w:szCs w:val="24"/>
          <w:lang w:bidi="he-IL"/>
        </w:rPr>
        <w:t xml:space="preserve"> empowerment and acceptance are shaped by the type of relationship. </w:t>
      </w:r>
      <w:r w:rsidR="000359E6">
        <w:rPr>
          <w:rFonts w:ascii="Times New Roman" w:hAnsi="Times New Roman" w:cs="Times New Roman"/>
          <w:sz w:val="24"/>
          <w:szCs w:val="24"/>
          <w:lang w:bidi="he-IL"/>
        </w:rPr>
        <w:t>Specifically</w:t>
      </w:r>
      <w:r w:rsidR="000F6C06">
        <w:rPr>
          <w:rFonts w:ascii="Times New Roman" w:hAnsi="Times New Roman" w:cs="Times New Roman"/>
          <w:sz w:val="24"/>
          <w:szCs w:val="24"/>
          <w:lang w:bidi="he-IL"/>
        </w:rPr>
        <w:t>, in hierarchical relationships characterized by authority ranking (see Fiske,</w:t>
      </w:r>
      <w:r w:rsidR="00F457BA">
        <w:rPr>
          <w:rFonts w:ascii="Times New Roman" w:hAnsi="Times New Roman" w:cs="Times New Roman"/>
          <w:sz w:val="24"/>
          <w:szCs w:val="24"/>
          <w:lang w:bidi="he-IL"/>
        </w:rPr>
        <w:t xml:space="preserve"> </w:t>
      </w:r>
      <w:r w:rsidR="000F6C06">
        <w:rPr>
          <w:rFonts w:ascii="Times New Roman" w:hAnsi="Times New Roman" w:cs="Times New Roman"/>
          <w:sz w:val="24"/>
          <w:szCs w:val="24"/>
          <w:lang w:bidi="he-IL"/>
        </w:rPr>
        <w:t>1991) people may</w:t>
      </w:r>
      <w:r w:rsidR="000F6C06" w:rsidRPr="000F6C06">
        <w:rPr>
          <w:rFonts w:ascii="Times New Roman" w:hAnsi="Times New Roman" w:cs="Times New Roman"/>
          <w:sz w:val="24"/>
          <w:szCs w:val="24"/>
          <w:lang w:bidi="he-IL"/>
        </w:rPr>
        <w:t xml:space="preserve"> </w:t>
      </w:r>
      <w:r w:rsidR="000F6C06">
        <w:rPr>
          <w:rFonts w:ascii="Times New Roman" w:hAnsi="Times New Roman" w:cs="Times New Roman"/>
          <w:sz w:val="24"/>
          <w:szCs w:val="24"/>
          <w:lang w:bidi="he-IL"/>
        </w:rPr>
        <w:t xml:space="preserve">place </w:t>
      </w:r>
      <w:r w:rsidR="00493BB5">
        <w:rPr>
          <w:rFonts w:ascii="Times New Roman" w:hAnsi="Times New Roman" w:cs="Times New Roman"/>
          <w:sz w:val="24"/>
          <w:szCs w:val="24"/>
          <w:lang w:bidi="he-IL"/>
        </w:rPr>
        <w:t>especially high</w:t>
      </w:r>
      <w:r w:rsidR="000F6C06">
        <w:rPr>
          <w:rFonts w:ascii="Times New Roman" w:hAnsi="Times New Roman" w:cs="Times New Roman"/>
          <w:sz w:val="24"/>
          <w:szCs w:val="24"/>
          <w:lang w:bidi="he-IL"/>
        </w:rPr>
        <w:t xml:space="preserve"> value on status and power. </w:t>
      </w:r>
      <w:r w:rsidR="000359E6">
        <w:rPr>
          <w:rFonts w:ascii="Times New Roman" w:hAnsi="Times New Roman" w:cs="Times New Roman"/>
          <w:sz w:val="24"/>
          <w:szCs w:val="24"/>
          <w:lang w:bidi="he-IL"/>
        </w:rPr>
        <w:t xml:space="preserve">For example, an army commander may take offense if </w:t>
      </w:r>
      <w:r w:rsidR="00C82B68">
        <w:rPr>
          <w:rFonts w:ascii="Times New Roman" w:hAnsi="Times New Roman" w:cs="Times New Roman"/>
          <w:sz w:val="24"/>
          <w:szCs w:val="24"/>
          <w:lang w:bidi="he-IL"/>
        </w:rPr>
        <w:t>his</w:t>
      </w:r>
      <w:r w:rsidR="000359E6">
        <w:rPr>
          <w:rFonts w:ascii="Times New Roman" w:hAnsi="Times New Roman" w:cs="Times New Roman"/>
          <w:sz w:val="24"/>
          <w:szCs w:val="24"/>
          <w:lang w:bidi="he-IL"/>
        </w:rPr>
        <w:t xml:space="preserve"> soldiers</w:t>
      </w:r>
      <w:r w:rsidR="0078086E">
        <w:rPr>
          <w:rFonts w:ascii="Times New Roman" w:hAnsi="Times New Roman" w:cs="Times New Roman"/>
          <w:sz w:val="24"/>
          <w:szCs w:val="24"/>
          <w:lang w:bidi="he-IL"/>
        </w:rPr>
        <w:t xml:space="preserve"> show disrespect</w:t>
      </w:r>
      <w:r w:rsidR="000359E6">
        <w:rPr>
          <w:rFonts w:ascii="Times New Roman" w:hAnsi="Times New Roman" w:cs="Times New Roman"/>
          <w:sz w:val="24"/>
          <w:szCs w:val="24"/>
          <w:lang w:bidi="he-IL"/>
        </w:rPr>
        <w:t xml:space="preserve">, but not if </w:t>
      </w:r>
      <w:r w:rsidR="0078086E">
        <w:rPr>
          <w:rFonts w:ascii="Times New Roman" w:hAnsi="Times New Roman" w:cs="Times New Roman"/>
          <w:sz w:val="24"/>
          <w:szCs w:val="24"/>
          <w:lang w:bidi="he-IL"/>
        </w:rPr>
        <w:t xml:space="preserve">they </w:t>
      </w:r>
      <w:r w:rsidR="000359E6">
        <w:rPr>
          <w:rFonts w:ascii="Times New Roman" w:hAnsi="Times New Roman" w:cs="Times New Roman"/>
          <w:sz w:val="24"/>
          <w:szCs w:val="24"/>
          <w:lang w:bidi="he-IL"/>
        </w:rPr>
        <w:t>dislike</w:t>
      </w:r>
      <w:r w:rsidR="0078086E">
        <w:rPr>
          <w:rFonts w:ascii="Times New Roman" w:hAnsi="Times New Roman" w:cs="Times New Roman"/>
          <w:sz w:val="24"/>
          <w:szCs w:val="24"/>
          <w:lang w:bidi="he-IL"/>
        </w:rPr>
        <w:t xml:space="preserve"> him</w:t>
      </w:r>
      <w:r w:rsidR="000359E6">
        <w:rPr>
          <w:rFonts w:ascii="Times New Roman" w:hAnsi="Times New Roman" w:cs="Times New Roman"/>
          <w:sz w:val="24"/>
          <w:szCs w:val="24"/>
          <w:lang w:bidi="he-IL"/>
        </w:rPr>
        <w:t xml:space="preserve">. </w:t>
      </w:r>
      <w:r w:rsidR="000F6C06">
        <w:rPr>
          <w:rFonts w:ascii="Times New Roman" w:hAnsi="Times New Roman" w:cs="Times New Roman"/>
          <w:sz w:val="24"/>
          <w:szCs w:val="24"/>
          <w:lang w:bidi="he-IL"/>
        </w:rPr>
        <w:t xml:space="preserve">If so, </w:t>
      </w:r>
      <w:r w:rsidR="002B6483">
        <w:rPr>
          <w:rFonts w:ascii="Times New Roman" w:hAnsi="Times New Roman" w:cs="Times New Roman"/>
          <w:sz w:val="24"/>
          <w:szCs w:val="24"/>
          <w:lang w:bidi="he-IL"/>
        </w:rPr>
        <w:t xml:space="preserve">in this type of relationships, </w:t>
      </w:r>
      <w:r w:rsidR="000359E6">
        <w:rPr>
          <w:rFonts w:ascii="Times New Roman" w:hAnsi="Times New Roman" w:cs="Times New Roman"/>
          <w:sz w:val="24"/>
          <w:szCs w:val="24"/>
          <w:lang w:bidi="he-IL"/>
        </w:rPr>
        <w:t>both victims and perpetrators may show more conciliatory tendencies following empowering than accepting messages from the other conflict party</w:t>
      </w:r>
      <w:r w:rsidR="002B6483">
        <w:rPr>
          <w:rFonts w:ascii="Times New Roman" w:hAnsi="Times New Roman" w:cs="Times New Roman"/>
          <w:sz w:val="24"/>
          <w:szCs w:val="24"/>
          <w:lang w:bidi="he-IL"/>
        </w:rPr>
        <w:t xml:space="preserve">. </w:t>
      </w:r>
      <w:r w:rsidR="00AD2A83">
        <w:rPr>
          <w:rFonts w:ascii="Times New Roman" w:hAnsi="Times New Roman" w:cs="Times New Roman"/>
          <w:sz w:val="24"/>
          <w:szCs w:val="24"/>
          <w:lang w:bidi="he-IL"/>
        </w:rPr>
        <w:t>In other words</w:t>
      </w:r>
      <w:r w:rsidR="000359E6">
        <w:rPr>
          <w:rFonts w:ascii="Times New Roman" w:hAnsi="Times New Roman" w:cs="Times New Roman"/>
          <w:sz w:val="24"/>
          <w:szCs w:val="24"/>
          <w:lang w:bidi="he-IL"/>
        </w:rPr>
        <w:t xml:space="preserve">, as opposed to the model’s prediction, perpetrators would </w:t>
      </w:r>
      <w:r w:rsidR="000359E6" w:rsidRPr="000359E6">
        <w:rPr>
          <w:rFonts w:ascii="Times New Roman" w:hAnsi="Times New Roman" w:cs="Times New Roman"/>
          <w:i/>
          <w:iCs/>
          <w:sz w:val="24"/>
          <w:szCs w:val="24"/>
          <w:lang w:bidi="he-IL"/>
        </w:rPr>
        <w:t>not</w:t>
      </w:r>
      <w:r w:rsidR="000359E6">
        <w:rPr>
          <w:rFonts w:ascii="Times New Roman" w:hAnsi="Times New Roman" w:cs="Times New Roman"/>
          <w:sz w:val="24"/>
          <w:szCs w:val="24"/>
          <w:lang w:bidi="he-IL"/>
        </w:rPr>
        <w:t xml:space="preserve"> respond more positively to accepting than to empowering messages. </w:t>
      </w:r>
    </w:p>
    <w:p w14:paraId="0A1063F2" w14:textId="70585165" w:rsidR="00E5396D" w:rsidRDefault="0078086E" w:rsidP="000E25A0">
      <w:pPr>
        <w:spacing w:after="0" w:line="480" w:lineRule="auto"/>
        <w:ind w:firstLine="720"/>
        <w:rPr>
          <w:rFonts w:ascii="Times New Roman" w:hAnsi="Times New Roman" w:cs="Times New Roman"/>
          <w:sz w:val="24"/>
          <w:szCs w:val="24"/>
          <w:rtl/>
          <w:lang w:bidi="he-IL"/>
        </w:rPr>
      </w:pPr>
      <w:r>
        <w:rPr>
          <w:rFonts w:ascii="Times New Roman" w:hAnsi="Times New Roman" w:cs="Times New Roman"/>
          <w:sz w:val="24"/>
          <w:szCs w:val="24"/>
          <w:lang w:bidi="he-IL"/>
        </w:rPr>
        <w:t xml:space="preserve">In </w:t>
      </w:r>
      <w:r w:rsidR="00493BB5">
        <w:rPr>
          <w:rFonts w:ascii="Times New Roman" w:hAnsi="Times New Roman" w:cs="Times New Roman"/>
          <w:sz w:val="24"/>
          <w:szCs w:val="24"/>
          <w:lang w:bidi="he-IL"/>
        </w:rPr>
        <w:t>contrast, i</w:t>
      </w:r>
      <w:r w:rsidR="000359E6">
        <w:rPr>
          <w:rFonts w:ascii="Times New Roman" w:hAnsi="Times New Roman" w:cs="Times New Roman"/>
          <w:sz w:val="24"/>
          <w:szCs w:val="24"/>
          <w:lang w:bidi="he-IL"/>
        </w:rPr>
        <w:t xml:space="preserve">n </w:t>
      </w:r>
      <w:r w:rsidR="00493BB5">
        <w:rPr>
          <w:rFonts w:ascii="Times New Roman" w:hAnsi="Times New Roman" w:cs="Times New Roman"/>
          <w:sz w:val="24"/>
          <w:szCs w:val="24"/>
          <w:lang w:bidi="he-IL"/>
        </w:rPr>
        <w:t xml:space="preserve">intimate </w:t>
      </w:r>
      <w:r w:rsidR="000359E6">
        <w:rPr>
          <w:rFonts w:ascii="Times New Roman" w:hAnsi="Times New Roman" w:cs="Times New Roman"/>
          <w:sz w:val="24"/>
          <w:szCs w:val="24"/>
          <w:lang w:bidi="he-IL"/>
        </w:rPr>
        <w:t xml:space="preserve">relationships characterized by </w:t>
      </w:r>
      <w:r w:rsidR="00493BB5">
        <w:rPr>
          <w:rFonts w:ascii="Times New Roman" w:hAnsi="Times New Roman" w:cs="Times New Roman"/>
          <w:sz w:val="24"/>
          <w:szCs w:val="24"/>
          <w:lang w:bidi="he-IL"/>
        </w:rPr>
        <w:t>communal sharing</w:t>
      </w:r>
      <w:r w:rsidR="000359E6">
        <w:rPr>
          <w:rFonts w:ascii="Times New Roman" w:hAnsi="Times New Roman" w:cs="Times New Roman"/>
          <w:sz w:val="24"/>
          <w:szCs w:val="24"/>
          <w:lang w:bidi="he-IL"/>
        </w:rPr>
        <w:t xml:space="preserve"> (Fiske,</w:t>
      </w:r>
      <w:r w:rsidR="00F457BA">
        <w:rPr>
          <w:rFonts w:ascii="Times New Roman" w:hAnsi="Times New Roman" w:cs="Times New Roman"/>
          <w:sz w:val="24"/>
          <w:szCs w:val="24"/>
          <w:lang w:bidi="he-IL"/>
        </w:rPr>
        <w:t xml:space="preserve"> </w:t>
      </w:r>
      <w:r w:rsidR="000359E6">
        <w:rPr>
          <w:rFonts w:ascii="Times New Roman" w:hAnsi="Times New Roman" w:cs="Times New Roman"/>
          <w:sz w:val="24"/>
          <w:szCs w:val="24"/>
          <w:lang w:bidi="he-IL"/>
        </w:rPr>
        <w:t>1991</w:t>
      </w:r>
      <w:r w:rsidR="00493BB5">
        <w:rPr>
          <w:rFonts w:ascii="Times New Roman" w:hAnsi="Times New Roman" w:cs="Times New Roman"/>
          <w:sz w:val="24"/>
          <w:szCs w:val="24"/>
          <w:lang w:bidi="he-IL"/>
        </w:rPr>
        <w:t>; see also Clark &amp; Mills [2012] notion of communal relationships</w:t>
      </w:r>
      <w:r w:rsidR="000359E6">
        <w:rPr>
          <w:rFonts w:ascii="Times New Roman" w:hAnsi="Times New Roman" w:cs="Times New Roman"/>
          <w:sz w:val="24"/>
          <w:szCs w:val="24"/>
          <w:lang w:bidi="he-IL"/>
        </w:rPr>
        <w:t>) people may</w:t>
      </w:r>
      <w:r w:rsidR="000359E6" w:rsidRPr="000F6C06">
        <w:rPr>
          <w:rFonts w:ascii="Times New Roman" w:hAnsi="Times New Roman" w:cs="Times New Roman"/>
          <w:sz w:val="24"/>
          <w:szCs w:val="24"/>
          <w:lang w:bidi="he-IL"/>
        </w:rPr>
        <w:t xml:space="preserve"> </w:t>
      </w:r>
      <w:r w:rsidR="000359E6">
        <w:rPr>
          <w:rFonts w:ascii="Times New Roman" w:hAnsi="Times New Roman" w:cs="Times New Roman"/>
          <w:sz w:val="24"/>
          <w:szCs w:val="24"/>
          <w:lang w:bidi="he-IL"/>
        </w:rPr>
        <w:t xml:space="preserve">place </w:t>
      </w:r>
      <w:r w:rsidR="00493BB5">
        <w:rPr>
          <w:rFonts w:ascii="Times New Roman" w:hAnsi="Times New Roman" w:cs="Times New Roman"/>
          <w:sz w:val="24"/>
          <w:szCs w:val="24"/>
          <w:lang w:bidi="he-IL"/>
        </w:rPr>
        <w:t>especially high</w:t>
      </w:r>
      <w:r w:rsidR="000359E6">
        <w:rPr>
          <w:rFonts w:ascii="Times New Roman" w:hAnsi="Times New Roman" w:cs="Times New Roman"/>
          <w:sz w:val="24"/>
          <w:szCs w:val="24"/>
          <w:lang w:bidi="he-IL"/>
        </w:rPr>
        <w:t xml:space="preserve"> value on </w:t>
      </w:r>
      <w:r w:rsidR="006F6295">
        <w:rPr>
          <w:rFonts w:ascii="Times New Roman" w:hAnsi="Times New Roman" w:cs="Times New Roman"/>
          <w:sz w:val="24"/>
          <w:szCs w:val="24"/>
          <w:lang w:bidi="he-IL"/>
        </w:rPr>
        <w:t>love and accept</w:t>
      </w:r>
      <w:r w:rsidR="00493BB5">
        <w:rPr>
          <w:rFonts w:ascii="Times New Roman" w:hAnsi="Times New Roman" w:cs="Times New Roman"/>
          <w:sz w:val="24"/>
          <w:szCs w:val="24"/>
          <w:lang w:bidi="he-IL"/>
        </w:rPr>
        <w:t>ance</w:t>
      </w:r>
      <w:r w:rsidR="006F6295">
        <w:rPr>
          <w:rFonts w:ascii="Times New Roman" w:hAnsi="Times New Roman" w:cs="Times New Roman"/>
          <w:sz w:val="24"/>
          <w:szCs w:val="24"/>
          <w:lang w:bidi="he-IL"/>
        </w:rPr>
        <w:t xml:space="preserve">. </w:t>
      </w:r>
      <w:r w:rsidR="00493BB5">
        <w:rPr>
          <w:rFonts w:ascii="Times New Roman" w:hAnsi="Times New Roman" w:cs="Times New Roman"/>
          <w:sz w:val="24"/>
          <w:szCs w:val="24"/>
          <w:lang w:bidi="he-IL"/>
        </w:rPr>
        <w:t xml:space="preserve">In </w:t>
      </w:r>
      <w:proofErr w:type="gramStart"/>
      <w:r w:rsidR="00493BB5">
        <w:rPr>
          <w:rFonts w:ascii="Times New Roman" w:hAnsi="Times New Roman" w:cs="Times New Roman"/>
          <w:sz w:val="24"/>
          <w:szCs w:val="24"/>
          <w:lang w:bidi="he-IL"/>
        </w:rPr>
        <w:t>th</w:t>
      </w:r>
      <w:r>
        <w:rPr>
          <w:rFonts w:ascii="Times New Roman" w:hAnsi="Times New Roman" w:cs="Times New Roman"/>
          <w:sz w:val="24"/>
          <w:szCs w:val="24"/>
          <w:lang w:bidi="he-IL"/>
        </w:rPr>
        <w:t>ese</w:t>
      </w:r>
      <w:r w:rsidR="00493BB5">
        <w:rPr>
          <w:rFonts w:ascii="Times New Roman" w:hAnsi="Times New Roman" w:cs="Times New Roman"/>
          <w:sz w:val="24"/>
          <w:szCs w:val="24"/>
          <w:lang w:bidi="he-IL"/>
        </w:rPr>
        <w:t xml:space="preserve"> type of relationships</w:t>
      </w:r>
      <w:proofErr w:type="gramEnd"/>
      <w:r w:rsidR="00181F37">
        <w:rPr>
          <w:rFonts w:ascii="Times New Roman" w:hAnsi="Times New Roman" w:cs="Times New Roman"/>
          <w:sz w:val="24"/>
          <w:szCs w:val="24"/>
          <w:lang w:bidi="he-IL"/>
        </w:rPr>
        <w:t>,</w:t>
      </w:r>
      <w:r w:rsidR="00493BB5">
        <w:rPr>
          <w:rFonts w:ascii="Times New Roman" w:hAnsi="Times New Roman" w:cs="Times New Roman"/>
          <w:sz w:val="24"/>
          <w:szCs w:val="24"/>
          <w:lang w:bidi="he-IL"/>
        </w:rPr>
        <w:t xml:space="preserve"> people may </w:t>
      </w:r>
      <w:r w:rsidR="007800CB">
        <w:rPr>
          <w:rFonts w:ascii="Times New Roman" w:hAnsi="Times New Roman" w:cs="Times New Roman"/>
          <w:sz w:val="24"/>
          <w:szCs w:val="24"/>
          <w:lang w:bidi="he-IL"/>
        </w:rPr>
        <w:t>feel hurt</w:t>
      </w:r>
      <w:r w:rsidR="00493BB5">
        <w:rPr>
          <w:rFonts w:ascii="Times New Roman" w:hAnsi="Times New Roman" w:cs="Times New Roman"/>
          <w:sz w:val="24"/>
          <w:szCs w:val="24"/>
          <w:lang w:bidi="he-IL"/>
        </w:rPr>
        <w:t xml:space="preserve"> in response to </w:t>
      </w:r>
      <w:r w:rsidR="00493BB5">
        <w:rPr>
          <w:rFonts w:ascii="Times New Roman" w:hAnsi="Times New Roman" w:cs="Times New Roman"/>
          <w:sz w:val="24"/>
          <w:szCs w:val="24"/>
          <w:lang w:bidi="he-IL"/>
        </w:rPr>
        <w:lastRenderedPageBreak/>
        <w:t>signals of social rejection</w:t>
      </w:r>
      <w:r w:rsidR="007800CB">
        <w:rPr>
          <w:rFonts w:ascii="Times New Roman" w:hAnsi="Times New Roman" w:cs="Times New Roman"/>
          <w:sz w:val="24"/>
          <w:szCs w:val="24"/>
          <w:lang w:bidi="he-IL"/>
        </w:rPr>
        <w:t xml:space="preserve"> (e.g., not being invited to a party)</w:t>
      </w:r>
      <w:r w:rsidR="00493BB5">
        <w:rPr>
          <w:rFonts w:ascii="Times New Roman" w:hAnsi="Times New Roman" w:cs="Times New Roman"/>
          <w:sz w:val="24"/>
          <w:szCs w:val="24"/>
          <w:lang w:bidi="he-IL"/>
        </w:rPr>
        <w:t xml:space="preserve">—a type of transgression that has not been examined so far within the needs-based model’s framework. </w:t>
      </w:r>
      <w:r>
        <w:rPr>
          <w:rFonts w:ascii="Times New Roman" w:hAnsi="Times New Roman" w:cs="Times New Roman"/>
          <w:sz w:val="24"/>
          <w:szCs w:val="24"/>
          <w:lang w:bidi="he-IL"/>
        </w:rPr>
        <w:t xml:space="preserve">In contrast to </w:t>
      </w:r>
      <w:r w:rsidR="00AD2A83">
        <w:rPr>
          <w:rFonts w:ascii="Times New Roman" w:hAnsi="Times New Roman" w:cs="Times New Roman"/>
          <w:sz w:val="24"/>
          <w:szCs w:val="24"/>
          <w:lang w:bidi="he-IL"/>
        </w:rPr>
        <w:t>the prediction derived from the model, v</w:t>
      </w:r>
      <w:r w:rsidR="007800CB">
        <w:rPr>
          <w:rFonts w:ascii="Times New Roman" w:hAnsi="Times New Roman" w:cs="Times New Roman"/>
          <w:sz w:val="24"/>
          <w:szCs w:val="24"/>
          <w:lang w:bidi="he-IL"/>
        </w:rPr>
        <w:t>ictims of this type of transgression may show greater willingness to reconcile in response to accepting than empowering messages from the perpetrator</w:t>
      </w:r>
      <w:r w:rsidR="00966B63">
        <w:rPr>
          <w:rFonts w:ascii="Times New Roman" w:hAnsi="Times New Roman" w:cs="Times New Roman"/>
          <w:sz w:val="24"/>
          <w:szCs w:val="24"/>
          <w:lang w:bidi="he-IL"/>
        </w:rPr>
        <w:t>. For instance,</w:t>
      </w:r>
      <w:r w:rsidR="007800CB">
        <w:rPr>
          <w:rFonts w:ascii="Times New Roman" w:hAnsi="Times New Roman" w:cs="Times New Roman"/>
          <w:sz w:val="24"/>
          <w:szCs w:val="24"/>
          <w:lang w:bidi="he-IL"/>
        </w:rPr>
        <w:t xml:space="preserve"> </w:t>
      </w:r>
      <w:r w:rsidR="00966B63">
        <w:rPr>
          <w:rFonts w:ascii="Times New Roman" w:hAnsi="Times New Roman" w:cs="Times New Roman"/>
          <w:sz w:val="24"/>
          <w:szCs w:val="24"/>
          <w:lang w:bidi="he-IL"/>
        </w:rPr>
        <w:t>victims may seek</w:t>
      </w:r>
      <w:r w:rsidR="00C508ED">
        <w:rPr>
          <w:rFonts w:ascii="Times New Roman" w:hAnsi="Times New Roman" w:cs="Times New Roman"/>
          <w:sz w:val="24"/>
          <w:szCs w:val="24"/>
          <w:lang w:bidi="he-IL"/>
        </w:rPr>
        <w:t xml:space="preserve"> reassurance that they are liked, rather than respected, by the friend who</w:t>
      </w:r>
      <w:r>
        <w:rPr>
          <w:rFonts w:ascii="Times New Roman" w:hAnsi="Times New Roman" w:cs="Times New Roman"/>
          <w:sz w:val="24"/>
          <w:szCs w:val="24"/>
          <w:lang w:bidi="he-IL"/>
        </w:rPr>
        <w:t xml:space="preserve"> did not</w:t>
      </w:r>
      <w:r w:rsidR="00C508ED">
        <w:rPr>
          <w:rFonts w:ascii="Times New Roman" w:hAnsi="Times New Roman" w:cs="Times New Roman"/>
          <w:sz w:val="24"/>
          <w:szCs w:val="24"/>
          <w:lang w:bidi="he-IL"/>
        </w:rPr>
        <w:t xml:space="preserve"> invite them to the party.</w:t>
      </w:r>
      <w:r w:rsidR="00FC3DF2">
        <w:rPr>
          <w:rFonts w:ascii="Times New Roman" w:hAnsi="Times New Roman" w:cs="Times New Roman"/>
          <w:sz w:val="24"/>
          <w:szCs w:val="24"/>
          <w:lang w:bidi="he-IL"/>
        </w:rPr>
        <w:t xml:space="preserve"> </w:t>
      </w:r>
      <w:r w:rsidR="00252E71">
        <w:rPr>
          <w:rFonts w:ascii="Times New Roman" w:hAnsi="Times New Roman" w:cs="Times New Roman"/>
          <w:sz w:val="24"/>
          <w:szCs w:val="24"/>
          <w:lang w:bidi="he-IL"/>
        </w:rPr>
        <w:t>C</w:t>
      </w:r>
      <w:r w:rsidR="00BC7D9F">
        <w:rPr>
          <w:rFonts w:ascii="Times New Roman" w:hAnsi="Times New Roman" w:cs="Times New Roman"/>
          <w:sz w:val="24"/>
          <w:szCs w:val="24"/>
          <w:lang w:bidi="he-IL"/>
        </w:rPr>
        <w:t>onsistent with this possibility</w:t>
      </w:r>
      <w:r w:rsidR="00BC7D9F">
        <w:rPr>
          <w:rFonts w:ascii="Times New Roman" w:hAnsi="Times New Roman" w:cs="Times New Roman"/>
          <w:sz w:val="24"/>
          <w:szCs w:val="24"/>
        </w:rPr>
        <w:t xml:space="preserve"> </w:t>
      </w:r>
      <w:r w:rsidR="00252E71">
        <w:rPr>
          <w:rFonts w:ascii="Times New Roman" w:hAnsi="Times New Roman" w:cs="Times New Roman"/>
          <w:sz w:val="24"/>
          <w:szCs w:val="24"/>
        </w:rPr>
        <w:t xml:space="preserve">is </w:t>
      </w:r>
      <w:r w:rsidR="00B0675C">
        <w:rPr>
          <w:rFonts w:ascii="Times New Roman" w:hAnsi="Times New Roman" w:cs="Times New Roman"/>
          <w:sz w:val="24"/>
          <w:szCs w:val="24"/>
        </w:rPr>
        <w:t>Baranski</w:t>
      </w:r>
      <w:r w:rsidR="00B0675C">
        <w:rPr>
          <w:rFonts w:ascii="Times New Roman" w:hAnsi="Times New Roman" w:cs="Times New Roman"/>
          <w:sz w:val="24"/>
          <w:szCs w:val="24"/>
          <w:lang w:bidi="he-IL"/>
        </w:rPr>
        <w:t xml:space="preserve"> </w:t>
      </w:r>
      <w:r w:rsidR="00FC3DF2">
        <w:rPr>
          <w:rFonts w:ascii="Times New Roman" w:hAnsi="Times New Roman" w:cs="Times New Roman"/>
          <w:sz w:val="24"/>
          <w:szCs w:val="24"/>
          <w:lang w:bidi="he-IL"/>
        </w:rPr>
        <w:t>et al.</w:t>
      </w:r>
      <w:r w:rsidR="00C64A70">
        <w:rPr>
          <w:rFonts w:ascii="Times New Roman" w:hAnsi="Times New Roman" w:cs="Times New Roman"/>
          <w:sz w:val="24"/>
          <w:szCs w:val="24"/>
          <w:lang w:bidi="he-IL"/>
        </w:rPr>
        <w:t>’s</w:t>
      </w:r>
      <w:r w:rsidR="00FC3DF2">
        <w:rPr>
          <w:rFonts w:ascii="Times New Roman" w:hAnsi="Times New Roman" w:cs="Times New Roman"/>
          <w:sz w:val="24"/>
          <w:szCs w:val="24"/>
          <w:lang w:bidi="he-IL"/>
        </w:rPr>
        <w:t xml:space="preserve"> (2020</w:t>
      </w:r>
      <w:r w:rsidR="00571B48">
        <w:rPr>
          <w:rFonts w:ascii="Times New Roman" w:hAnsi="Times New Roman" w:cs="Times New Roman"/>
          <w:sz w:val="24"/>
          <w:szCs w:val="24"/>
          <w:lang w:bidi="he-IL"/>
        </w:rPr>
        <w:t xml:space="preserve">; see </w:t>
      </w:r>
      <w:r w:rsidR="00F457BA">
        <w:rPr>
          <w:rFonts w:ascii="Times New Roman" w:hAnsi="Times New Roman" w:cs="Times New Roman"/>
          <w:sz w:val="24"/>
          <w:szCs w:val="24"/>
          <w:lang w:bidi="he-IL"/>
        </w:rPr>
        <w:t>S</w:t>
      </w:r>
      <w:r w:rsidR="00571B48">
        <w:rPr>
          <w:rFonts w:ascii="Times New Roman" w:hAnsi="Times New Roman" w:cs="Times New Roman"/>
          <w:sz w:val="24"/>
          <w:szCs w:val="24"/>
          <w:lang w:bidi="he-IL"/>
        </w:rPr>
        <w:t>ection 2.1</w:t>
      </w:r>
      <w:r w:rsidR="00FC3DF2">
        <w:rPr>
          <w:rFonts w:ascii="Times New Roman" w:hAnsi="Times New Roman" w:cs="Times New Roman"/>
          <w:sz w:val="24"/>
          <w:szCs w:val="24"/>
          <w:lang w:bidi="he-IL"/>
        </w:rPr>
        <w:t xml:space="preserve">) </w:t>
      </w:r>
      <w:r w:rsidR="00C64A70">
        <w:rPr>
          <w:rFonts w:ascii="Times New Roman" w:hAnsi="Times New Roman" w:cs="Times New Roman"/>
          <w:sz w:val="24"/>
          <w:szCs w:val="24"/>
          <w:lang w:bidi="he-IL"/>
        </w:rPr>
        <w:t xml:space="preserve">finding </w:t>
      </w:r>
      <w:r w:rsidR="00FC3DF2">
        <w:rPr>
          <w:rFonts w:ascii="Times New Roman" w:hAnsi="Times New Roman" w:cs="Times New Roman"/>
          <w:sz w:val="24"/>
          <w:szCs w:val="24"/>
          <w:lang w:bidi="he-IL"/>
        </w:rPr>
        <w:t xml:space="preserve">that </w:t>
      </w:r>
      <w:r w:rsidR="00C64A70">
        <w:rPr>
          <w:rFonts w:ascii="Times New Roman" w:hAnsi="Times New Roman" w:cs="Times New Roman"/>
          <w:sz w:val="24"/>
          <w:szCs w:val="24"/>
          <w:lang w:bidi="he-IL"/>
        </w:rPr>
        <w:t xml:space="preserve">in the context of a </w:t>
      </w:r>
      <w:r w:rsidR="00FC3DF2">
        <w:rPr>
          <w:rFonts w:ascii="Times New Roman" w:hAnsi="Times New Roman" w:cs="Times New Roman"/>
          <w:sz w:val="24"/>
          <w:szCs w:val="24"/>
          <w:lang w:bidi="he-IL"/>
        </w:rPr>
        <w:t xml:space="preserve">transgression between (former) roommates </w:t>
      </w:r>
      <w:r w:rsidR="00C64A70">
        <w:rPr>
          <w:rFonts w:ascii="Times New Roman" w:hAnsi="Times New Roman" w:cs="Times New Roman"/>
          <w:sz w:val="24"/>
          <w:szCs w:val="24"/>
          <w:lang w:bidi="he-IL"/>
        </w:rPr>
        <w:t xml:space="preserve">the </w:t>
      </w:r>
      <w:r w:rsidR="00FC3DF2">
        <w:rPr>
          <w:rFonts w:ascii="Times New Roman" w:hAnsi="Times New Roman" w:cs="Times New Roman"/>
          <w:sz w:val="24"/>
          <w:szCs w:val="24"/>
          <w:lang w:bidi="he-IL"/>
        </w:rPr>
        <w:t xml:space="preserve">increase </w:t>
      </w:r>
      <w:r w:rsidR="00C64A70">
        <w:rPr>
          <w:rFonts w:ascii="Times New Roman" w:hAnsi="Times New Roman" w:cs="Times New Roman"/>
          <w:sz w:val="24"/>
          <w:szCs w:val="24"/>
          <w:lang w:bidi="he-IL"/>
        </w:rPr>
        <w:t xml:space="preserve">in victims’ </w:t>
      </w:r>
      <w:r w:rsidR="00FC3DF2">
        <w:rPr>
          <w:rFonts w:ascii="Times New Roman" w:hAnsi="Times New Roman" w:cs="Times New Roman"/>
          <w:sz w:val="24"/>
          <w:szCs w:val="24"/>
          <w:lang w:bidi="he-IL"/>
        </w:rPr>
        <w:t xml:space="preserve">willingness </w:t>
      </w:r>
      <w:r w:rsidR="00C64A70">
        <w:rPr>
          <w:rFonts w:ascii="Times New Roman" w:hAnsi="Times New Roman" w:cs="Times New Roman"/>
          <w:sz w:val="24"/>
          <w:szCs w:val="24"/>
          <w:lang w:bidi="he-IL"/>
        </w:rPr>
        <w:t xml:space="preserve">to </w:t>
      </w:r>
      <w:r w:rsidR="00FC3DF2">
        <w:rPr>
          <w:rFonts w:ascii="Times New Roman" w:hAnsi="Times New Roman" w:cs="Times New Roman"/>
          <w:sz w:val="24"/>
          <w:szCs w:val="24"/>
          <w:lang w:bidi="he-IL"/>
        </w:rPr>
        <w:t>reconcil</w:t>
      </w:r>
      <w:r w:rsidR="00C64A70">
        <w:rPr>
          <w:rFonts w:ascii="Times New Roman" w:hAnsi="Times New Roman" w:cs="Times New Roman"/>
          <w:sz w:val="24"/>
          <w:szCs w:val="24"/>
          <w:lang w:bidi="he-IL"/>
        </w:rPr>
        <w:t>e</w:t>
      </w:r>
      <w:r w:rsidR="00FC3DF2">
        <w:rPr>
          <w:rFonts w:ascii="Times New Roman" w:hAnsi="Times New Roman" w:cs="Times New Roman"/>
          <w:sz w:val="24"/>
          <w:szCs w:val="24"/>
          <w:lang w:bidi="he-IL"/>
        </w:rPr>
        <w:t xml:space="preserve"> </w:t>
      </w:r>
      <w:r w:rsidR="00C64A70">
        <w:rPr>
          <w:rFonts w:ascii="Times New Roman" w:hAnsi="Times New Roman" w:cs="Times New Roman"/>
          <w:sz w:val="24"/>
          <w:szCs w:val="24"/>
          <w:lang w:bidi="he-IL"/>
        </w:rPr>
        <w:t xml:space="preserve">was higher </w:t>
      </w:r>
      <w:r w:rsidR="00FC3DF2">
        <w:rPr>
          <w:rFonts w:ascii="Times New Roman" w:hAnsi="Times New Roman" w:cs="Times New Roman"/>
          <w:sz w:val="24"/>
          <w:szCs w:val="24"/>
          <w:lang w:bidi="he-IL"/>
        </w:rPr>
        <w:t>after receiving a message of acceptance</w:t>
      </w:r>
      <w:r w:rsidR="00C64A70">
        <w:rPr>
          <w:rFonts w:ascii="Times New Roman" w:hAnsi="Times New Roman" w:cs="Times New Roman"/>
          <w:sz w:val="24"/>
          <w:szCs w:val="24"/>
          <w:lang w:bidi="he-IL"/>
        </w:rPr>
        <w:t xml:space="preserve"> (vs. empowerment)</w:t>
      </w:r>
      <w:r w:rsidR="00FC3DF2">
        <w:rPr>
          <w:rFonts w:ascii="Times New Roman" w:hAnsi="Times New Roman" w:cs="Times New Roman"/>
          <w:sz w:val="24"/>
          <w:szCs w:val="24"/>
          <w:lang w:bidi="he-IL"/>
        </w:rPr>
        <w:t>.</w:t>
      </w:r>
      <w:r w:rsidR="00571B48">
        <w:rPr>
          <w:rFonts w:ascii="Times New Roman" w:hAnsi="Times New Roman" w:cs="Times New Roman"/>
          <w:sz w:val="24"/>
          <w:szCs w:val="24"/>
          <w:lang w:bidi="he-IL"/>
        </w:rPr>
        <w:t xml:space="preserve"> Future research should systematically</w:t>
      </w:r>
      <w:r w:rsidR="00C64A70">
        <w:rPr>
          <w:rFonts w:ascii="Times New Roman" w:hAnsi="Times New Roman" w:cs="Times New Roman"/>
          <w:sz w:val="24"/>
          <w:szCs w:val="24"/>
          <w:lang w:bidi="he-IL"/>
        </w:rPr>
        <w:t xml:space="preserve"> vary the type of relationship within </w:t>
      </w:r>
      <w:r w:rsidR="00DD2026">
        <w:rPr>
          <w:rFonts w:ascii="Times New Roman" w:hAnsi="Times New Roman" w:cs="Times New Roman"/>
          <w:sz w:val="24"/>
          <w:szCs w:val="24"/>
          <w:lang w:bidi="he-IL"/>
        </w:rPr>
        <w:t xml:space="preserve">which </w:t>
      </w:r>
      <w:r w:rsidR="00C64A70">
        <w:rPr>
          <w:rFonts w:ascii="Times New Roman" w:hAnsi="Times New Roman" w:cs="Times New Roman"/>
          <w:sz w:val="24"/>
          <w:szCs w:val="24"/>
          <w:lang w:bidi="he-IL"/>
        </w:rPr>
        <w:t>the transgression occurs</w:t>
      </w:r>
      <w:r w:rsidR="00966B63">
        <w:rPr>
          <w:rFonts w:ascii="Times New Roman" w:hAnsi="Times New Roman" w:cs="Times New Roman"/>
          <w:sz w:val="24"/>
          <w:szCs w:val="24"/>
          <w:lang w:bidi="he-IL"/>
        </w:rPr>
        <w:t>. For example, the effects of empowering and accepting messages on reconciliation might vary across</w:t>
      </w:r>
      <w:r w:rsidR="00DD2026">
        <w:rPr>
          <w:rFonts w:ascii="Times New Roman" w:hAnsi="Times New Roman" w:cs="Times New Roman"/>
          <w:sz w:val="24"/>
          <w:szCs w:val="24"/>
          <w:lang w:bidi="he-IL"/>
        </w:rPr>
        <w:t xml:space="preserve"> </w:t>
      </w:r>
      <w:r w:rsidR="000600BF">
        <w:rPr>
          <w:rFonts w:ascii="Times New Roman" w:hAnsi="Times New Roman" w:cs="Times New Roman"/>
          <w:sz w:val="24"/>
          <w:szCs w:val="24"/>
          <w:lang w:bidi="he-IL"/>
        </w:rPr>
        <w:t>the</w:t>
      </w:r>
      <w:r w:rsidR="00DD2026">
        <w:rPr>
          <w:rFonts w:ascii="Times New Roman" w:hAnsi="Times New Roman" w:cs="Times New Roman"/>
          <w:sz w:val="24"/>
          <w:szCs w:val="24"/>
          <w:lang w:bidi="he-IL"/>
        </w:rPr>
        <w:t xml:space="preserve"> four fundamental forms of social relationships</w:t>
      </w:r>
      <w:r w:rsidR="000600BF">
        <w:rPr>
          <w:rFonts w:ascii="Times New Roman" w:hAnsi="Times New Roman" w:cs="Times New Roman"/>
          <w:sz w:val="24"/>
          <w:szCs w:val="24"/>
          <w:lang w:bidi="he-IL"/>
        </w:rPr>
        <w:t xml:space="preserve"> identified by Fiske (1991)</w:t>
      </w:r>
      <w:r w:rsidR="000E25A0">
        <w:rPr>
          <w:rFonts w:ascii="Times New Roman" w:hAnsi="Times New Roman" w:cs="Times New Roman"/>
          <w:sz w:val="24"/>
          <w:szCs w:val="24"/>
          <w:lang w:bidi="he-IL"/>
        </w:rPr>
        <w:t xml:space="preserve">: </w:t>
      </w:r>
      <w:r w:rsidR="00B81E4C">
        <w:rPr>
          <w:rFonts w:ascii="Times New Roman" w:hAnsi="Times New Roman" w:cs="Times New Roman"/>
          <w:sz w:val="24"/>
          <w:szCs w:val="24"/>
          <w:lang w:bidi="he-IL"/>
        </w:rPr>
        <w:t xml:space="preserve">communal sharing, </w:t>
      </w:r>
      <w:r w:rsidR="00380506">
        <w:rPr>
          <w:rFonts w:ascii="Times New Roman" w:hAnsi="Times New Roman" w:cs="Times New Roman"/>
          <w:sz w:val="24"/>
          <w:szCs w:val="24"/>
          <w:lang w:bidi="he-IL"/>
        </w:rPr>
        <w:t>equality matching, authority ranking</w:t>
      </w:r>
      <w:r w:rsidR="00181F37">
        <w:rPr>
          <w:rFonts w:ascii="Times New Roman" w:hAnsi="Times New Roman" w:cs="Times New Roman"/>
          <w:sz w:val="24"/>
          <w:szCs w:val="24"/>
          <w:lang w:bidi="he-IL"/>
        </w:rPr>
        <w:t>,</w:t>
      </w:r>
      <w:r w:rsidR="00380506">
        <w:rPr>
          <w:rFonts w:ascii="Times New Roman" w:hAnsi="Times New Roman" w:cs="Times New Roman"/>
          <w:sz w:val="24"/>
          <w:szCs w:val="24"/>
          <w:lang w:bidi="he-IL"/>
        </w:rPr>
        <w:t xml:space="preserve"> and market pricing</w:t>
      </w:r>
      <w:r w:rsidR="00DD2026">
        <w:rPr>
          <w:rFonts w:ascii="Times New Roman" w:hAnsi="Times New Roman" w:cs="Times New Roman"/>
          <w:sz w:val="24"/>
          <w:szCs w:val="24"/>
          <w:lang w:bidi="he-IL"/>
        </w:rPr>
        <w:t xml:space="preserve">.  </w:t>
      </w:r>
      <w:r w:rsidR="00FC3DF2">
        <w:rPr>
          <w:rFonts w:ascii="Times New Roman" w:hAnsi="Times New Roman" w:cs="Times New Roman"/>
          <w:sz w:val="24"/>
          <w:szCs w:val="24"/>
          <w:lang w:bidi="he-IL"/>
        </w:rPr>
        <w:t xml:space="preserve"> </w:t>
      </w:r>
    </w:p>
    <w:p w14:paraId="5CCCF722" w14:textId="4E231212" w:rsidR="0026003F" w:rsidRDefault="0026003F" w:rsidP="0026003F">
      <w:pPr>
        <w:spacing w:after="0" w:line="480" w:lineRule="auto"/>
        <w:ind w:firstLine="720"/>
        <w:rPr>
          <w:rFonts w:asciiTheme="majorBidi" w:hAnsiTheme="majorBidi" w:cstheme="majorBidi"/>
          <w:sz w:val="24"/>
          <w:szCs w:val="24"/>
        </w:rPr>
      </w:pPr>
      <w:r>
        <w:rPr>
          <w:rFonts w:ascii="Times New Roman" w:hAnsi="Times New Roman" w:cs="Times New Roman"/>
          <w:i/>
          <w:iCs/>
          <w:sz w:val="24"/>
          <w:szCs w:val="24"/>
        </w:rPr>
        <w:t>7. 2. Boundary conditions of applying the model to contexts of intergroup transgressions</w:t>
      </w:r>
    </w:p>
    <w:p w14:paraId="43DF8D37" w14:textId="0CAED1FF" w:rsidR="00322302" w:rsidRDefault="001324B4" w:rsidP="003825EA">
      <w:pPr>
        <w:spacing w:after="0" w:line="480" w:lineRule="auto"/>
        <w:ind w:firstLine="720"/>
        <w:rPr>
          <w:rFonts w:ascii="Times New Roman" w:hAnsi="Times New Roman" w:cs="Times New Roman"/>
          <w:sz w:val="24"/>
          <w:szCs w:val="24"/>
          <w:lang w:bidi="he-IL"/>
        </w:rPr>
      </w:pPr>
      <w:r w:rsidRPr="003825EA">
        <w:rPr>
          <w:rFonts w:ascii="Times New Roman" w:hAnsi="Times New Roman" w:cs="Times New Roman"/>
          <w:sz w:val="24"/>
          <w:szCs w:val="24"/>
          <w:lang w:bidi="he-IL"/>
        </w:rPr>
        <w:t xml:space="preserve">In </w:t>
      </w:r>
      <w:r w:rsidR="00F457BA" w:rsidRPr="003825EA">
        <w:rPr>
          <w:rFonts w:ascii="Times New Roman" w:hAnsi="Times New Roman" w:cs="Times New Roman"/>
          <w:sz w:val="24"/>
          <w:szCs w:val="24"/>
          <w:lang w:bidi="he-IL"/>
        </w:rPr>
        <w:t>S</w:t>
      </w:r>
      <w:r w:rsidRPr="003825EA">
        <w:rPr>
          <w:rFonts w:ascii="Times New Roman" w:hAnsi="Times New Roman" w:cs="Times New Roman"/>
          <w:sz w:val="24"/>
          <w:szCs w:val="24"/>
          <w:lang w:bidi="he-IL"/>
        </w:rPr>
        <w:t>ection 5.4</w:t>
      </w:r>
      <w:r w:rsidR="00AD2A83" w:rsidRPr="003825EA">
        <w:rPr>
          <w:rFonts w:ascii="Times New Roman" w:hAnsi="Times New Roman" w:cs="Times New Roman"/>
          <w:sz w:val="24"/>
          <w:szCs w:val="24"/>
          <w:lang w:bidi="he-IL"/>
        </w:rPr>
        <w:t>,</w:t>
      </w:r>
      <w:r w:rsidRPr="003825EA">
        <w:rPr>
          <w:rFonts w:ascii="Times New Roman" w:hAnsi="Times New Roman" w:cs="Times New Roman"/>
          <w:sz w:val="24"/>
          <w:szCs w:val="24"/>
          <w:lang w:bidi="he-IL"/>
        </w:rPr>
        <w:t xml:space="preserve"> we discussed</w:t>
      </w:r>
      <w:r>
        <w:rPr>
          <w:rFonts w:ascii="Times New Roman" w:hAnsi="Times New Roman" w:cs="Times New Roman"/>
          <w:sz w:val="24"/>
          <w:szCs w:val="24"/>
          <w:lang w:bidi="he-IL"/>
        </w:rPr>
        <w:t xml:space="preserve"> Frisch et al.’s (</w:t>
      </w:r>
      <w:r w:rsidR="00D81316">
        <w:rPr>
          <w:rFonts w:ascii="Times New Roman" w:hAnsi="Times New Roman" w:cs="Times New Roman"/>
          <w:sz w:val="24"/>
          <w:szCs w:val="24"/>
          <w:lang w:bidi="he-IL"/>
        </w:rPr>
        <w:t>2022</w:t>
      </w:r>
      <w:r>
        <w:rPr>
          <w:rFonts w:ascii="Times New Roman" w:hAnsi="Times New Roman" w:cs="Times New Roman"/>
          <w:sz w:val="24"/>
          <w:szCs w:val="24"/>
          <w:lang w:bidi="he-IL"/>
        </w:rPr>
        <w:t xml:space="preserve">) findings that </w:t>
      </w:r>
      <w:r w:rsidR="00873E3D">
        <w:rPr>
          <w:rFonts w:ascii="Times New Roman" w:hAnsi="Times New Roman" w:cs="Times New Roman"/>
          <w:sz w:val="24"/>
          <w:szCs w:val="24"/>
          <w:lang w:bidi="he-IL"/>
        </w:rPr>
        <w:t xml:space="preserve">the effect of accepting contact </w:t>
      </w:r>
      <w:r w:rsidR="009930B2">
        <w:rPr>
          <w:rFonts w:ascii="Times New Roman" w:hAnsi="Times New Roman" w:cs="Times New Roman"/>
          <w:sz w:val="24"/>
          <w:szCs w:val="24"/>
          <w:lang w:bidi="he-IL"/>
        </w:rPr>
        <w:t>by</w:t>
      </w:r>
      <w:r w:rsidR="00873E3D">
        <w:rPr>
          <w:rFonts w:ascii="Times New Roman" w:hAnsi="Times New Roman" w:cs="Times New Roman"/>
          <w:sz w:val="24"/>
          <w:szCs w:val="24"/>
          <w:lang w:bidi="he-IL"/>
        </w:rPr>
        <w:t xml:space="preserve"> the minority on support for change </w:t>
      </w:r>
      <w:r w:rsidR="003825EA">
        <w:rPr>
          <w:rFonts w:ascii="Times New Roman" w:hAnsi="Times New Roman" w:cs="Times New Roman"/>
          <w:sz w:val="24"/>
          <w:szCs w:val="24"/>
          <w:lang w:bidi="he-IL"/>
        </w:rPr>
        <w:t xml:space="preserve">towards equality of majority members </w:t>
      </w:r>
      <w:r w:rsidR="00873E3D">
        <w:rPr>
          <w:rFonts w:ascii="Times New Roman" w:hAnsi="Times New Roman" w:cs="Times New Roman"/>
          <w:sz w:val="24"/>
          <w:szCs w:val="24"/>
          <w:lang w:bidi="he-IL"/>
        </w:rPr>
        <w:t>was not moderated by their representation of intergroup relations</w:t>
      </w:r>
      <w:r w:rsidR="009930B2">
        <w:rPr>
          <w:rFonts w:ascii="Times New Roman" w:hAnsi="Times New Roman" w:cs="Times New Roman"/>
          <w:sz w:val="24"/>
          <w:szCs w:val="24"/>
          <w:lang w:bidi="he-IL"/>
        </w:rPr>
        <w:t>. T</w:t>
      </w:r>
      <w:r w:rsidR="00873E3D">
        <w:rPr>
          <w:rFonts w:ascii="Times New Roman" w:hAnsi="Times New Roman" w:cs="Times New Roman"/>
          <w:sz w:val="24"/>
          <w:szCs w:val="24"/>
          <w:lang w:bidi="he-IL"/>
        </w:rPr>
        <w:t xml:space="preserve">hus, acceptance </w:t>
      </w:r>
      <w:r w:rsidR="009930B2">
        <w:rPr>
          <w:rFonts w:ascii="Times New Roman" w:hAnsi="Times New Roman" w:cs="Times New Roman"/>
          <w:sz w:val="24"/>
          <w:szCs w:val="24"/>
          <w:lang w:bidi="he-IL"/>
        </w:rPr>
        <w:t xml:space="preserve">by the minority </w:t>
      </w:r>
      <w:r w:rsidR="00873E3D">
        <w:rPr>
          <w:rFonts w:ascii="Times New Roman" w:hAnsi="Times New Roman" w:cs="Times New Roman"/>
          <w:sz w:val="24"/>
          <w:szCs w:val="24"/>
          <w:lang w:bidi="he-IL"/>
        </w:rPr>
        <w:t xml:space="preserve">was associated with majority members’ greater support for change even </w:t>
      </w:r>
      <w:r w:rsidR="001F52A6">
        <w:rPr>
          <w:rFonts w:ascii="Times New Roman" w:hAnsi="Times New Roman" w:cs="Times New Roman"/>
          <w:sz w:val="24"/>
          <w:szCs w:val="24"/>
          <w:lang w:bidi="he-IL"/>
        </w:rPr>
        <w:t>when they perceived the minority and majority as two separate groups. Notably, however, the dataset</w:t>
      </w:r>
      <w:r w:rsidR="00910394">
        <w:rPr>
          <w:rFonts w:ascii="Times New Roman" w:hAnsi="Times New Roman" w:cs="Times New Roman"/>
          <w:sz w:val="24"/>
          <w:szCs w:val="24"/>
          <w:lang w:bidi="he-IL"/>
        </w:rPr>
        <w:t xml:space="preserve"> of the Zurich Inte</w:t>
      </w:r>
      <w:r w:rsidR="008A2CD0">
        <w:rPr>
          <w:rFonts w:ascii="Times New Roman" w:hAnsi="Times New Roman" w:cs="Times New Roman"/>
          <w:sz w:val="24"/>
          <w:szCs w:val="24"/>
          <w:lang w:bidi="he-IL"/>
        </w:rPr>
        <w:t>r</w:t>
      </w:r>
      <w:r w:rsidR="00910394">
        <w:rPr>
          <w:rFonts w:ascii="Times New Roman" w:hAnsi="Times New Roman" w:cs="Times New Roman"/>
          <w:sz w:val="24"/>
          <w:szCs w:val="24"/>
          <w:lang w:bidi="he-IL"/>
        </w:rPr>
        <w:t>group Project</w:t>
      </w:r>
      <w:r w:rsidR="001F52A6">
        <w:rPr>
          <w:rFonts w:ascii="Times New Roman" w:hAnsi="Times New Roman" w:cs="Times New Roman"/>
          <w:sz w:val="24"/>
          <w:szCs w:val="24"/>
          <w:lang w:bidi="he-IL"/>
        </w:rPr>
        <w:t xml:space="preserve"> on which Frisch et al.’s findings are based </w:t>
      </w:r>
      <w:r w:rsidR="00EC55D1">
        <w:rPr>
          <w:rFonts w:ascii="Times New Roman" w:hAnsi="Times New Roman" w:cs="Times New Roman"/>
          <w:sz w:val="24"/>
          <w:szCs w:val="24"/>
          <w:lang w:bidi="he-IL"/>
        </w:rPr>
        <w:t xml:space="preserve">was collected primarily in the Global North </w:t>
      </w:r>
      <w:r w:rsidR="001B1C47">
        <w:rPr>
          <w:rFonts w:ascii="Times New Roman" w:hAnsi="Times New Roman" w:cs="Times New Roman"/>
          <w:sz w:val="24"/>
          <w:szCs w:val="24"/>
          <w:lang w:bidi="he-IL"/>
        </w:rPr>
        <w:t xml:space="preserve">(only 16% of the data was collected in </w:t>
      </w:r>
      <w:r w:rsidR="00D66423">
        <w:rPr>
          <w:rFonts w:ascii="Times New Roman" w:hAnsi="Times New Roman" w:cs="Times New Roman"/>
          <w:sz w:val="24"/>
          <w:szCs w:val="24"/>
          <w:lang w:bidi="he-IL"/>
        </w:rPr>
        <w:t>the Global South</w:t>
      </w:r>
      <w:r w:rsidR="001B1C47">
        <w:rPr>
          <w:rFonts w:ascii="Times New Roman" w:hAnsi="Times New Roman" w:cs="Times New Roman"/>
          <w:sz w:val="24"/>
          <w:szCs w:val="24"/>
          <w:lang w:bidi="he-IL"/>
        </w:rPr>
        <w:t>), in countries that formally endorse egalitarian values. According to social representations theory, in such societies</w:t>
      </w:r>
      <w:r w:rsidR="000A4982">
        <w:rPr>
          <w:rFonts w:ascii="Times New Roman" w:hAnsi="Times New Roman" w:cs="Times New Roman"/>
          <w:sz w:val="24"/>
          <w:szCs w:val="24"/>
          <w:lang w:bidi="he-IL"/>
        </w:rPr>
        <w:t>,</w:t>
      </w:r>
      <w:r w:rsidR="001B1C47">
        <w:rPr>
          <w:rFonts w:ascii="Times New Roman" w:hAnsi="Times New Roman" w:cs="Times New Roman"/>
          <w:sz w:val="24"/>
          <w:szCs w:val="24"/>
          <w:lang w:bidi="he-IL"/>
        </w:rPr>
        <w:t xml:space="preserve"> minorities are perceived as victims</w:t>
      </w:r>
      <w:r w:rsidR="00D66423">
        <w:rPr>
          <w:rFonts w:ascii="Times New Roman" w:hAnsi="Times New Roman" w:cs="Times New Roman"/>
          <w:sz w:val="24"/>
          <w:szCs w:val="24"/>
          <w:lang w:bidi="he-IL"/>
        </w:rPr>
        <w:t xml:space="preserve"> of the majority</w:t>
      </w:r>
      <w:r w:rsidR="001B1C47">
        <w:rPr>
          <w:rFonts w:ascii="Times New Roman" w:hAnsi="Times New Roman" w:cs="Times New Roman"/>
          <w:sz w:val="24"/>
          <w:szCs w:val="24"/>
          <w:lang w:bidi="he-IL"/>
        </w:rPr>
        <w:t xml:space="preserve"> rather than as moral deviants </w:t>
      </w:r>
      <w:r w:rsidR="001B1C47" w:rsidRPr="001B1C47">
        <w:rPr>
          <w:rFonts w:ascii="Times New Roman" w:hAnsi="Times New Roman" w:cs="Times New Roman"/>
          <w:sz w:val="24"/>
          <w:szCs w:val="24"/>
          <w:lang w:bidi="he-IL"/>
        </w:rPr>
        <w:t>(Moscovici &amp; Pérez, 2009)</w:t>
      </w:r>
      <w:r w:rsidR="00736AED">
        <w:rPr>
          <w:rFonts w:ascii="Times New Roman" w:hAnsi="Times New Roman" w:cs="Times New Roman"/>
          <w:sz w:val="24"/>
          <w:szCs w:val="24"/>
          <w:lang w:bidi="he-IL"/>
        </w:rPr>
        <w:t xml:space="preserve">. It is possible, however, that in societies where </w:t>
      </w:r>
      <w:r w:rsidR="00F024E0">
        <w:rPr>
          <w:rFonts w:ascii="Times New Roman" w:hAnsi="Times New Roman" w:cs="Times New Roman"/>
          <w:sz w:val="24"/>
          <w:szCs w:val="24"/>
          <w:lang w:bidi="he-IL"/>
        </w:rPr>
        <w:t xml:space="preserve">minorities are </w:t>
      </w:r>
      <w:r w:rsidR="003825EA">
        <w:rPr>
          <w:rFonts w:ascii="Times New Roman" w:hAnsi="Times New Roman" w:cs="Times New Roman"/>
          <w:sz w:val="24"/>
          <w:szCs w:val="24"/>
          <w:lang w:bidi="he-IL"/>
        </w:rPr>
        <w:t xml:space="preserve">perceived </w:t>
      </w:r>
      <w:r w:rsidR="00F024E0">
        <w:rPr>
          <w:rFonts w:ascii="Times New Roman" w:hAnsi="Times New Roman" w:cs="Times New Roman"/>
          <w:sz w:val="24"/>
          <w:szCs w:val="24"/>
          <w:lang w:bidi="he-IL"/>
        </w:rPr>
        <w:t xml:space="preserve">as deviants </w:t>
      </w:r>
      <w:r w:rsidR="00521EF3">
        <w:rPr>
          <w:rFonts w:ascii="Times New Roman" w:hAnsi="Times New Roman" w:cs="Times New Roman"/>
          <w:sz w:val="24"/>
          <w:szCs w:val="24"/>
          <w:lang w:bidi="he-IL"/>
        </w:rPr>
        <w:lastRenderedPageBreak/>
        <w:t xml:space="preserve">rather than as victims </w:t>
      </w:r>
      <w:r w:rsidR="00F024E0">
        <w:rPr>
          <w:rFonts w:ascii="Times New Roman" w:hAnsi="Times New Roman" w:cs="Times New Roman"/>
          <w:sz w:val="24"/>
          <w:szCs w:val="24"/>
          <w:lang w:bidi="he-IL"/>
        </w:rPr>
        <w:t>(see, for example, the moral stigma on sexual and gender minorities; Herek &amp; McLemore, 2013),</w:t>
      </w:r>
      <w:r w:rsidR="00521EF3">
        <w:rPr>
          <w:rFonts w:ascii="Times New Roman" w:hAnsi="Times New Roman" w:cs="Times New Roman"/>
          <w:sz w:val="24"/>
          <w:szCs w:val="24"/>
          <w:lang w:bidi="he-IL"/>
        </w:rPr>
        <w:t xml:space="preserve"> majority members do not need the minority’s social acceptance, because they do not experience guilt for the minority’s maltreatment (</w:t>
      </w:r>
      <w:r w:rsidR="00521EF3" w:rsidRPr="001B1C47">
        <w:rPr>
          <w:rFonts w:ascii="Times New Roman" w:hAnsi="Times New Roman" w:cs="Times New Roman"/>
          <w:sz w:val="24"/>
          <w:szCs w:val="24"/>
          <w:lang w:bidi="he-IL"/>
        </w:rPr>
        <w:t>Moscovici &amp; Pérez, 2009</w:t>
      </w:r>
      <w:r w:rsidR="00521EF3">
        <w:rPr>
          <w:rFonts w:ascii="Times New Roman" w:hAnsi="Times New Roman" w:cs="Times New Roman"/>
          <w:sz w:val="24"/>
          <w:szCs w:val="24"/>
          <w:lang w:bidi="he-IL"/>
        </w:rPr>
        <w:t>)</w:t>
      </w:r>
      <w:r w:rsidR="00D66423">
        <w:rPr>
          <w:rFonts w:ascii="Times New Roman" w:hAnsi="Times New Roman" w:cs="Times New Roman"/>
          <w:sz w:val="24"/>
          <w:szCs w:val="24"/>
          <w:lang w:bidi="he-IL"/>
        </w:rPr>
        <w:t xml:space="preserve"> and do not view minority members as ‘moral experts’ who can reliably evaluate the majority’s moral character (see V</w:t>
      </w:r>
      <w:r w:rsidR="00D66423" w:rsidRPr="00D66423">
        <w:rPr>
          <w:rFonts w:ascii="Times New Roman" w:hAnsi="Times New Roman" w:cs="Times New Roman"/>
          <w:sz w:val="24"/>
          <w:szCs w:val="24"/>
          <w:lang w:bidi="he-IL"/>
        </w:rPr>
        <w:t xml:space="preserve">orauer, 2006). </w:t>
      </w:r>
      <w:r w:rsidR="009F2756">
        <w:rPr>
          <w:rFonts w:ascii="Times New Roman" w:hAnsi="Times New Roman" w:cs="Times New Roman"/>
          <w:sz w:val="24"/>
          <w:szCs w:val="24"/>
          <w:lang w:bidi="he-IL"/>
        </w:rPr>
        <w:t>Thus,</w:t>
      </w:r>
      <w:r w:rsidR="00630AA4">
        <w:rPr>
          <w:rFonts w:ascii="Times New Roman" w:hAnsi="Times New Roman" w:cs="Times New Roman"/>
          <w:sz w:val="24"/>
          <w:szCs w:val="24"/>
          <w:lang w:bidi="he-IL"/>
        </w:rPr>
        <w:t xml:space="preserve"> when minorities are represented as deviants, accepting contact should not be associated with greater support for change</w:t>
      </w:r>
      <w:r w:rsidR="003825EA">
        <w:rPr>
          <w:rFonts w:ascii="Times New Roman" w:hAnsi="Times New Roman" w:cs="Times New Roman"/>
          <w:sz w:val="24"/>
          <w:szCs w:val="24"/>
          <w:lang w:bidi="he-IL"/>
        </w:rPr>
        <w:t xml:space="preserve"> among majority group members</w:t>
      </w:r>
      <w:r w:rsidR="00630AA4">
        <w:rPr>
          <w:rFonts w:ascii="Times New Roman" w:hAnsi="Times New Roman" w:cs="Times New Roman"/>
          <w:sz w:val="24"/>
          <w:szCs w:val="24"/>
          <w:lang w:bidi="he-IL"/>
        </w:rPr>
        <w:t xml:space="preserve">. </w:t>
      </w:r>
    </w:p>
    <w:p w14:paraId="7ED3DE4E" w14:textId="7E1417F2" w:rsidR="008E6FCD" w:rsidRDefault="00630AA4" w:rsidP="003825EA">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 xml:space="preserve">Based on similar </w:t>
      </w:r>
      <w:r w:rsidR="00A81F54">
        <w:rPr>
          <w:rFonts w:ascii="Times New Roman" w:hAnsi="Times New Roman" w:cs="Times New Roman"/>
          <w:sz w:val="24"/>
          <w:szCs w:val="24"/>
          <w:lang w:bidi="he-IL"/>
        </w:rPr>
        <w:t>reasoning</w:t>
      </w:r>
      <w:r>
        <w:rPr>
          <w:rFonts w:ascii="Times New Roman" w:hAnsi="Times New Roman" w:cs="Times New Roman"/>
          <w:sz w:val="24"/>
          <w:szCs w:val="24"/>
          <w:lang w:bidi="he-IL"/>
        </w:rPr>
        <w:t xml:space="preserve">, it is possible that the </w:t>
      </w:r>
      <w:r w:rsidR="00275E91">
        <w:rPr>
          <w:rFonts w:ascii="Times New Roman" w:hAnsi="Times New Roman" w:cs="Times New Roman"/>
          <w:sz w:val="24"/>
          <w:szCs w:val="24"/>
          <w:lang w:bidi="he-IL"/>
        </w:rPr>
        <w:t xml:space="preserve">negative effect of </w:t>
      </w:r>
      <w:r>
        <w:rPr>
          <w:rFonts w:ascii="Times New Roman" w:hAnsi="Times New Roman" w:cs="Times New Roman"/>
          <w:sz w:val="24"/>
          <w:szCs w:val="24"/>
          <w:lang w:bidi="he-IL"/>
        </w:rPr>
        <w:t xml:space="preserve">accepting contact </w:t>
      </w:r>
      <w:r w:rsidR="00275E91">
        <w:rPr>
          <w:rFonts w:ascii="Times New Roman" w:hAnsi="Times New Roman" w:cs="Times New Roman"/>
          <w:sz w:val="24"/>
          <w:szCs w:val="24"/>
          <w:lang w:bidi="he-IL"/>
        </w:rPr>
        <w:t xml:space="preserve">on minorities’ support for change </w:t>
      </w:r>
      <w:r w:rsidR="00C809F1">
        <w:rPr>
          <w:rFonts w:ascii="Times New Roman" w:hAnsi="Times New Roman" w:cs="Times New Roman"/>
          <w:sz w:val="24"/>
          <w:szCs w:val="24"/>
          <w:lang w:bidi="he-IL"/>
        </w:rPr>
        <w:t xml:space="preserve">(as </w:t>
      </w:r>
      <w:r w:rsidR="00275E91">
        <w:rPr>
          <w:rFonts w:ascii="Times New Roman" w:hAnsi="Times New Roman" w:cs="Times New Roman"/>
          <w:sz w:val="24"/>
          <w:szCs w:val="24"/>
          <w:lang w:bidi="he-IL"/>
        </w:rPr>
        <w:t xml:space="preserve">observed by </w:t>
      </w:r>
      <w:r w:rsidR="00275E91" w:rsidRPr="00275E91">
        <w:rPr>
          <w:rFonts w:ascii="Times New Roman" w:hAnsi="Times New Roman" w:cs="Times New Roman"/>
          <w:sz w:val="24"/>
          <w:szCs w:val="24"/>
          <w:lang w:bidi="he-IL"/>
        </w:rPr>
        <w:t>Hässler</w:t>
      </w:r>
      <w:r w:rsidR="00275E91">
        <w:rPr>
          <w:rFonts w:ascii="Times New Roman" w:hAnsi="Times New Roman" w:cs="Times New Roman"/>
          <w:sz w:val="24"/>
          <w:szCs w:val="24"/>
          <w:lang w:bidi="he-IL"/>
        </w:rPr>
        <w:t xml:space="preserve"> et al.</w:t>
      </w:r>
      <w:r w:rsidR="00C809F1">
        <w:rPr>
          <w:rFonts w:ascii="Times New Roman" w:hAnsi="Times New Roman" w:cs="Times New Roman"/>
          <w:sz w:val="24"/>
          <w:szCs w:val="24"/>
          <w:lang w:bidi="he-IL"/>
        </w:rPr>
        <w:t>,</w:t>
      </w:r>
      <w:r w:rsidR="00275E91">
        <w:rPr>
          <w:rFonts w:ascii="Times New Roman" w:hAnsi="Times New Roman" w:cs="Times New Roman"/>
          <w:sz w:val="24"/>
          <w:szCs w:val="24"/>
          <w:lang w:bidi="he-IL"/>
        </w:rPr>
        <w:t xml:space="preserve"> 202</w:t>
      </w:r>
      <w:r w:rsidR="00631FF6">
        <w:rPr>
          <w:rFonts w:ascii="Times New Roman" w:hAnsi="Times New Roman" w:cs="Times New Roman"/>
          <w:sz w:val="24"/>
          <w:szCs w:val="24"/>
          <w:lang w:bidi="he-IL"/>
        </w:rPr>
        <w:t>2</w:t>
      </w:r>
      <w:r w:rsidR="00275E91">
        <w:rPr>
          <w:rFonts w:ascii="Times New Roman" w:hAnsi="Times New Roman" w:cs="Times New Roman"/>
          <w:sz w:val="24"/>
          <w:szCs w:val="24"/>
          <w:lang w:bidi="he-IL"/>
        </w:rPr>
        <w:t xml:space="preserve">; see </w:t>
      </w:r>
      <w:r w:rsidR="00A81F54">
        <w:rPr>
          <w:rFonts w:ascii="Times New Roman" w:hAnsi="Times New Roman" w:cs="Times New Roman"/>
          <w:sz w:val="24"/>
          <w:szCs w:val="24"/>
          <w:lang w:bidi="he-IL"/>
        </w:rPr>
        <w:t>S</w:t>
      </w:r>
      <w:r w:rsidR="00275E91">
        <w:rPr>
          <w:rFonts w:ascii="Times New Roman" w:hAnsi="Times New Roman" w:cs="Times New Roman"/>
          <w:sz w:val="24"/>
          <w:szCs w:val="24"/>
          <w:lang w:bidi="he-IL"/>
        </w:rPr>
        <w:t xml:space="preserve">ection 5.3) would </w:t>
      </w:r>
      <w:r w:rsidR="008A2CD0">
        <w:rPr>
          <w:rFonts w:ascii="Times New Roman" w:hAnsi="Times New Roman" w:cs="Times New Roman"/>
          <w:sz w:val="24"/>
          <w:szCs w:val="24"/>
          <w:lang w:bidi="he-IL"/>
        </w:rPr>
        <w:t xml:space="preserve">not </w:t>
      </w:r>
      <w:r w:rsidR="00275E91">
        <w:rPr>
          <w:rFonts w:ascii="Times New Roman" w:hAnsi="Times New Roman" w:cs="Times New Roman"/>
          <w:sz w:val="24"/>
          <w:szCs w:val="24"/>
          <w:lang w:bidi="he-IL"/>
        </w:rPr>
        <w:t xml:space="preserve">be </w:t>
      </w:r>
      <w:r w:rsidR="008A2CD0">
        <w:rPr>
          <w:rFonts w:ascii="Times New Roman" w:hAnsi="Times New Roman" w:cs="Times New Roman"/>
          <w:sz w:val="24"/>
          <w:szCs w:val="24"/>
          <w:lang w:bidi="he-IL"/>
        </w:rPr>
        <w:t xml:space="preserve">observed (or </w:t>
      </w:r>
      <w:r w:rsidR="00BF6206">
        <w:rPr>
          <w:rFonts w:ascii="Times New Roman" w:hAnsi="Times New Roman" w:cs="Times New Roman"/>
          <w:sz w:val="24"/>
          <w:szCs w:val="24"/>
          <w:lang w:bidi="he-IL"/>
        </w:rPr>
        <w:t xml:space="preserve">might </w:t>
      </w:r>
      <w:r w:rsidR="008A2CD0">
        <w:rPr>
          <w:rFonts w:ascii="Times New Roman" w:hAnsi="Times New Roman" w:cs="Times New Roman"/>
          <w:sz w:val="24"/>
          <w:szCs w:val="24"/>
          <w:lang w:bidi="he-IL"/>
        </w:rPr>
        <w:t xml:space="preserve">even reverse) </w:t>
      </w:r>
      <w:r w:rsidR="00275E91">
        <w:rPr>
          <w:rFonts w:ascii="Times New Roman" w:hAnsi="Times New Roman" w:cs="Times New Roman"/>
          <w:sz w:val="24"/>
          <w:szCs w:val="24"/>
          <w:lang w:bidi="he-IL"/>
        </w:rPr>
        <w:t xml:space="preserve">in societies in which minorities are represented as </w:t>
      </w:r>
      <w:r w:rsidR="00EE0B29">
        <w:rPr>
          <w:rFonts w:ascii="Times New Roman" w:hAnsi="Times New Roman" w:cs="Times New Roman"/>
          <w:sz w:val="24"/>
          <w:szCs w:val="24"/>
          <w:lang w:bidi="he-IL"/>
        </w:rPr>
        <w:t xml:space="preserve">moral </w:t>
      </w:r>
      <w:r w:rsidR="00275E91">
        <w:rPr>
          <w:rFonts w:ascii="Times New Roman" w:hAnsi="Times New Roman" w:cs="Times New Roman"/>
          <w:sz w:val="24"/>
          <w:szCs w:val="24"/>
          <w:lang w:bidi="he-IL"/>
        </w:rPr>
        <w:t>deviants</w:t>
      </w:r>
      <w:r w:rsidR="00322302">
        <w:rPr>
          <w:rFonts w:ascii="Times New Roman" w:hAnsi="Times New Roman" w:cs="Times New Roman"/>
          <w:sz w:val="24"/>
          <w:szCs w:val="24"/>
          <w:lang w:bidi="he-IL"/>
        </w:rPr>
        <w:t xml:space="preserve">. In such societies, </w:t>
      </w:r>
      <w:r w:rsidR="00275E91">
        <w:rPr>
          <w:rFonts w:ascii="Times New Roman" w:hAnsi="Times New Roman" w:cs="Times New Roman"/>
          <w:sz w:val="24"/>
          <w:szCs w:val="24"/>
          <w:lang w:bidi="he-IL"/>
        </w:rPr>
        <w:t>minority members</w:t>
      </w:r>
      <w:r w:rsidR="00322302">
        <w:rPr>
          <w:rFonts w:ascii="Times New Roman" w:hAnsi="Times New Roman" w:cs="Times New Roman"/>
          <w:sz w:val="24"/>
          <w:szCs w:val="24"/>
          <w:lang w:bidi="he-IL"/>
        </w:rPr>
        <w:t xml:space="preserve"> </w:t>
      </w:r>
      <w:r w:rsidR="00C809F1">
        <w:rPr>
          <w:rFonts w:ascii="Times New Roman" w:hAnsi="Times New Roman" w:cs="Times New Roman"/>
          <w:sz w:val="24"/>
          <w:szCs w:val="24"/>
          <w:lang w:bidi="he-IL"/>
        </w:rPr>
        <w:t>might</w:t>
      </w:r>
      <w:r w:rsidR="00322302">
        <w:rPr>
          <w:rFonts w:ascii="Times New Roman" w:hAnsi="Times New Roman" w:cs="Times New Roman"/>
          <w:sz w:val="24"/>
          <w:szCs w:val="24"/>
          <w:lang w:bidi="he-IL"/>
        </w:rPr>
        <w:t xml:space="preserve"> feel the need for </w:t>
      </w:r>
      <w:r w:rsidR="00C809F1">
        <w:rPr>
          <w:rFonts w:ascii="Times New Roman" w:hAnsi="Times New Roman" w:cs="Times New Roman"/>
          <w:sz w:val="24"/>
          <w:szCs w:val="24"/>
          <w:lang w:bidi="he-IL"/>
        </w:rPr>
        <w:t xml:space="preserve">basic </w:t>
      </w:r>
      <w:r w:rsidR="00322302">
        <w:rPr>
          <w:rFonts w:ascii="Times New Roman" w:hAnsi="Times New Roman" w:cs="Times New Roman"/>
          <w:sz w:val="24"/>
          <w:szCs w:val="24"/>
          <w:lang w:bidi="he-IL"/>
        </w:rPr>
        <w:t>inclusion in the ‘scope of justice’ (Opotow, 1990)</w:t>
      </w:r>
      <w:r w:rsidR="00682553">
        <w:rPr>
          <w:rFonts w:ascii="Times New Roman" w:hAnsi="Times New Roman" w:cs="Times New Roman"/>
          <w:sz w:val="24"/>
          <w:szCs w:val="24"/>
          <w:lang w:bidi="he-IL"/>
        </w:rPr>
        <w:t xml:space="preserve">, in line with </w:t>
      </w:r>
      <w:r w:rsidR="00AD2A83">
        <w:rPr>
          <w:rFonts w:ascii="Times New Roman" w:hAnsi="Times New Roman" w:cs="Times New Roman"/>
          <w:sz w:val="24"/>
          <w:szCs w:val="24"/>
          <w:lang w:bidi="he-IL"/>
        </w:rPr>
        <w:t>the</w:t>
      </w:r>
      <w:r w:rsidR="00682553">
        <w:rPr>
          <w:rFonts w:ascii="Times New Roman" w:hAnsi="Times New Roman" w:cs="Times New Roman"/>
          <w:sz w:val="24"/>
          <w:szCs w:val="24"/>
          <w:lang w:bidi="he-IL"/>
        </w:rPr>
        <w:t xml:space="preserve"> </w:t>
      </w:r>
      <w:r w:rsidR="00AD2A83">
        <w:rPr>
          <w:rFonts w:ascii="Times New Roman" w:hAnsi="Times New Roman" w:cs="Times New Roman"/>
          <w:sz w:val="24"/>
          <w:szCs w:val="24"/>
          <w:lang w:bidi="he-IL"/>
        </w:rPr>
        <w:t xml:space="preserve">argument </w:t>
      </w:r>
      <w:r w:rsidR="00682553">
        <w:rPr>
          <w:rFonts w:ascii="Times New Roman" w:hAnsi="Times New Roman" w:cs="Times New Roman"/>
          <w:sz w:val="24"/>
          <w:szCs w:val="24"/>
          <w:lang w:bidi="he-IL"/>
        </w:rPr>
        <w:t xml:space="preserve">that </w:t>
      </w:r>
      <w:r w:rsidR="00C809F1">
        <w:rPr>
          <w:rFonts w:ascii="Times New Roman" w:hAnsi="Times New Roman" w:cs="Times New Roman"/>
          <w:sz w:val="24"/>
          <w:szCs w:val="24"/>
          <w:lang w:bidi="he-IL"/>
        </w:rPr>
        <w:t>r</w:t>
      </w:r>
      <w:r w:rsidR="009930B2">
        <w:rPr>
          <w:rFonts w:ascii="Times New Roman" w:hAnsi="Times New Roman" w:cs="Times New Roman"/>
          <w:sz w:val="24"/>
          <w:szCs w:val="24"/>
          <w:lang w:bidi="he-IL"/>
        </w:rPr>
        <w:t xml:space="preserve">eceiving </w:t>
      </w:r>
      <w:r w:rsidR="00322302">
        <w:rPr>
          <w:rFonts w:ascii="Times New Roman" w:hAnsi="Times New Roman" w:cs="Times New Roman"/>
          <w:sz w:val="24"/>
          <w:szCs w:val="24"/>
          <w:lang w:bidi="he-IL"/>
        </w:rPr>
        <w:t>‘</w:t>
      </w:r>
      <w:r w:rsidR="00322302" w:rsidRPr="00C44CDC">
        <w:rPr>
          <w:rFonts w:ascii="Times New Roman" w:hAnsi="Times New Roman" w:cs="Times New Roman"/>
          <w:sz w:val="24"/>
          <w:szCs w:val="24"/>
          <w:lang w:bidi="he-IL"/>
        </w:rPr>
        <w:t>categorical respect</w:t>
      </w:r>
      <w:r w:rsidR="00322302">
        <w:rPr>
          <w:rFonts w:ascii="Times New Roman" w:hAnsi="Times New Roman" w:cs="Times New Roman"/>
          <w:sz w:val="24"/>
          <w:szCs w:val="24"/>
          <w:lang w:bidi="he-IL"/>
        </w:rPr>
        <w:t>’</w:t>
      </w:r>
      <w:r w:rsidR="00C809F1">
        <w:rPr>
          <w:rFonts w:ascii="Times New Roman" w:hAnsi="Times New Roman" w:cs="Times New Roman"/>
          <w:sz w:val="24"/>
          <w:szCs w:val="24"/>
          <w:lang w:bidi="he-IL"/>
        </w:rPr>
        <w:t xml:space="preserve"> </w:t>
      </w:r>
      <w:r w:rsidR="00682553">
        <w:rPr>
          <w:rFonts w:ascii="Times New Roman" w:hAnsi="Times New Roman" w:cs="Times New Roman"/>
          <w:sz w:val="24"/>
          <w:szCs w:val="24"/>
          <w:lang w:bidi="he-IL"/>
        </w:rPr>
        <w:t>is</w:t>
      </w:r>
      <w:r w:rsidR="00C809F1">
        <w:rPr>
          <w:rFonts w:ascii="Times New Roman" w:hAnsi="Times New Roman" w:cs="Times New Roman"/>
          <w:sz w:val="24"/>
          <w:szCs w:val="24"/>
          <w:lang w:bidi="he-IL"/>
        </w:rPr>
        <w:t xml:space="preserve"> a prerequisite for receiving ‘contingent respect’</w:t>
      </w:r>
      <w:r w:rsidR="00322302">
        <w:rPr>
          <w:rFonts w:ascii="Times New Roman" w:hAnsi="Times New Roman" w:cs="Times New Roman"/>
          <w:sz w:val="24"/>
          <w:szCs w:val="24"/>
          <w:lang w:bidi="he-IL"/>
        </w:rPr>
        <w:t xml:space="preserve"> (</w:t>
      </w:r>
      <w:r w:rsidR="00322302" w:rsidRPr="00C44CDC">
        <w:rPr>
          <w:rFonts w:ascii="Times New Roman" w:hAnsi="Times New Roman" w:cs="Times New Roman"/>
          <w:sz w:val="24"/>
          <w:szCs w:val="24"/>
          <w:lang w:bidi="he-IL"/>
        </w:rPr>
        <w:t xml:space="preserve">Janoff-Bulman </w:t>
      </w:r>
      <w:r w:rsidR="00322302">
        <w:rPr>
          <w:rFonts w:ascii="Times New Roman" w:hAnsi="Times New Roman" w:cs="Times New Roman"/>
          <w:sz w:val="24"/>
          <w:szCs w:val="24"/>
          <w:lang w:bidi="he-IL"/>
        </w:rPr>
        <w:t>&amp;</w:t>
      </w:r>
      <w:r w:rsidR="00322302" w:rsidRPr="00C44CDC">
        <w:rPr>
          <w:rFonts w:ascii="Times New Roman" w:hAnsi="Times New Roman" w:cs="Times New Roman"/>
          <w:sz w:val="24"/>
          <w:szCs w:val="24"/>
          <w:lang w:bidi="he-IL"/>
        </w:rPr>
        <w:t xml:space="preserve"> Werther</w:t>
      </w:r>
      <w:r w:rsidR="008F2E95">
        <w:rPr>
          <w:rFonts w:ascii="Times New Roman" w:hAnsi="Times New Roman" w:cs="Times New Roman"/>
          <w:sz w:val="24"/>
          <w:szCs w:val="24"/>
          <w:lang w:bidi="he-IL"/>
        </w:rPr>
        <w:t>,</w:t>
      </w:r>
      <w:r w:rsidR="00322302">
        <w:rPr>
          <w:rFonts w:ascii="Times New Roman" w:hAnsi="Times New Roman" w:cs="Times New Roman"/>
          <w:sz w:val="24"/>
          <w:szCs w:val="24"/>
          <w:lang w:bidi="he-IL"/>
        </w:rPr>
        <w:t xml:space="preserve"> </w:t>
      </w:r>
      <w:r w:rsidR="00322302" w:rsidRPr="00C44CDC">
        <w:rPr>
          <w:rFonts w:ascii="Times New Roman" w:hAnsi="Times New Roman" w:cs="Times New Roman"/>
          <w:sz w:val="24"/>
          <w:szCs w:val="24"/>
          <w:lang w:bidi="he-IL"/>
        </w:rPr>
        <w:t>2008</w:t>
      </w:r>
      <w:r w:rsidR="00322302">
        <w:rPr>
          <w:rFonts w:ascii="Times New Roman" w:hAnsi="Times New Roman" w:cs="Times New Roman"/>
          <w:sz w:val="24"/>
          <w:szCs w:val="24"/>
          <w:lang w:bidi="he-IL"/>
        </w:rPr>
        <w:t xml:space="preserve">; see </w:t>
      </w:r>
      <w:r w:rsidR="00A81F54">
        <w:rPr>
          <w:rFonts w:ascii="Times New Roman" w:hAnsi="Times New Roman" w:cs="Times New Roman"/>
          <w:sz w:val="24"/>
          <w:szCs w:val="24"/>
          <w:lang w:bidi="he-IL"/>
        </w:rPr>
        <w:t>S</w:t>
      </w:r>
      <w:r w:rsidR="00322302">
        <w:rPr>
          <w:rFonts w:ascii="Times New Roman" w:hAnsi="Times New Roman" w:cs="Times New Roman"/>
          <w:sz w:val="24"/>
          <w:szCs w:val="24"/>
          <w:lang w:bidi="he-IL"/>
        </w:rPr>
        <w:t>ection 5.3)</w:t>
      </w:r>
      <w:r w:rsidR="00C809F1">
        <w:rPr>
          <w:rFonts w:ascii="Times New Roman" w:hAnsi="Times New Roman" w:cs="Times New Roman"/>
          <w:sz w:val="24"/>
          <w:szCs w:val="24"/>
          <w:lang w:bidi="he-IL"/>
        </w:rPr>
        <w:t>. When minorities’ inclusion in the scope of justice</w:t>
      </w:r>
      <w:r w:rsidR="006F4381">
        <w:rPr>
          <w:rFonts w:ascii="Times New Roman" w:hAnsi="Times New Roman" w:cs="Times New Roman"/>
          <w:sz w:val="24"/>
          <w:szCs w:val="24"/>
          <w:lang w:bidi="he-IL"/>
        </w:rPr>
        <w:t xml:space="preserve"> </w:t>
      </w:r>
      <w:r w:rsidR="00C809F1">
        <w:rPr>
          <w:rFonts w:ascii="Times New Roman" w:hAnsi="Times New Roman" w:cs="Times New Roman"/>
          <w:sz w:val="24"/>
          <w:szCs w:val="24"/>
          <w:lang w:bidi="he-IL"/>
        </w:rPr>
        <w:t>is not guaranteed</w:t>
      </w:r>
      <w:r w:rsidR="006908FB">
        <w:rPr>
          <w:rFonts w:ascii="Times New Roman" w:hAnsi="Times New Roman" w:cs="Times New Roman"/>
          <w:sz w:val="24"/>
          <w:szCs w:val="24"/>
          <w:lang w:bidi="he-IL"/>
        </w:rPr>
        <w:t xml:space="preserve">, </w:t>
      </w:r>
      <w:r w:rsidR="00C809F1">
        <w:rPr>
          <w:rFonts w:ascii="Times New Roman" w:hAnsi="Times New Roman" w:cs="Times New Roman"/>
          <w:sz w:val="24"/>
          <w:szCs w:val="24"/>
          <w:lang w:bidi="he-IL"/>
        </w:rPr>
        <w:t xml:space="preserve">accepting contact </w:t>
      </w:r>
      <w:r w:rsidR="0086550C">
        <w:rPr>
          <w:rFonts w:ascii="Times New Roman" w:hAnsi="Times New Roman" w:cs="Times New Roman"/>
          <w:sz w:val="24"/>
          <w:szCs w:val="24"/>
          <w:lang w:bidi="he-IL"/>
        </w:rPr>
        <w:t xml:space="preserve">with the majority </w:t>
      </w:r>
      <w:r w:rsidR="00204C39">
        <w:rPr>
          <w:rFonts w:ascii="Times New Roman" w:hAnsi="Times New Roman" w:cs="Times New Roman"/>
          <w:sz w:val="24"/>
          <w:szCs w:val="24"/>
          <w:lang w:bidi="he-IL"/>
        </w:rPr>
        <w:t xml:space="preserve">might </w:t>
      </w:r>
      <w:r w:rsidR="00BF6206">
        <w:rPr>
          <w:rFonts w:ascii="Times New Roman" w:hAnsi="Times New Roman" w:cs="Times New Roman"/>
          <w:sz w:val="24"/>
          <w:szCs w:val="24"/>
          <w:lang w:bidi="he-IL"/>
        </w:rPr>
        <w:t xml:space="preserve">not </w:t>
      </w:r>
      <w:r w:rsidR="00204C39">
        <w:rPr>
          <w:rFonts w:ascii="Times New Roman" w:hAnsi="Times New Roman" w:cs="Times New Roman"/>
          <w:sz w:val="24"/>
          <w:szCs w:val="24"/>
          <w:lang w:bidi="he-IL"/>
        </w:rPr>
        <w:t xml:space="preserve">reduce </w:t>
      </w:r>
      <w:r w:rsidR="00BF6206">
        <w:rPr>
          <w:rFonts w:ascii="Times New Roman" w:hAnsi="Times New Roman" w:cs="Times New Roman"/>
          <w:sz w:val="24"/>
          <w:szCs w:val="24"/>
          <w:lang w:bidi="he-IL"/>
        </w:rPr>
        <w:t>support for change</w:t>
      </w:r>
      <w:r w:rsidR="003825EA">
        <w:rPr>
          <w:rFonts w:ascii="Times New Roman" w:hAnsi="Times New Roman" w:cs="Times New Roman"/>
          <w:sz w:val="24"/>
          <w:szCs w:val="24"/>
          <w:lang w:bidi="he-IL"/>
        </w:rPr>
        <w:t xml:space="preserve"> among minorities</w:t>
      </w:r>
      <w:r w:rsidR="00BF6206">
        <w:rPr>
          <w:rFonts w:ascii="Times New Roman" w:hAnsi="Times New Roman" w:cs="Times New Roman"/>
          <w:sz w:val="24"/>
          <w:szCs w:val="24"/>
          <w:lang w:bidi="he-IL"/>
        </w:rPr>
        <w:t>. In</w:t>
      </w:r>
      <w:r w:rsidR="003825EA">
        <w:rPr>
          <w:rFonts w:ascii="Times New Roman" w:hAnsi="Times New Roman" w:cs="Times New Roman"/>
          <w:sz w:val="24"/>
          <w:szCs w:val="24"/>
          <w:lang w:bidi="he-IL"/>
        </w:rPr>
        <w:t xml:space="preserve"> fact, </w:t>
      </w:r>
      <w:r w:rsidR="00BF6206">
        <w:rPr>
          <w:rFonts w:ascii="Times New Roman" w:hAnsi="Times New Roman" w:cs="Times New Roman"/>
          <w:sz w:val="24"/>
          <w:szCs w:val="24"/>
          <w:lang w:bidi="he-IL"/>
        </w:rPr>
        <w:t xml:space="preserve">it may </w:t>
      </w:r>
      <w:proofErr w:type="gramStart"/>
      <w:r w:rsidR="003825EA">
        <w:rPr>
          <w:rFonts w:ascii="Times New Roman" w:hAnsi="Times New Roman" w:cs="Times New Roman"/>
          <w:sz w:val="24"/>
          <w:szCs w:val="24"/>
          <w:lang w:bidi="he-IL"/>
        </w:rPr>
        <w:t xml:space="preserve">actually </w:t>
      </w:r>
      <w:r w:rsidR="00204C39">
        <w:rPr>
          <w:rFonts w:ascii="Times New Roman" w:hAnsi="Times New Roman" w:cs="Times New Roman"/>
          <w:sz w:val="24"/>
          <w:szCs w:val="24"/>
          <w:lang w:bidi="he-IL"/>
        </w:rPr>
        <w:t>increase</w:t>
      </w:r>
      <w:proofErr w:type="gramEnd"/>
      <w:r w:rsidR="00204C39">
        <w:rPr>
          <w:rFonts w:ascii="Times New Roman" w:hAnsi="Times New Roman" w:cs="Times New Roman"/>
          <w:sz w:val="24"/>
          <w:szCs w:val="24"/>
          <w:lang w:bidi="he-IL"/>
        </w:rPr>
        <w:t xml:space="preserve"> their</w:t>
      </w:r>
      <w:r w:rsidR="00C809F1">
        <w:rPr>
          <w:rFonts w:ascii="Times New Roman" w:hAnsi="Times New Roman" w:cs="Times New Roman"/>
          <w:sz w:val="24"/>
          <w:szCs w:val="24"/>
          <w:lang w:bidi="he-IL"/>
        </w:rPr>
        <w:t xml:space="preserve"> support for change </w:t>
      </w:r>
      <w:r w:rsidR="009930B2">
        <w:rPr>
          <w:rFonts w:ascii="Times New Roman" w:hAnsi="Times New Roman" w:cs="Times New Roman"/>
          <w:sz w:val="24"/>
          <w:szCs w:val="24"/>
          <w:lang w:bidi="he-IL"/>
        </w:rPr>
        <w:t xml:space="preserve">because </w:t>
      </w:r>
      <w:r w:rsidR="0086550C">
        <w:rPr>
          <w:rFonts w:ascii="Times New Roman" w:hAnsi="Times New Roman" w:cs="Times New Roman"/>
          <w:sz w:val="24"/>
          <w:szCs w:val="24"/>
          <w:lang w:bidi="he-IL"/>
        </w:rPr>
        <w:t xml:space="preserve">under these circumstances accepting contact </w:t>
      </w:r>
      <w:r w:rsidR="009930B2">
        <w:rPr>
          <w:rFonts w:ascii="Times New Roman" w:hAnsi="Times New Roman" w:cs="Times New Roman"/>
          <w:sz w:val="24"/>
          <w:szCs w:val="24"/>
          <w:lang w:bidi="he-IL"/>
        </w:rPr>
        <w:t xml:space="preserve">may increase </w:t>
      </w:r>
      <w:r w:rsidR="00C809F1">
        <w:rPr>
          <w:rFonts w:ascii="Times New Roman" w:hAnsi="Times New Roman" w:cs="Times New Roman"/>
          <w:sz w:val="24"/>
          <w:szCs w:val="24"/>
          <w:lang w:bidi="he-IL"/>
        </w:rPr>
        <w:t>minorities’</w:t>
      </w:r>
      <w:r w:rsidR="009930B2">
        <w:rPr>
          <w:rFonts w:ascii="Times New Roman" w:hAnsi="Times New Roman" w:cs="Times New Roman"/>
          <w:sz w:val="24"/>
          <w:szCs w:val="24"/>
          <w:lang w:bidi="he-IL"/>
        </w:rPr>
        <w:t xml:space="preserve"> belief that they deserve to be treated as equals</w:t>
      </w:r>
      <w:r w:rsidR="00C809F1">
        <w:rPr>
          <w:rFonts w:ascii="Times New Roman" w:hAnsi="Times New Roman" w:cs="Times New Roman"/>
          <w:sz w:val="24"/>
          <w:szCs w:val="24"/>
          <w:lang w:bidi="he-IL"/>
        </w:rPr>
        <w:t xml:space="preserve"> </w:t>
      </w:r>
      <w:r w:rsidR="00AD2A83">
        <w:rPr>
          <w:rFonts w:ascii="Times New Roman" w:hAnsi="Times New Roman" w:cs="Times New Roman"/>
          <w:sz w:val="24"/>
          <w:szCs w:val="24"/>
          <w:lang w:bidi="he-IL"/>
        </w:rPr>
        <w:t>(</w:t>
      </w:r>
      <w:r w:rsidR="00C809F1">
        <w:rPr>
          <w:rFonts w:ascii="Times New Roman" w:hAnsi="Times New Roman" w:cs="Times New Roman"/>
          <w:sz w:val="24"/>
          <w:szCs w:val="24"/>
          <w:lang w:bidi="he-IL"/>
        </w:rPr>
        <w:t>see van Zomeren et al.</w:t>
      </w:r>
      <w:r w:rsidR="00AD2A83">
        <w:rPr>
          <w:rFonts w:ascii="Times New Roman" w:hAnsi="Times New Roman" w:cs="Times New Roman"/>
          <w:sz w:val="24"/>
          <w:szCs w:val="24"/>
          <w:lang w:bidi="he-IL"/>
        </w:rPr>
        <w:t>,</w:t>
      </w:r>
      <w:r w:rsidR="00C809F1">
        <w:rPr>
          <w:rFonts w:ascii="Times New Roman" w:hAnsi="Times New Roman" w:cs="Times New Roman"/>
          <w:sz w:val="24"/>
          <w:szCs w:val="24"/>
          <w:lang w:bidi="he-IL"/>
        </w:rPr>
        <w:t xml:space="preserve"> 2008</w:t>
      </w:r>
      <w:r w:rsidR="00AD2A83">
        <w:rPr>
          <w:rFonts w:ascii="Times New Roman" w:hAnsi="Times New Roman" w:cs="Times New Roman"/>
          <w:sz w:val="24"/>
          <w:szCs w:val="24"/>
          <w:lang w:bidi="he-IL"/>
        </w:rPr>
        <w:t>,</w:t>
      </w:r>
      <w:r w:rsidR="00C809F1">
        <w:rPr>
          <w:rFonts w:ascii="Times New Roman" w:hAnsi="Times New Roman" w:cs="Times New Roman"/>
          <w:sz w:val="24"/>
          <w:szCs w:val="24"/>
          <w:lang w:bidi="he-IL"/>
        </w:rPr>
        <w:t xml:space="preserve"> for the predictors of collective action</w:t>
      </w:r>
      <w:r w:rsidR="009930B2">
        <w:rPr>
          <w:rFonts w:ascii="Times New Roman" w:hAnsi="Times New Roman" w:cs="Times New Roman"/>
          <w:sz w:val="24"/>
          <w:szCs w:val="24"/>
          <w:lang w:bidi="he-IL"/>
        </w:rPr>
        <w:t xml:space="preserve">). </w:t>
      </w:r>
    </w:p>
    <w:p w14:paraId="11026A5E" w14:textId="63E7AA81" w:rsidR="00BF6206" w:rsidRDefault="009930B2" w:rsidP="003825EA">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 xml:space="preserve">From a broader perspective, we argue that </w:t>
      </w:r>
      <w:r w:rsidR="00E21AA0">
        <w:rPr>
          <w:rFonts w:ascii="Times New Roman" w:hAnsi="Times New Roman" w:cs="Times New Roman"/>
          <w:sz w:val="24"/>
          <w:szCs w:val="24"/>
          <w:lang w:bidi="he-IL"/>
        </w:rPr>
        <w:t xml:space="preserve">predictions </w:t>
      </w:r>
      <w:r w:rsidR="00F62699">
        <w:rPr>
          <w:rFonts w:ascii="Times New Roman" w:hAnsi="Times New Roman" w:cs="Times New Roman"/>
          <w:sz w:val="24"/>
          <w:szCs w:val="24"/>
          <w:lang w:bidi="he-IL"/>
        </w:rPr>
        <w:t>derived from</w:t>
      </w:r>
      <w:r w:rsidR="003825EA">
        <w:rPr>
          <w:rFonts w:ascii="Times New Roman" w:hAnsi="Times New Roman" w:cs="Times New Roman"/>
          <w:sz w:val="24"/>
          <w:szCs w:val="24"/>
          <w:lang w:bidi="he-IL"/>
        </w:rPr>
        <w:t xml:space="preserve"> the </w:t>
      </w:r>
      <w:r>
        <w:rPr>
          <w:rFonts w:ascii="Times New Roman" w:hAnsi="Times New Roman" w:cs="Times New Roman"/>
          <w:sz w:val="24"/>
          <w:szCs w:val="24"/>
          <w:lang w:bidi="he-IL"/>
        </w:rPr>
        <w:t xml:space="preserve">needs-based model may be valid </w:t>
      </w:r>
      <w:r w:rsidR="00F70409">
        <w:rPr>
          <w:rFonts w:ascii="Times New Roman" w:hAnsi="Times New Roman" w:cs="Times New Roman"/>
          <w:sz w:val="24"/>
          <w:szCs w:val="24"/>
          <w:lang w:bidi="he-IL"/>
        </w:rPr>
        <w:t>in contexts in which the two groups are perceived as belonging to the same moral community</w:t>
      </w:r>
      <w:r w:rsidR="008E6FCD">
        <w:rPr>
          <w:rFonts w:ascii="Times New Roman" w:hAnsi="Times New Roman" w:cs="Times New Roman"/>
          <w:sz w:val="24"/>
          <w:szCs w:val="24"/>
          <w:lang w:bidi="he-IL"/>
        </w:rPr>
        <w:t xml:space="preserve">. </w:t>
      </w:r>
      <w:r w:rsidR="00AD2A83">
        <w:rPr>
          <w:rFonts w:ascii="Times New Roman" w:hAnsi="Times New Roman" w:cs="Times New Roman"/>
          <w:sz w:val="24"/>
          <w:szCs w:val="24"/>
          <w:lang w:bidi="he-IL"/>
        </w:rPr>
        <w:t>W</w:t>
      </w:r>
      <w:r w:rsidR="00F70409">
        <w:rPr>
          <w:rFonts w:ascii="Times New Roman" w:hAnsi="Times New Roman" w:cs="Times New Roman"/>
          <w:sz w:val="24"/>
          <w:szCs w:val="24"/>
          <w:lang w:bidi="he-IL"/>
        </w:rPr>
        <w:t>hen a perpetrator group dehumanizes the victim group</w:t>
      </w:r>
      <w:r w:rsidR="00031B2F">
        <w:rPr>
          <w:rFonts w:ascii="Times New Roman" w:hAnsi="Times New Roman" w:cs="Times New Roman"/>
          <w:sz w:val="24"/>
          <w:szCs w:val="24"/>
          <w:lang w:bidi="he-IL"/>
        </w:rPr>
        <w:t>,</w:t>
      </w:r>
      <w:r w:rsidR="008E6FCD">
        <w:rPr>
          <w:rFonts w:ascii="Times New Roman" w:hAnsi="Times New Roman" w:cs="Times New Roman"/>
          <w:sz w:val="24"/>
          <w:szCs w:val="24"/>
          <w:lang w:bidi="he-IL"/>
        </w:rPr>
        <w:t xml:space="preserve"> as in the case of genocides or mass violence </w:t>
      </w:r>
      <w:r w:rsidR="00031B2F">
        <w:rPr>
          <w:rFonts w:ascii="Times New Roman" w:hAnsi="Times New Roman" w:cs="Times New Roman"/>
          <w:sz w:val="24"/>
          <w:szCs w:val="24"/>
          <w:lang w:bidi="he-IL"/>
        </w:rPr>
        <w:t>(</w:t>
      </w:r>
      <w:r w:rsidR="008E6FCD">
        <w:rPr>
          <w:rFonts w:ascii="Times New Roman" w:hAnsi="Times New Roman" w:cs="Times New Roman"/>
          <w:sz w:val="24"/>
          <w:szCs w:val="24"/>
          <w:lang w:bidi="he-IL"/>
        </w:rPr>
        <w:t>see Vollhardt, 2021), members of the victim group may need acceptance</w:t>
      </w:r>
      <w:r w:rsidR="009E322D">
        <w:rPr>
          <w:rFonts w:ascii="Times New Roman" w:hAnsi="Times New Roman" w:cs="Times New Roman"/>
          <w:sz w:val="24"/>
          <w:szCs w:val="24"/>
          <w:lang w:bidi="he-IL"/>
        </w:rPr>
        <w:t>,</w:t>
      </w:r>
      <w:r w:rsidR="008E6FCD">
        <w:rPr>
          <w:rFonts w:ascii="Times New Roman" w:hAnsi="Times New Roman" w:cs="Times New Roman"/>
          <w:sz w:val="24"/>
          <w:szCs w:val="24"/>
          <w:lang w:bidi="he-IL"/>
        </w:rPr>
        <w:t xml:space="preserve"> in the sense of basic inclusion in the ‘scope of justice</w:t>
      </w:r>
      <w:r w:rsidR="00BB370A">
        <w:rPr>
          <w:rFonts w:ascii="Times New Roman" w:hAnsi="Times New Roman" w:cs="Times New Roman"/>
          <w:sz w:val="24"/>
          <w:szCs w:val="24"/>
          <w:lang w:bidi="he-IL"/>
        </w:rPr>
        <w:t>,</w:t>
      </w:r>
      <w:r w:rsidR="008E6FCD">
        <w:rPr>
          <w:rFonts w:ascii="Times New Roman" w:hAnsi="Times New Roman" w:cs="Times New Roman"/>
          <w:sz w:val="24"/>
          <w:szCs w:val="24"/>
          <w:lang w:bidi="he-IL"/>
        </w:rPr>
        <w:t xml:space="preserve">’ more than they need </w:t>
      </w:r>
      <w:r w:rsidR="008E6FCD">
        <w:rPr>
          <w:rFonts w:ascii="Times New Roman" w:hAnsi="Times New Roman" w:cs="Times New Roman"/>
          <w:sz w:val="24"/>
          <w:szCs w:val="24"/>
          <w:lang w:bidi="he-IL"/>
        </w:rPr>
        <w:lastRenderedPageBreak/>
        <w:t>empowerment (in the sense of ‘contingent respect’</w:t>
      </w:r>
      <w:r w:rsidR="008F2E95">
        <w:rPr>
          <w:rFonts w:ascii="Times New Roman" w:hAnsi="Times New Roman" w:cs="Times New Roman"/>
          <w:sz w:val="24"/>
          <w:szCs w:val="24"/>
          <w:lang w:bidi="he-IL"/>
        </w:rPr>
        <w:t xml:space="preserve">, </w:t>
      </w:r>
      <w:r w:rsidR="008E6FCD">
        <w:rPr>
          <w:rFonts w:ascii="Times New Roman" w:hAnsi="Times New Roman" w:cs="Times New Roman"/>
          <w:sz w:val="24"/>
          <w:szCs w:val="24"/>
          <w:lang w:bidi="he-IL"/>
        </w:rPr>
        <w:t>namely, status and standing)</w:t>
      </w:r>
      <w:r w:rsidR="003825EA">
        <w:rPr>
          <w:rFonts w:ascii="Times New Roman" w:hAnsi="Times New Roman" w:cs="Times New Roman"/>
          <w:sz w:val="24"/>
          <w:szCs w:val="24"/>
          <w:lang w:bidi="he-IL"/>
        </w:rPr>
        <w:t>,</w:t>
      </w:r>
      <w:r w:rsidR="00BF6206">
        <w:rPr>
          <w:rFonts w:ascii="Times New Roman" w:hAnsi="Times New Roman" w:cs="Times New Roman"/>
          <w:sz w:val="24"/>
          <w:szCs w:val="24"/>
          <w:lang w:bidi="he-IL"/>
        </w:rPr>
        <w:t xml:space="preserve"> and</w:t>
      </w:r>
      <w:r w:rsidR="00BF6206" w:rsidRPr="00BF6206">
        <w:rPr>
          <w:rFonts w:ascii="Times New Roman" w:hAnsi="Times New Roman" w:cs="Times New Roman"/>
          <w:sz w:val="24"/>
          <w:szCs w:val="24"/>
          <w:lang w:bidi="he-IL"/>
        </w:rPr>
        <w:t xml:space="preserve"> </w:t>
      </w:r>
      <w:r w:rsidR="00BF6206">
        <w:rPr>
          <w:rFonts w:ascii="Times New Roman" w:hAnsi="Times New Roman" w:cs="Times New Roman"/>
          <w:sz w:val="24"/>
          <w:szCs w:val="24"/>
          <w:lang w:bidi="he-IL"/>
        </w:rPr>
        <w:t xml:space="preserve">members of the perpetrator group </w:t>
      </w:r>
      <w:r w:rsidR="0085741B">
        <w:rPr>
          <w:rFonts w:ascii="Times New Roman" w:hAnsi="Times New Roman" w:cs="Times New Roman"/>
          <w:sz w:val="24"/>
          <w:szCs w:val="24"/>
          <w:lang w:bidi="he-IL"/>
        </w:rPr>
        <w:t xml:space="preserve">may </w:t>
      </w:r>
      <w:r w:rsidR="00BF6206">
        <w:rPr>
          <w:rFonts w:ascii="Times New Roman" w:hAnsi="Times New Roman" w:cs="Times New Roman"/>
          <w:sz w:val="24"/>
          <w:szCs w:val="24"/>
          <w:lang w:bidi="he-IL"/>
        </w:rPr>
        <w:t>not experience the need for moral acceptance by the victim group</w:t>
      </w:r>
      <w:r w:rsidR="008E6FCD">
        <w:rPr>
          <w:rFonts w:ascii="Times New Roman" w:hAnsi="Times New Roman" w:cs="Times New Roman"/>
          <w:sz w:val="24"/>
          <w:szCs w:val="24"/>
          <w:lang w:bidi="he-IL"/>
        </w:rPr>
        <w:t>.</w:t>
      </w:r>
    </w:p>
    <w:p w14:paraId="0AF60CD5" w14:textId="073772C0" w:rsidR="00913194" w:rsidRDefault="00BF6206" w:rsidP="00246F57">
      <w:pPr>
        <w:spacing w:after="0" w:line="480" w:lineRule="auto"/>
        <w:ind w:firstLine="720"/>
        <w:rPr>
          <w:rFonts w:ascii="Times New Roman" w:hAnsi="Times New Roman" w:cs="Times New Roman"/>
          <w:sz w:val="24"/>
          <w:szCs w:val="24"/>
          <w:lang w:bidi="he-IL"/>
        </w:rPr>
      </w:pPr>
      <w:r>
        <w:rPr>
          <w:rFonts w:ascii="Times New Roman" w:hAnsi="Times New Roman" w:cs="Times New Roman"/>
          <w:sz w:val="24"/>
          <w:szCs w:val="24"/>
          <w:lang w:bidi="he-IL"/>
        </w:rPr>
        <w:t xml:space="preserve">The latter possibility is related to another boundary condition of the model. </w:t>
      </w:r>
      <w:r w:rsidR="00012E15">
        <w:rPr>
          <w:rFonts w:ascii="Times New Roman" w:hAnsi="Times New Roman" w:cs="Times New Roman"/>
          <w:sz w:val="24"/>
          <w:szCs w:val="24"/>
          <w:lang w:bidi="he-IL"/>
        </w:rPr>
        <w:t>As w</w:t>
      </w:r>
      <w:r>
        <w:rPr>
          <w:rFonts w:ascii="Times New Roman" w:hAnsi="Times New Roman" w:cs="Times New Roman"/>
          <w:sz w:val="24"/>
          <w:szCs w:val="24"/>
          <w:lang w:bidi="he-IL"/>
        </w:rPr>
        <w:t>e mentioned earlier (</w:t>
      </w:r>
      <w:r w:rsidR="00662B45">
        <w:rPr>
          <w:rFonts w:ascii="Times New Roman" w:hAnsi="Times New Roman" w:cs="Times New Roman"/>
          <w:sz w:val="24"/>
          <w:szCs w:val="24"/>
          <w:lang w:bidi="he-IL"/>
        </w:rPr>
        <w:t>see</w:t>
      </w:r>
      <w:r>
        <w:rPr>
          <w:rFonts w:ascii="Times New Roman" w:hAnsi="Times New Roman" w:cs="Times New Roman"/>
          <w:sz w:val="24"/>
          <w:szCs w:val="24"/>
          <w:lang w:bidi="he-IL"/>
        </w:rPr>
        <w:t xml:space="preserve"> </w:t>
      </w:r>
      <w:r w:rsidR="00A81F54">
        <w:rPr>
          <w:rFonts w:ascii="Times New Roman" w:hAnsi="Times New Roman" w:cs="Times New Roman"/>
          <w:sz w:val="24"/>
          <w:szCs w:val="24"/>
          <w:lang w:bidi="he-IL"/>
        </w:rPr>
        <w:t>S</w:t>
      </w:r>
      <w:r>
        <w:rPr>
          <w:rFonts w:ascii="Times New Roman" w:hAnsi="Times New Roman" w:cs="Times New Roman"/>
          <w:sz w:val="24"/>
          <w:szCs w:val="24"/>
          <w:lang w:bidi="he-IL"/>
        </w:rPr>
        <w:t>ections 4.2 and 5.3)</w:t>
      </w:r>
      <w:r w:rsidR="00012E15">
        <w:rPr>
          <w:rFonts w:ascii="Times New Roman" w:hAnsi="Times New Roman" w:cs="Times New Roman"/>
          <w:sz w:val="24"/>
          <w:szCs w:val="24"/>
          <w:lang w:bidi="he-IL"/>
        </w:rPr>
        <w:t>,</w:t>
      </w:r>
      <w:r w:rsidR="008E6FCD">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the prediction </w:t>
      </w:r>
      <w:r w:rsidR="00BF7F97">
        <w:rPr>
          <w:rFonts w:ascii="Times New Roman" w:hAnsi="Times New Roman" w:cs="Times New Roman"/>
          <w:sz w:val="24"/>
          <w:szCs w:val="24"/>
          <w:lang w:bidi="he-IL"/>
        </w:rPr>
        <w:t>derived from</w:t>
      </w:r>
      <w:r w:rsidR="00246F57">
        <w:rPr>
          <w:rFonts w:ascii="Times New Roman" w:hAnsi="Times New Roman" w:cs="Times New Roman"/>
          <w:sz w:val="24"/>
          <w:szCs w:val="24"/>
          <w:lang w:bidi="he-IL"/>
        </w:rPr>
        <w:t xml:space="preserve"> the needs-based model </w:t>
      </w:r>
      <w:r>
        <w:rPr>
          <w:rFonts w:ascii="Times New Roman" w:hAnsi="Times New Roman" w:cs="Times New Roman"/>
          <w:sz w:val="24"/>
          <w:szCs w:val="24"/>
          <w:lang w:bidi="he-IL"/>
        </w:rPr>
        <w:t xml:space="preserve">that restoring </w:t>
      </w:r>
      <w:r w:rsidR="00246F57">
        <w:rPr>
          <w:rFonts w:ascii="Times New Roman" w:hAnsi="Times New Roman" w:cs="Times New Roman"/>
          <w:sz w:val="24"/>
          <w:szCs w:val="24"/>
          <w:lang w:bidi="he-IL"/>
        </w:rPr>
        <w:t xml:space="preserve">the moral identity of </w:t>
      </w:r>
      <w:r>
        <w:rPr>
          <w:rFonts w:ascii="Times New Roman" w:hAnsi="Times New Roman" w:cs="Times New Roman"/>
          <w:sz w:val="24"/>
          <w:szCs w:val="24"/>
          <w:lang w:bidi="he-IL"/>
        </w:rPr>
        <w:t>perpetrator</w:t>
      </w:r>
      <w:r w:rsidR="00012E15">
        <w:rPr>
          <w:rFonts w:ascii="Times New Roman" w:hAnsi="Times New Roman" w:cs="Times New Roman"/>
          <w:sz w:val="24"/>
          <w:szCs w:val="24"/>
          <w:lang w:bidi="he-IL"/>
        </w:rPr>
        <w:t xml:space="preserve"> group member</w:t>
      </w:r>
      <w:r>
        <w:rPr>
          <w:rFonts w:ascii="Times New Roman" w:hAnsi="Times New Roman" w:cs="Times New Roman"/>
          <w:sz w:val="24"/>
          <w:szCs w:val="24"/>
          <w:lang w:bidi="he-IL"/>
        </w:rPr>
        <w:t>s</w:t>
      </w:r>
      <w:r w:rsidR="00E21AA0">
        <w:rPr>
          <w:rFonts w:ascii="Times New Roman" w:hAnsi="Times New Roman" w:cs="Times New Roman"/>
          <w:sz w:val="24"/>
          <w:szCs w:val="24"/>
          <w:lang w:bidi="he-IL"/>
        </w:rPr>
        <w:t xml:space="preserve"> </w:t>
      </w:r>
      <w:r w:rsidR="00662B45">
        <w:rPr>
          <w:rFonts w:ascii="Times New Roman" w:hAnsi="Times New Roman" w:cs="Times New Roman"/>
          <w:sz w:val="24"/>
          <w:szCs w:val="24"/>
          <w:lang w:bidi="he-IL"/>
        </w:rPr>
        <w:t>should increase their readiness to reconcile with the victim</w:t>
      </w:r>
      <w:r w:rsidR="00012E15">
        <w:rPr>
          <w:rFonts w:ascii="Times New Roman" w:hAnsi="Times New Roman" w:cs="Times New Roman"/>
          <w:sz w:val="24"/>
          <w:szCs w:val="24"/>
          <w:lang w:bidi="he-IL"/>
        </w:rPr>
        <w:t xml:space="preserve"> group</w:t>
      </w:r>
      <w:r w:rsidR="00662B45">
        <w:rPr>
          <w:rFonts w:ascii="Times New Roman" w:hAnsi="Times New Roman" w:cs="Times New Roman"/>
          <w:sz w:val="24"/>
          <w:szCs w:val="24"/>
          <w:lang w:bidi="he-IL"/>
        </w:rPr>
        <w:t xml:space="preserve"> stands in contrast to the predictions derived from the literature on moral licensing or credentialing effects (e.g., </w:t>
      </w:r>
      <w:r w:rsidR="00662B45" w:rsidRPr="001145CD">
        <w:rPr>
          <w:rFonts w:ascii="Times New Roman" w:hAnsi="Times New Roman" w:cs="Times New Roman"/>
          <w:sz w:val="24"/>
          <w:szCs w:val="24"/>
          <w:lang w:bidi="he-IL"/>
        </w:rPr>
        <w:t>Monin &amp; Miller, 2001</w:t>
      </w:r>
      <w:r w:rsidR="00662B45">
        <w:rPr>
          <w:rFonts w:ascii="Times New Roman" w:hAnsi="Times New Roman" w:cs="Times New Roman"/>
          <w:sz w:val="24"/>
          <w:szCs w:val="24"/>
          <w:lang w:bidi="he-IL"/>
        </w:rPr>
        <w:t xml:space="preserve">). </w:t>
      </w:r>
      <w:r w:rsidR="00913194">
        <w:rPr>
          <w:rFonts w:ascii="Times New Roman" w:hAnsi="Times New Roman" w:cs="Times New Roman"/>
          <w:sz w:val="24"/>
          <w:szCs w:val="24"/>
          <w:lang w:bidi="he-IL"/>
        </w:rPr>
        <w:t xml:space="preserve">Notably, </w:t>
      </w:r>
      <w:r w:rsidR="00CD7EA7">
        <w:rPr>
          <w:rFonts w:ascii="Times New Roman" w:hAnsi="Times New Roman" w:cs="Times New Roman"/>
          <w:sz w:val="24"/>
          <w:szCs w:val="24"/>
          <w:lang w:bidi="he-IL"/>
        </w:rPr>
        <w:t xml:space="preserve">the studies </w:t>
      </w:r>
      <w:r w:rsidR="00913194">
        <w:rPr>
          <w:rFonts w:ascii="Times New Roman" w:hAnsi="Times New Roman" w:cs="Times New Roman"/>
          <w:sz w:val="24"/>
          <w:szCs w:val="24"/>
          <w:lang w:bidi="he-IL"/>
        </w:rPr>
        <w:t>reported in the moral licensing literature</w:t>
      </w:r>
      <w:r w:rsidR="002A32FB">
        <w:rPr>
          <w:rFonts w:ascii="Times New Roman" w:hAnsi="Times New Roman" w:cs="Times New Roman"/>
          <w:sz w:val="24"/>
          <w:szCs w:val="24"/>
          <w:lang w:bidi="he-IL"/>
        </w:rPr>
        <w:t xml:space="preserve"> are typically designed such that</w:t>
      </w:r>
      <w:r w:rsidR="00913194">
        <w:rPr>
          <w:rFonts w:ascii="Times New Roman" w:hAnsi="Times New Roman" w:cs="Times New Roman"/>
          <w:sz w:val="24"/>
          <w:szCs w:val="24"/>
          <w:lang w:bidi="he-IL"/>
        </w:rPr>
        <w:t xml:space="preserve"> the threat to participants’ moral identity is not salient</w:t>
      </w:r>
      <w:r w:rsidR="008F2E95">
        <w:rPr>
          <w:rFonts w:ascii="Times New Roman" w:hAnsi="Times New Roman" w:cs="Times New Roman"/>
          <w:sz w:val="24"/>
          <w:szCs w:val="24"/>
          <w:lang w:bidi="he-IL"/>
        </w:rPr>
        <w:t xml:space="preserve"> </w:t>
      </w:r>
      <w:r w:rsidR="00A3393B">
        <w:rPr>
          <w:rFonts w:ascii="Times New Roman" w:hAnsi="Times New Roman" w:cs="Times New Roman"/>
          <w:sz w:val="24"/>
          <w:szCs w:val="24"/>
          <w:lang w:bidi="he-IL"/>
        </w:rPr>
        <w:t>(</w:t>
      </w:r>
      <w:r w:rsidR="00062E5A">
        <w:rPr>
          <w:rFonts w:ascii="Times New Roman" w:hAnsi="Times New Roman" w:cs="Times New Roman"/>
          <w:sz w:val="24"/>
          <w:szCs w:val="24"/>
          <w:lang w:bidi="he-IL"/>
        </w:rPr>
        <w:t>e.g.,</w:t>
      </w:r>
      <w:r w:rsidR="00A3393B">
        <w:rPr>
          <w:rFonts w:ascii="Times New Roman" w:hAnsi="Times New Roman" w:cs="Times New Roman"/>
          <w:sz w:val="24"/>
          <w:szCs w:val="24"/>
          <w:lang w:bidi="he-IL"/>
        </w:rPr>
        <w:t xml:space="preserve"> </w:t>
      </w:r>
      <w:r w:rsidR="00913194" w:rsidRPr="00F16B84">
        <w:rPr>
          <w:rFonts w:ascii="Times New Roman" w:hAnsi="Times New Roman" w:cs="Times New Roman"/>
          <w:sz w:val="24"/>
          <w:szCs w:val="24"/>
          <w:lang w:bidi="he-IL"/>
        </w:rPr>
        <w:t>Sachdeva et al.</w:t>
      </w:r>
      <w:r w:rsidR="00012E15">
        <w:rPr>
          <w:rFonts w:ascii="Times New Roman" w:hAnsi="Times New Roman" w:cs="Times New Roman"/>
          <w:sz w:val="24"/>
          <w:szCs w:val="24"/>
          <w:lang w:bidi="he-IL"/>
        </w:rPr>
        <w:t xml:space="preserve">, </w:t>
      </w:r>
      <w:r w:rsidR="00913194" w:rsidRPr="00F16B84">
        <w:rPr>
          <w:rFonts w:ascii="Times New Roman" w:hAnsi="Times New Roman" w:cs="Times New Roman"/>
          <w:sz w:val="24"/>
          <w:szCs w:val="24"/>
          <w:lang w:bidi="he-IL"/>
        </w:rPr>
        <w:t>2009</w:t>
      </w:r>
      <w:r w:rsidR="00913194">
        <w:rPr>
          <w:rFonts w:ascii="Times New Roman" w:hAnsi="Times New Roman" w:cs="Times New Roman"/>
          <w:sz w:val="24"/>
          <w:szCs w:val="24"/>
          <w:lang w:bidi="he-IL"/>
        </w:rPr>
        <w:t>). It is possible that moral affirmation increases perpetrator</w:t>
      </w:r>
      <w:r w:rsidR="00012E15">
        <w:rPr>
          <w:rFonts w:ascii="Times New Roman" w:hAnsi="Times New Roman" w:cs="Times New Roman"/>
          <w:sz w:val="24"/>
          <w:szCs w:val="24"/>
          <w:lang w:bidi="he-IL"/>
        </w:rPr>
        <w:t xml:space="preserve"> group member</w:t>
      </w:r>
      <w:r w:rsidR="00913194">
        <w:rPr>
          <w:rFonts w:ascii="Times New Roman" w:hAnsi="Times New Roman" w:cs="Times New Roman"/>
          <w:sz w:val="24"/>
          <w:szCs w:val="24"/>
          <w:lang w:bidi="he-IL"/>
        </w:rPr>
        <w:t xml:space="preserve">s’ prosocial </w:t>
      </w:r>
      <w:r w:rsidR="00012E15">
        <w:rPr>
          <w:rFonts w:ascii="Times New Roman" w:hAnsi="Times New Roman" w:cs="Times New Roman"/>
          <w:sz w:val="24"/>
          <w:szCs w:val="24"/>
          <w:lang w:bidi="he-IL"/>
        </w:rPr>
        <w:t>tendency</w:t>
      </w:r>
      <w:r w:rsidR="00913194">
        <w:rPr>
          <w:rFonts w:ascii="Times New Roman" w:hAnsi="Times New Roman" w:cs="Times New Roman"/>
          <w:sz w:val="24"/>
          <w:szCs w:val="24"/>
          <w:lang w:bidi="he-IL"/>
        </w:rPr>
        <w:t xml:space="preserve"> </w:t>
      </w:r>
      <w:r w:rsidR="00012E15">
        <w:rPr>
          <w:rFonts w:ascii="Times New Roman" w:hAnsi="Times New Roman" w:cs="Times New Roman"/>
          <w:sz w:val="24"/>
          <w:szCs w:val="24"/>
          <w:lang w:bidi="he-IL"/>
        </w:rPr>
        <w:t>and willingness to reconcile with members of the victim group</w:t>
      </w:r>
      <w:r w:rsidR="00913194">
        <w:rPr>
          <w:rFonts w:ascii="Times New Roman" w:hAnsi="Times New Roman" w:cs="Times New Roman"/>
          <w:sz w:val="24"/>
          <w:szCs w:val="24"/>
          <w:lang w:bidi="he-IL"/>
        </w:rPr>
        <w:t xml:space="preserve"> only when the threat to their moral identity is highly salient. </w:t>
      </w:r>
      <w:r w:rsidR="00012E15">
        <w:rPr>
          <w:rFonts w:ascii="Times New Roman" w:hAnsi="Times New Roman" w:cs="Times New Roman"/>
          <w:sz w:val="24"/>
          <w:szCs w:val="24"/>
          <w:lang w:bidi="he-IL"/>
        </w:rPr>
        <w:t xml:space="preserve">Future research may test this possibility by systematically varying the salience of the moral threat posed to the perpetrator group. </w:t>
      </w:r>
    </w:p>
    <w:p w14:paraId="707A8B84" w14:textId="77777777" w:rsidR="00A46269" w:rsidRDefault="00707637" w:rsidP="00707637">
      <w:pPr>
        <w:spacing w:after="0" w:line="480" w:lineRule="auto"/>
        <w:ind w:firstLine="720"/>
        <w:rPr>
          <w:rFonts w:ascii="Times New Roman" w:hAnsi="Times New Roman" w:cs="Times New Roman"/>
          <w:i/>
          <w:iCs/>
          <w:sz w:val="24"/>
          <w:szCs w:val="24"/>
        </w:rPr>
      </w:pPr>
      <w:r w:rsidRPr="001E3859">
        <w:rPr>
          <w:rFonts w:ascii="Times New Roman" w:hAnsi="Times New Roman" w:cs="Times New Roman"/>
          <w:i/>
          <w:iCs/>
          <w:sz w:val="24"/>
          <w:szCs w:val="24"/>
        </w:rPr>
        <w:t xml:space="preserve">7. </w:t>
      </w:r>
      <w:r>
        <w:rPr>
          <w:rFonts w:ascii="Times New Roman" w:hAnsi="Times New Roman" w:cs="Times New Roman"/>
          <w:i/>
          <w:iCs/>
          <w:sz w:val="24"/>
          <w:szCs w:val="24"/>
        </w:rPr>
        <w:t>3</w:t>
      </w:r>
      <w:r w:rsidRPr="001E3859">
        <w:rPr>
          <w:rFonts w:ascii="Times New Roman" w:hAnsi="Times New Roman" w:cs="Times New Roman"/>
          <w:i/>
          <w:iCs/>
          <w:sz w:val="24"/>
          <w:szCs w:val="24"/>
        </w:rPr>
        <w:t xml:space="preserve">. </w:t>
      </w:r>
      <w:r w:rsidR="00795EB7">
        <w:rPr>
          <w:rFonts w:ascii="Times New Roman" w:hAnsi="Times New Roman" w:cs="Times New Roman"/>
          <w:i/>
          <w:iCs/>
          <w:sz w:val="24"/>
          <w:szCs w:val="24"/>
        </w:rPr>
        <w:t>Metatheoretical b</w:t>
      </w:r>
      <w:r w:rsidRPr="001E3859">
        <w:rPr>
          <w:rFonts w:ascii="Times New Roman" w:hAnsi="Times New Roman" w:cs="Times New Roman"/>
          <w:i/>
          <w:iCs/>
          <w:sz w:val="24"/>
          <w:szCs w:val="24"/>
        </w:rPr>
        <w:t>oundar</w:t>
      </w:r>
      <w:r w:rsidR="00A46269">
        <w:rPr>
          <w:rFonts w:ascii="Times New Roman" w:hAnsi="Times New Roman" w:cs="Times New Roman"/>
          <w:i/>
          <w:iCs/>
          <w:sz w:val="24"/>
          <w:szCs w:val="24"/>
        </w:rPr>
        <w:t>ies</w:t>
      </w:r>
    </w:p>
    <w:p w14:paraId="1058BEF7" w14:textId="217353F8" w:rsidR="00B3789A" w:rsidRDefault="00F838D8" w:rsidP="00C01A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46269">
        <w:rPr>
          <w:rFonts w:ascii="Times New Roman" w:hAnsi="Times New Roman" w:cs="Times New Roman"/>
          <w:sz w:val="24"/>
          <w:szCs w:val="24"/>
        </w:rPr>
        <w:t>he</w:t>
      </w:r>
      <w:r w:rsidR="00384C27">
        <w:rPr>
          <w:rFonts w:ascii="Times New Roman" w:hAnsi="Times New Roman" w:cs="Times New Roman"/>
          <w:sz w:val="24"/>
          <w:szCs w:val="24"/>
        </w:rPr>
        <w:t xml:space="preserve"> implicit</w:t>
      </w:r>
      <w:r w:rsidR="00A46269">
        <w:rPr>
          <w:rFonts w:ascii="Times New Roman" w:hAnsi="Times New Roman" w:cs="Times New Roman"/>
          <w:sz w:val="24"/>
          <w:szCs w:val="24"/>
        </w:rPr>
        <w:t xml:space="preserve"> assumption underlying research </w:t>
      </w:r>
      <w:r w:rsidR="00947219">
        <w:rPr>
          <w:rFonts w:ascii="Times New Roman" w:hAnsi="Times New Roman" w:cs="Times New Roman"/>
          <w:sz w:val="24"/>
          <w:szCs w:val="24"/>
        </w:rPr>
        <w:t xml:space="preserve">on reconciliation </w:t>
      </w:r>
      <w:r w:rsidR="00A46269">
        <w:rPr>
          <w:rFonts w:ascii="Times New Roman" w:hAnsi="Times New Roman" w:cs="Times New Roman"/>
          <w:sz w:val="24"/>
          <w:szCs w:val="24"/>
        </w:rPr>
        <w:t>is that increas</w:t>
      </w:r>
      <w:r w:rsidR="00D0291E">
        <w:rPr>
          <w:rFonts w:ascii="Times New Roman" w:hAnsi="Times New Roman" w:cs="Times New Roman"/>
          <w:sz w:val="24"/>
          <w:szCs w:val="24"/>
        </w:rPr>
        <w:t>ing</w:t>
      </w:r>
      <w:r w:rsidR="00A46269">
        <w:rPr>
          <w:rFonts w:ascii="Times New Roman" w:hAnsi="Times New Roman" w:cs="Times New Roman"/>
          <w:sz w:val="24"/>
          <w:szCs w:val="24"/>
        </w:rPr>
        <w:t xml:space="preserve"> individuals’ and group members’ willingness to reconcile with each other is</w:t>
      </w:r>
      <w:r w:rsidR="00D0291E">
        <w:rPr>
          <w:rFonts w:ascii="Times New Roman" w:hAnsi="Times New Roman" w:cs="Times New Roman"/>
          <w:sz w:val="24"/>
          <w:szCs w:val="24"/>
        </w:rPr>
        <w:t xml:space="preserve"> a desired social outcome. </w:t>
      </w:r>
      <w:r w:rsidR="00B31B72">
        <w:rPr>
          <w:rFonts w:ascii="Times New Roman" w:hAnsi="Times New Roman" w:cs="Times New Roman"/>
          <w:sz w:val="24"/>
          <w:szCs w:val="24"/>
        </w:rPr>
        <w:t xml:space="preserve">Indeed, in many social contexts, </w:t>
      </w:r>
      <w:r>
        <w:rPr>
          <w:rFonts w:ascii="Times New Roman" w:hAnsi="Times New Roman" w:cs="Times New Roman"/>
          <w:sz w:val="24"/>
          <w:szCs w:val="24"/>
        </w:rPr>
        <w:t>a</w:t>
      </w:r>
      <w:r w:rsidR="00384C27">
        <w:rPr>
          <w:rFonts w:ascii="Times New Roman" w:hAnsi="Times New Roman" w:cs="Times New Roman"/>
          <w:sz w:val="24"/>
          <w:szCs w:val="24"/>
        </w:rPr>
        <w:t xml:space="preserve"> </w:t>
      </w:r>
      <w:r w:rsidR="00B3789A">
        <w:rPr>
          <w:rFonts w:ascii="Times New Roman" w:hAnsi="Times New Roman" w:cs="Times New Roman"/>
          <w:sz w:val="24"/>
          <w:szCs w:val="24"/>
        </w:rPr>
        <w:t>positive, prosocial orientation (see</w:t>
      </w:r>
      <w:r w:rsidR="00D0291E">
        <w:rPr>
          <w:rFonts w:ascii="Times New Roman" w:hAnsi="Times New Roman" w:cs="Times New Roman"/>
          <w:sz w:val="24"/>
          <w:szCs w:val="24"/>
        </w:rPr>
        <w:t xml:space="preserve"> </w:t>
      </w:r>
      <w:r w:rsidR="00A81F54">
        <w:rPr>
          <w:rFonts w:ascii="Times New Roman" w:hAnsi="Times New Roman" w:cs="Times New Roman"/>
          <w:sz w:val="24"/>
          <w:szCs w:val="24"/>
        </w:rPr>
        <w:t>S</w:t>
      </w:r>
      <w:r w:rsidR="00D0291E">
        <w:rPr>
          <w:rFonts w:ascii="Times New Roman" w:hAnsi="Times New Roman" w:cs="Times New Roman"/>
          <w:sz w:val="24"/>
          <w:szCs w:val="24"/>
        </w:rPr>
        <w:t>ection 1</w:t>
      </w:r>
      <w:r w:rsidR="00B3789A">
        <w:rPr>
          <w:rFonts w:ascii="Times New Roman" w:hAnsi="Times New Roman" w:cs="Times New Roman"/>
          <w:sz w:val="24"/>
          <w:szCs w:val="24"/>
        </w:rPr>
        <w:t xml:space="preserve"> for the definition of </w:t>
      </w:r>
      <w:r w:rsidR="00D0291E">
        <w:rPr>
          <w:rFonts w:ascii="Times New Roman" w:hAnsi="Times New Roman" w:cs="Times New Roman"/>
          <w:sz w:val="24"/>
          <w:szCs w:val="24"/>
        </w:rPr>
        <w:t>‘willingness to reconcile’</w:t>
      </w:r>
      <w:r w:rsidR="00B3789A">
        <w:rPr>
          <w:rFonts w:ascii="Times New Roman" w:hAnsi="Times New Roman" w:cs="Times New Roman"/>
          <w:sz w:val="24"/>
          <w:szCs w:val="24"/>
        </w:rPr>
        <w:t xml:space="preserve">) is likely to </w:t>
      </w:r>
      <w:r w:rsidR="00D51A40">
        <w:rPr>
          <w:rFonts w:ascii="Times New Roman" w:hAnsi="Times New Roman" w:cs="Times New Roman"/>
          <w:sz w:val="24"/>
          <w:szCs w:val="24"/>
        </w:rPr>
        <w:t>improve outcomes</w:t>
      </w:r>
      <w:r>
        <w:rPr>
          <w:rFonts w:ascii="Times New Roman" w:hAnsi="Times New Roman" w:cs="Times New Roman"/>
          <w:sz w:val="24"/>
          <w:szCs w:val="24"/>
        </w:rPr>
        <w:t xml:space="preserve"> for individuals and groups involved in a conflict</w:t>
      </w:r>
      <w:r w:rsidR="008F2E95">
        <w:rPr>
          <w:rFonts w:ascii="Times New Roman" w:hAnsi="Times New Roman" w:cs="Times New Roman"/>
          <w:sz w:val="24"/>
          <w:szCs w:val="24"/>
        </w:rPr>
        <w:t>,</w:t>
      </w:r>
      <w:r w:rsidR="00384C27">
        <w:rPr>
          <w:rFonts w:ascii="Times New Roman" w:hAnsi="Times New Roman" w:cs="Times New Roman"/>
          <w:sz w:val="24"/>
          <w:szCs w:val="24"/>
        </w:rPr>
        <w:t xml:space="preserve"> e.g., in terms of </w:t>
      </w:r>
      <w:r w:rsidR="00231DE5">
        <w:rPr>
          <w:rFonts w:ascii="Times New Roman" w:hAnsi="Times New Roman" w:cs="Times New Roman"/>
          <w:sz w:val="24"/>
          <w:szCs w:val="24"/>
        </w:rPr>
        <w:t xml:space="preserve">reduced </w:t>
      </w:r>
      <w:r w:rsidR="00384C27">
        <w:rPr>
          <w:rFonts w:ascii="Times New Roman" w:hAnsi="Times New Roman" w:cs="Times New Roman"/>
          <w:sz w:val="24"/>
          <w:szCs w:val="24"/>
        </w:rPr>
        <w:t>level of violence or the experience of positive rather than negative emotions</w:t>
      </w:r>
      <w:r w:rsidR="00B3789A">
        <w:rPr>
          <w:rFonts w:ascii="Times New Roman" w:hAnsi="Times New Roman" w:cs="Times New Roman"/>
          <w:sz w:val="24"/>
          <w:szCs w:val="24"/>
        </w:rPr>
        <w:t xml:space="preserve"> </w:t>
      </w:r>
      <w:r w:rsidR="0017530B">
        <w:rPr>
          <w:rFonts w:ascii="Times New Roman" w:hAnsi="Times New Roman" w:cs="Times New Roman"/>
          <w:sz w:val="24"/>
          <w:szCs w:val="24"/>
        </w:rPr>
        <w:t>(</w:t>
      </w:r>
      <w:r w:rsidR="00384C27" w:rsidRPr="00846E22">
        <w:rPr>
          <w:rFonts w:ascii="Times New Roman" w:hAnsi="Times New Roman" w:cs="Times New Roman"/>
          <w:sz w:val="24"/>
          <w:szCs w:val="24"/>
          <w:shd w:val="clear" w:color="auto" w:fill="FFFFFF"/>
        </w:rPr>
        <w:t>Čehajić-Clancy</w:t>
      </w:r>
      <w:r w:rsidR="00384C27">
        <w:rPr>
          <w:rFonts w:ascii="Times New Roman" w:hAnsi="Times New Roman" w:cs="Times New Roman"/>
          <w:sz w:val="24"/>
          <w:szCs w:val="24"/>
          <w:shd w:val="clear" w:color="auto" w:fill="FFFFFF"/>
        </w:rPr>
        <w:t xml:space="preserve"> et al., 2016)</w:t>
      </w:r>
      <w:r w:rsidR="005D5773">
        <w:rPr>
          <w:rFonts w:ascii="Times New Roman" w:hAnsi="Times New Roman" w:cs="Times New Roman"/>
          <w:sz w:val="24"/>
          <w:szCs w:val="24"/>
        </w:rPr>
        <w:t xml:space="preserve">. </w:t>
      </w:r>
      <w:r w:rsidR="00B31B72">
        <w:rPr>
          <w:rFonts w:ascii="Times New Roman" w:hAnsi="Times New Roman" w:cs="Times New Roman"/>
          <w:sz w:val="24"/>
          <w:szCs w:val="24"/>
        </w:rPr>
        <w:t>I</w:t>
      </w:r>
      <w:r w:rsidR="005D5773">
        <w:rPr>
          <w:rFonts w:ascii="Times New Roman" w:hAnsi="Times New Roman" w:cs="Times New Roman"/>
          <w:sz w:val="24"/>
          <w:szCs w:val="24"/>
        </w:rPr>
        <w:t xml:space="preserve">n </w:t>
      </w:r>
      <w:r w:rsidR="00B31B72">
        <w:rPr>
          <w:rFonts w:ascii="Times New Roman" w:hAnsi="Times New Roman" w:cs="Times New Roman"/>
          <w:sz w:val="24"/>
          <w:szCs w:val="24"/>
        </w:rPr>
        <w:t>other</w:t>
      </w:r>
      <w:r w:rsidR="005D5773">
        <w:rPr>
          <w:rFonts w:ascii="Times New Roman" w:hAnsi="Times New Roman" w:cs="Times New Roman"/>
          <w:sz w:val="24"/>
          <w:szCs w:val="24"/>
        </w:rPr>
        <w:t xml:space="preserve"> </w:t>
      </w:r>
      <w:r w:rsidR="00B31B72">
        <w:rPr>
          <w:rFonts w:ascii="Times New Roman" w:hAnsi="Times New Roman" w:cs="Times New Roman"/>
          <w:sz w:val="24"/>
          <w:szCs w:val="24"/>
        </w:rPr>
        <w:t xml:space="preserve">social </w:t>
      </w:r>
      <w:r w:rsidR="005D5773">
        <w:rPr>
          <w:rFonts w:ascii="Times New Roman" w:hAnsi="Times New Roman" w:cs="Times New Roman"/>
          <w:sz w:val="24"/>
          <w:szCs w:val="24"/>
        </w:rPr>
        <w:t>contexts,</w:t>
      </w:r>
      <w:r w:rsidR="00B31B72">
        <w:rPr>
          <w:rFonts w:ascii="Times New Roman" w:hAnsi="Times New Roman" w:cs="Times New Roman"/>
          <w:sz w:val="24"/>
          <w:szCs w:val="24"/>
        </w:rPr>
        <w:t xml:space="preserve"> however, fostering a general positive orientation towards the other conflict party might </w:t>
      </w:r>
      <w:r w:rsidR="00B167DD">
        <w:rPr>
          <w:rFonts w:ascii="Times New Roman" w:hAnsi="Times New Roman" w:cs="Times New Roman"/>
          <w:sz w:val="24"/>
          <w:szCs w:val="24"/>
        </w:rPr>
        <w:t>be</w:t>
      </w:r>
      <w:r w:rsidR="00B31B72">
        <w:rPr>
          <w:rFonts w:ascii="Times New Roman" w:hAnsi="Times New Roman" w:cs="Times New Roman"/>
          <w:sz w:val="24"/>
          <w:szCs w:val="24"/>
        </w:rPr>
        <w:t xml:space="preserve"> </w:t>
      </w:r>
      <w:r w:rsidR="00B167DD">
        <w:rPr>
          <w:rFonts w:ascii="Times New Roman" w:hAnsi="Times New Roman" w:cs="Times New Roman"/>
          <w:sz w:val="24"/>
          <w:szCs w:val="24"/>
        </w:rPr>
        <w:t xml:space="preserve">less </w:t>
      </w:r>
      <w:r w:rsidR="00B31B72">
        <w:rPr>
          <w:rFonts w:ascii="Times New Roman" w:hAnsi="Times New Roman" w:cs="Times New Roman"/>
          <w:sz w:val="24"/>
          <w:szCs w:val="24"/>
        </w:rPr>
        <w:t xml:space="preserve">desired.  </w:t>
      </w:r>
      <w:r w:rsidR="005D5773">
        <w:rPr>
          <w:rFonts w:ascii="Times New Roman" w:hAnsi="Times New Roman" w:cs="Times New Roman"/>
          <w:sz w:val="24"/>
          <w:szCs w:val="24"/>
        </w:rPr>
        <w:t xml:space="preserve"> </w:t>
      </w:r>
    </w:p>
    <w:p w14:paraId="6F4B4ADB" w14:textId="77777777" w:rsidR="003D2593" w:rsidRDefault="00231DE5" w:rsidP="003D25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context</w:t>
      </w:r>
      <w:r w:rsidR="00387667">
        <w:rPr>
          <w:rFonts w:ascii="Times New Roman" w:hAnsi="Times New Roman" w:cs="Times New Roman"/>
          <w:sz w:val="24"/>
          <w:szCs w:val="24"/>
        </w:rPr>
        <w:t>s</w:t>
      </w:r>
      <w:r>
        <w:rPr>
          <w:rFonts w:ascii="Times New Roman" w:hAnsi="Times New Roman" w:cs="Times New Roman"/>
          <w:sz w:val="24"/>
          <w:szCs w:val="24"/>
        </w:rPr>
        <w:t xml:space="preserve"> of interpersonal </w:t>
      </w:r>
      <w:r w:rsidR="00387667">
        <w:rPr>
          <w:rFonts w:ascii="Times New Roman" w:hAnsi="Times New Roman" w:cs="Times New Roman"/>
          <w:sz w:val="24"/>
          <w:szCs w:val="24"/>
        </w:rPr>
        <w:t>transgressions</w:t>
      </w:r>
      <w:r>
        <w:rPr>
          <w:rFonts w:ascii="Times New Roman" w:hAnsi="Times New Roman" w:cs="Times New Roman"/>
          <w:sz w:val="24"/>
          <w:szCs w:val="24"/>
        </w:rPr>
        <w:t xml:space="preserve">, </w:t>
      </w:r>
      <w:r w:rsidR="00002AF7">
        <w:rPr>
          <w:rFonts w:ascii="Times New Roman" w:hAnsi="Times New Roman" w:cs="Times New Roman"/>
          <w:sz w:val="24"/>
          <w:szCs w:val="24"/>
        </w:rPr>
        <w:t>reconcil</w:t>
      </w:r>
      <w:r w:rsidR="00951E87">
        <w:rPr>
          <w:rFonts w:ascii="Times New Roman" w:hAnsi="Times New Roman" w:cs="Times New Roman"/>
          <w:sz w:val="24"/>
          <w:szCs w:val="24"/>
        </w:rPr>
        <w:t>iation within</w:t>
      </w:r>
      <w:r w:rsidR="00387667">
        <w:rPr>
          <w:rFonts w:ascii="Times New Roman" w:hAnsi="Times New Roman" w:cs="Times New Roman"/>
          <w:sz w:val="24"/>
          <w:szCs w:val="24"/>
        </w:rPr>
        <w:t xml:space="preserve"> relationships</w:t>
      </w:r>
      <w:r w:rsidR="009222FD">
        <w:rPr>
          <w:rFonts w:ascii="Times New Roman" w:hAnsi="Times New Roman" w:cs="Times New Roman"/>
          <w:sz w:val="24"/>
          <w:szCs w:val="24"/>
        </w:rPr>
        <w:t xml:space="preserve"> that are dysfunctional</w:t>
      </w:r>
      <w:r w:rsidR="00D14E6F">
        <w:rPr>
          <w:rFonts w:ascii="Times New Roman" w:hAnsi="Times New Roman" w:cs="Times New Roman"/>
          <w:sz w:val="24"/>
          <w:szCs w:val="24"/>
        </w:rPr>
        <w:t>, as</w:t>
      </w:r>
      <w:r w:rsidR="00387667">
        <w:rPr>
          <w:rFonts w:ascii="Times New Roman" w:hAnsi="Times New Roman" w:cs="Times New Roman"/>
          <w:sz w:val="24"/>
          <w:szCs w:val="24"/>
        </w:rPr>
        <w:t xml:space="preserve"> </w:t>
      </w:r>
      <w:r w:rsidR="008452A4">
        <w:rPr>
          <w:rFonts w:ascii="Times New Roman" w:hAnsi="Times New Roman" w:cs="Times New Roman"/>
          <w:sz w:val="24"/>
          <w:szCs w:val="24"/>
        </w:rPr>
        <w:t>in cases of</w:t>
      </w:r>
      <w:r w:rsidR="009222FD">
        <w:rPr>
          <w:rFonts w:ascii="Times New Roman" w:hAnsi="Times New Roman" w:cs="Times New Roman"/>
          <w:sz w:val="24"/>
          <w:szCs w:val="24"/>
        </w:rPr>
        <w:t xml:space="preserve"> </w:t>
      </w:r>
      <w:r w:rsidR="00387667" w:rsidRPr="00D302D5">
        <w:rPr>
          <w:rFonts w:ascii="Times New Roman" w:hAnsi="Times New Roman" w:cs="Times New Roman"/>
          <w:sz w:val="24"/>
        </w:rPr>
        <w:t xml:space="preserve">spousal abuse </w:t>
      </w:r>
      <w:r w:rsidR="00D14E6F">
        <w:rPr>
          <w:rFonts w:ascii="Times New Roman" w:hAnsi="Times New Roman" w:cs="Times New Roman"/>
          <w:sz w:val="24"/>
        </w:rPr>
        <w:t>(</w:t>
      </w:r>
      <w:r w:rsidR="00387667" w:rsidRPr="00D302D5">
        <w:rPr>
          <w:rFonts w:ascii="Times New Roman" w:hAnsi="Times New Roman" w:cs="Times New Roman"/>
          <w:sz w:val="24"/>
        </w:rPr>
        <w:t>Fincham, 2009</w:t>
      </w:r>
      <w:r w:rsidR="00387667">
        <w:rPr>
          <w:rFonts w:ascii="Times New Roman" w:hAnsi="Times New Roman" w:cs="Times New Roman"/>
          <w:sz w:val="24"/>
          <w:szCs w:val="24"/>
        </w:rPr>
        <w:t>)</w:t>
      </w:r>
      <w:r w:rsidR="00D14E6F">
        <w:rPr>
          <w:rFonts w:ascii="Times New Roman" w:hAnsi="Times New Roman" w:cs="Times New Roman"/>
          <w:sz w:val="24"/>
          <w:szCs w:val="24"/>
        </w:rPr>
        <w:t>,</w:t>
      </w:r>
      <w:r w:rsidR="009222FD">
        <w:rPr>
          <w:rFonts w:ascii="Times New Roman" w:hAnsi="Times New Roman" w:cs="Times New Roman"/>
          <w:sz w:val="24"/>
          <w:szCs w:val="24"/>
        </w:rPr>
        <w:t xml:space="preserve"> is an undesired outcome</w:t>
      </w:r>
      <w:r w:rsidR="004D791C">
        <w:rPr>
          <w:rFonts w:ascii="Times New Roman" w:hAnsi="Times New Roman" w:cs="Times New Roman"/>
          <w:sz w:val="24"/>
          <w:szCs w:val="24"/>
        </w:rPr>
        <w:t xml:space="preserve">. Under </w:t>
      </w:r>
      <w:r w:rsidR="004D791C">
        <w:rPr>
          <w:rFonts w:ascii="Times New Roman" w:hAnsi="Times New Roman" w:cs="Times New Roman"/>
          <w:sz w:val="24"/>
          <w:szCs w:val="24"/>
        </w:rPr>
        <w:lastRenderedPageBreak/>
        <w:t xml:space="preserve">these circumstances, avoidance </w:t>
      </w:r>
      <w:r w:rsidR="00C1039C">
        <w:rPr>
          <w:rFonts w:ascii="Times New Roman" w:hAnsi="Times New Roman" w:cs="Times New Roman"/>
          <w:sz w:val="24"/>
          <w:szCs w:val="24"/>
        </w:rPr>
        <w:t>of the aggressor</w:t>
      </w:r>
      <w:r w:rsidR="008F57BF">
        <w:rPr>
          <w:rFonts w:ascii="Times New Roman" w:hAnsi="Times New Roman" w:cs="Times New Roman"/>
          <w:sz w:val="24"/>
          <w:szCs w:val="24"/>
        </w:rPr>
        <w:t>s</w:t>
      </w:r>
      <w:r w:rsidR="00C1039C">
        <w:rPr>
          <w:rFonts w:ascii="Times New Roman" w:hAnsi="Times New Roman" w:cs="Times New Roman"/>
          <w:sz w:val="24"/>
          <w:szCs w:val="24"/>
        </w:rPr>
        <w:t xml:space="preserve"> </w:t>
      </w:r>
      <w:r w:rsidR="00D51A40">
        <w:rPr>
          <w:rFonts w:ascii="Times New Roman" w:hAnsi="Times New Roman" w:cs="Times New Roman"/>
          <w:sz w:val="24"/>
          <w:szCs w:val="24"/>
        </w:rPr>
        <w:t xml:space="preserve">(e.g., by ending the relationship) </w:t>
      </w:r>
      <w:r w:rsidR="003E5279">
        <w:rPr>
          <w:rFonts w:ascii="Times New Roman" w:hAnsi="Times New Roman" w:cs="Times New Roman"/>
          <w:sz w:val="24"/>
          <w:szCs w:val="24"/>
        </w:rPr>
        <w:t>may be</w:t>
      </w:r>
      <w:r w:rsidR="004D791C">
        <w:rPr>
          <w:rFonts w:ascii="Times New Roman" w:hAnsi="Times New Roman" w:cs="Times New Roman"/>
          <w:sz w:val="24"/>
          <w:szCs w:val="24"/>
        </w:rPr>
        <w:t xml:space="preserve"> more adaptive than</w:t>
      </w:r>
      <w:r w:rsidR="00C1039C">
        <w:rPr>
          <w:rFonts w:ascii="Times New Roman" w:hAnsi="Times New Roman" w:cs="Times New Roman"/>
          <w:sz w:val="24"/>
          <w:szCs w:val="24"/>
        </w:rPr>
        <w:t xml:space="preserve"> forgiving them (see </w:t>
      </w:r>
      <w:r w:rsidR="00C1039C" w:rsidRPr="00846E22">
        <w:rPr>
          <w:rFonts w:ascii="Times New Roman" w:hAnsi="Times New Roman" w:cs="Times New Roman"/>
          <w:sz w:val="24"/>
          <w:szCs w:val="24"/>
        </w:rPr>
        <w:t>McCullough</w:t>
      </w:r>
      <w:r w:rsidR="00C1039C">
        <w:rPr>
          <w:rFonts w:ascii="Times New Roman" w:hAnsi="Times New Roman" w:cs="Times New Roman"/>
          <w:sz w:val="24"/>
          <w:szCs w:val="24"/>
        </w:rPr>
        <w:t xml:space="preserve"> et al., 2013). </w:t>
      </w:r>
      <w:r w:rsidR="002057BA">
        <w:rPr>
          <w:rFonts w:ascii="Times New Roman" w:hAnsi="Times New Roman" w:cs="Times New Roman"/>
          <w:sz w:val="24"/>
          <w:szCs w:val="24"/>
        </w:rPr>
        <w:t xml:space="preserve">In contexts of </w:t>
      </w:r>
      <w:r w:rsidR="0032086A">
        <w:rPr>
          <w:rFonts w:ascii="Times New Roman" w:hAnsi="Times New Roman" w:cs="Times New Roman"/>
          <w:sz w:val="24"/>
          <w:szCs w:val="24"/>
        </w:rPr>
        <w:t xml:space="preserve">violent </w:t>
      </w:r>
      <w:r w:rsidR="002057BA">
        <w:rPr>
          <w:rFonts w:ascii="Times New Roman" w:hAnsi="Times New Roman" w:cs="Times New Roman"/>
          <w:sz w:val="24"/>
          <w:szCs w:val="24"/>
        </w:rPr>
        <w:t xml:space="preserve">intergroup transgressions, acts </w:t>
      </w:r>
      <w:r w:rsidR="00014E97">
        <w:rPr>
          <w:rFonts w:ascii="Times New Roman" w:hAnsi="Times New Roman" w:cs="Times New Roman"/>
          <w:sz w:val="24"/>
          <w:szCs w:val="24"/>
        </w:rPr>
        <w:t>of resistance may sometimes ultimately lead to better social outcomes</w:t>
      </w:r>
      <w:r w:rsidR="0032086A">
        <w:rPr>
          <w:rFonts w:ascii="Times New Roman" w:hAnsi="Times New Roman" w:cs="Times New Roman"/>
          <w:sz w:val="24"/>
          <w:szCs w:val="24"/>
        </w:rPr>
        <w:t xml:space="preserve"> than conciliatory gestures</w:t>
      </w:r>
      <w:r w:rsidR="00CB6303">
        <w:rPr>
          <w:rFonts w:ascii="Times New Roman" w:hAnsi="Times New Roman" w:cs="Times New Roman"/>
          <w:sz w:val="24"/>
          <w:szCs w:val="24"/>
        </w:rPr>
        <w:t xml:space="preserve">. This possibility is consistent with </w:t>
      </w:r>
      <w:r w:rsidR="00246F57">
        <w:rPr>
          <w:rFonts w:ascii="Times New Roman" w:hAnsi="Times New Roman" w:cs="Times New Roman"/>
          <w:sz w:val="24"/>
          <w:szCs w:val="24"/>
        </w:rPr>
        <w:t xml:space="preserve">the argument of </w:t>
      </w:r>
      <w:r w:rsidR="00D302D5" w:rsidRPr="00846E22">
        <w:rPr>
          <w:rFonts w:ascii="Times New Roman" w:hAnsi="Times New Roman" w:cs="Times New Roman"/>
          <w:sz w:val="24"/>
          <w:szCs w:val="24"/>
        </w:rPr>
        <w:t>McCullough</w:t>
      </w:r>
      <w:r w:rsidR="00D302D5">
        <w:rPr>
          <w:rFonts w:ascii="Times New Roman" w:hAnsi="Times New Roman" w:cs="Times New Roman"/>
          <w:sz w:val="24"/>
          <w:szCs w:val="24"/>
        </w:rPr>
        <w:t xml:space="preserve"> et al. </w:t>
      </w:r>
      <w:r w:rsidR="00CB6303">
        <w:rPr>
          <w:rFonts w:ascii="Times New Roman" w:hAnsi="Times New Roman" w:cs="Times New Roman"/>
          <w:sz w:val="24"/>
          <w:szCs w:val="24"/>
        </w:rPr>
        <w:t>(</w:t>
      </w:r>
      <w:r w:rsidR="00D302D5">
        <w:rPr>
          <w:rFonts w:ascii="Times New Roman" w:hAnsi="Times New Roman" w:cs="Times New Roman"/>
          <w:sz w:val="24"/>
          <w:szCs w:val="24"/>
        </w:rPr>
        <w:t>2013</w:t>
      </w:r>
      <w:r w:rsidR="00CB6303">
        <w:rPr>
          <w:rFonts w:ascii="Times New Roman" w:hAnsi="Times New Roman" w:cs="Times New Roman"/>
          <w:sz w:val="24"/>
          <w:szCs w:val="24"/>
        </w:rPr>
        <w:t>)</w:t>
      </w:r>
      <w:r w:rsidR="008F57BF">
        <w:rPr>
          <w:rFonts w:ascii="Times New Roman" w:hAnsi="Times New Roman" w:cs="Times New Roman"/>
          <w:sz w:val="24"/>
          <w:szCs w:val="24"/>
        </w:rPr>
        <w:t xml:space="preserve"> that </w:t>
      </w:r>
      <w:r w:rsidR="006E5736">
        <w:rPr>
          <w:rFonts w:ascii="Times New Roman" w:hAnsi="Times New Roman" w:cs="Times New Roman"/>
          <w:sz w:val="24"/>
          <w:szCs w:val="24"/>
          <w:lang w:bidi="he-IL"/>
        </w:rPr>
        <w:t>‘the revenge system’</w:t>
      </w:r>
      <w:r w:rsidR="00710AE4">
        <w:rPr>
          <w:rFonts w:ascii="Times New Roman" w:hAnsi="Times New Roman" w:cs="Times New Roman"/>
          <w:sz w:val="24"/>
          <w:szCs w:val="24"/>
          <w:lang w:bidi="he-IL"/>
        </w:rPr>
        <w:t xml:space="preserve"> has evolved </w:t>
      </w:r>
      <w:r w:rsidR="006F7F75">
        <w:rPr>
          <w:rFonts w:ascii="Times New Roman" w:hAnsi="Times New Roman" w:cs="Times New Roman"/>
          <w:sz w:val="24"/>
          <w:szCs w:val="24"/>
        </w:rPr>
        <w:t xml:space="preserve">to </w:t>
      </w:r>
      <w:r w:rsidR="006E5736">
        <w:rPr>
          <w:rFonts w:ascii="Times New Roman" w:hAnsi="Times New Roman" w:cs="Times New Roman"/>
          <w:sz w:val="24"/>
          <w:szCs w:val="24"/>
        </w:rPr>
        <w:t xml:space="preserve">create deterrence by </w:t>
      </w:r>
      <w:r w:rsidR="00CB6303" w:rsidRPr="005818B6">
        <w:rPr>
          <w:rFonts w:ascii="Times New Roman" w:hAnsi="Times New Roman" w:cs="Times New Roman"/>
          <w:sz w:val="24"/>
          <w:szCs w:val="24"/>
        </w:rPr>
        <w:t>impos</w:t>
      </w:r>
      <w:r w:rsidR="006E5736">
        <w:rPr>
          <w:rFonts w:ascii="Times New Roman" w:hAnsi="Times New Roman" w:cs="Times New Roman"/>
          <w:sz w:val="24"/>
          <w:szCs w:val="24"/>
        </w:rPr>
        <w:t>ing</w:t>
      </w:r>
      <w:r w:rsidR="00CB6303" w:rsidRPr="005818B6">
        <w:rPr>
          <w:rFonts w:ascii="Times New Roman" w:hAnsi="Times New Roman" w:cs="Times New Roman"/>
          <w:sz w:val="24"/>
          <w:szCs w:val="24"/>
        </w:rPr>
        <w:t xml:space="preserve"> </w:t>
      </w:r>
      <w:r w:rsidR="006E5736">
        <w:rPr>
          <w:rFonts w:ascii="Times New Roman" w:hAnsi="Times New Roman" w:cs="Times New Roman"/>
          <w:sz w:val="24"/>
          <w:szCs w:val="24"/>
        </w:rPr>
        <w:t>“</w:t>
      </w:r>
      <w:r w:rsidR="00CB6303" w:rsidRPr="005818B6">
        <w:rPr>
          <w:rFonts w:ascii="Times New Roman" w:hAnsi="Times New Roman" w:cs="Times New Roman"/>
          <w:sz w:val="24"/>
          <w:szCs w:val="24"/>
        </w:rPr>
        <w:t xml:space="preserve">retaliatory costs on </w:t>
      </w:r>
      <w:r w:rsidR="006E5736">
        <w:rPr>
          <w:rFonts w:ascii="Times New Roman" w:hAnsi="Times New Roman" w:cs="Times New Roman"/>
          <w:sz w:val="24"/>
          <w:szCs w:val="24"/>
        </w:rPr>
        <w:t xml:space="preserve">an </w:t>
      </w:r>
      <w:r w:rsidR="00CB6303" w:rsidRPr="005818B6">
        <w:rPr>
          <w:rFonts w:ascii="Times New Roman" w:hAnsi="Times New Roman" w:cs="Times New Roman"/>
          <w:sz w:val="24"/>
          <w:szCs w:val="24"/>
        </w:rPr>
        <w:t xml:space="preserve">aggressor so that the aggressor and other observers will lower their estimates of the net benefits </w:t>
      </w:r>
      <w:r w:rsidR="00246F57">
        <w:rPr>
          <w:rFonts w:ascii="Times New Roman" w:hAnsi="Times New Roman" w:cs="Times New Roman"/>
          <w:sz w:val="24"/>
          <w:szCs w:val="24"/>
        </w:rPr>
        <w:t xml:space="preserve">of </w:t>
      </w:r>
      <w:r w:rsidR="00CB6303" w:rsidRPr="005818B6">
        <w:rPr>
          <w:rFonts w:ascii="Times New Roman" w:hAnsi="Times New Roman" w:cs="Times New Roman"/>
          <w:sz w:val="24"/>
          <w:szCs w:val="24"/>
        </w:rPr>
        <w:t>exploiting the retaliator in the future</w:t>
      </w:r>
      <w:r w:rsidR="00571D10">
        <w:rPr>
          <w:rFonts w:ascii="Times New Roman" w:hAnsi="Times New Roman" w:cs="Times New Roman"/>
          <w:sz w:val="24"/>
          <w:szCs w:val="24"/>
        </w:rPr>
        <w:t>.</w:t>
      </w:r>
      <w:r w:rsidR="006F7F75">
        <w:rPr>
          <w:rFonts w:ascii="Times New Roman" w:hAnsi="Times New Roman" w:cs="Times New Roman"/>
          <w:sz w:val="24"/>
          <w:szCs w:val="24"/>
        </w:rPr>
        <w:t>”</w:t>
      </w:r>
      <w:r w:rsidR="00571D10">
        <w:rPr>
          <w:rFonts w:ascii="Times New Roman" w:hAnsi="Times New Roman" w:cs="Times New Roman"/>
          <w:sz w:val="24"/>
          <w:szCs w:val="24"/>
        </w:rPr>
        <w:t xml:space="preserve"> I</w:t>
      </w:r>
      <w:r w:rsidR="0032086A">
        <w:rPr>
          <w:rFonts w:ascii="Times New Roman" w:hAnsi="Times New Roman" w:cs="Times New Roman"/>
          <w:sz w:val="24"/>
          <w:szCs w:val="24"/>
        </w:rPr>
        <w:t>n other words, retaliation has an adaptive value under some circumstances.</w:t>
      </w:r>
      <w:r w:rsidR="00BC2F97">
        <w:rPr>
          <w:rFonts w:ascii="Times New Roman" w:hAnsi="Times New Roman" w:cs="Times New Roman"/>
          <w:sz w:val="24"/>
          <w:szCs w:val="24"/>
        </w:rPr>
        <w:t xml:space="preserve"> </w:t>
      </w:r>
      <w:r w:rsidR="007246EA">
        <w:rPr>
          <w:rFonts w:ascii="Times New Roman" w:hAnsi="Times New Roman" w:cs="Times New Roman"/>
          <w:sz w:val="24"/>
          <w:szCs w:val="24"/>
        </w:rPr>
        <w:t xml:space="preserve">Finally, as the ‘irony of harmony’ effect (Saguy et al., 2009) discussed in </w:t>
      </w:r>
      <w:r w:rsidR="00E65EFE">
        <w:rPr>
          <w:rFonts w:ascii="Times New Roman" w:hAnsi="Times New Roman" w:cs="Times New Roman"/>
          <w:sz w:val="24"/>
          <w:szCs w:val="24"/>
        </w:rPr>
        <w:t>S</w:t>
      </w:r>
      <w:r w:rsidR="007246EA">
        <w:rPr>
          <w:rFonts w:ascii="Times New Roman" w:hAnsi="Times New Roman" w:cs="Times New Roman"/>
          <w:sz w:val="24"/>
          <w:szCs w:val="24"/>
        </w:rPr>
        <w:t xml:space="preserve">ection 5.3 indicates, in contexts of </w:t>
      </w:r>
      <w:r w:rsidR="007B584E">
        <w:rPr>
          <w:rFonts w:ascii="Times New Roman" w:hAnsi="Times New Roman" w:cs="Times New Roman"/>
          <w:sz w:val="24"/>
          <w:szCs w:val="24"/>
        </w:rPr>
        <w:t>structural inequality</w:t>
      </w:r>
      <w:r w:rsidR="00246F57">
        <w:rPr>
          <w:rFonts w:ascii="Times New Roman" w:hAnsi="Times New Roman" w:cs="Times New Roman"/>
          <w:sz w:val="24"/>
          <w:szCs w:val="24"/>
        </w:rPr>
        <w:t>,</w:t>
      </w:r>
      <w:r w:rsidR="007B584E">
        <w:rPr>
          <w:rFonts w:ascii="Times New Roman" w:hAnsi="Times New Roman" w:cs="Times New Roman"/>
          <w:sz w:val="24"/>
          <w:szCs w:val="24"/>
        </w:rPr>
        <w:t xml:space="preserve"> </w:t>
      </w:r>
      <w:r w:rsidR="00363E4E">
        <w:rPr>
          <w:rFonts w:ascii="Times New Roman" w:hAnsi="Times New Roman" w:cs="Times New Roman"/>
          <w:sz w:val="24"/>
          <w:szCs w:val="24"/>
        </w:rPr>
        <w:t xml:space="preserve">the promotion of </w:t>
      </w:r>
      <w:r w:rsidR="00246F57">
        <w:rPr>
          <w:rFonts w:ascii="Times New Roman" w:hAnsi="Times New Roman" w:cs="Times New Roman"/>
          <w:sz w:val="24"/>
          <w:szCs w:val="24"/>
        </w:rPr>
        <w:t xml:space="preserve">a </w:t>
      </w:r>
      <w:r w:rsidR="00363E4E">
        <w:rPr>
          <w:rFonts w:ascii="Times New Roman" w:hAnsi="Times New Roman" w:cs="Times New Roman"/>
          <w:sz w:val="24"/>
          <w:szCs w:val="24"/>
        </w:rPr>
        <w:t xml:space="preserve">positive orientation </w:t>
      </w:r>
      <w:r w:rsidR="00246F57">
        <w:rPr>
          <w:rFonts w:ascii="Times New Roman" w:hAnsi="Times New Roman" w:cs="Times New Roman"/>
          <w:sz w:val="24"/>
          <w:szCs w:val="24"/>
        </w:rPr>
        <w:t xml:space="preserve">of group members </w:t>
      </w:r>
      <w:r w:rsidR="00363E4E">
        <w:rPr>
          <w:rFonts w:ascii="Times New Roman" w:hAnsi="Times New Roman" w:cs="Times New Roman"/>
          <w:sz w:val="24"/>
          <w:szCs w:val="24"/>
        </w:rPr>
        <w:t>towards the outgroup might come at the expense of social justice</w:t>
      </w:r>
      <w:r w:rsidR="001E3859">
        <w:rPr>
          <w:rFonts w:ascii="Times New Roman" w:hAnsi="Times New Roman" w:cs="Times New Roman"/>
          <w:sz w:val="24"/>
          <w:szCs w:val="24"/>
        </w:rPr>
        <w:t>. Under such circumstances, conflict that ultimately bring</w:t>
      </w:r>
      <w:r w:rsidR="008B78A9">
        <w:rPr>
          <w:rFonts w:ascii="Times New Roman" w:hAnsi="Times New Roman" w:cs="Times New Roman"/>
          <w:sz w:val="24"/>
          <w:szCs w:val="24"/>
        </w:rPr>
        <w:t>s</w:t>
      </w:r>
      <w:r w:rsidR="001E3859">
        <w:rPr>
          <w:rFonts w:ascii="Times New Roman" w:hAnsi="Times New Roman" w:cs="Times New Roman"/>
          <w:sz w:val="24"/>
          <w:szCs w:val="24"/>
        </w:rPr>
        <w:t xml:space="preserve"> about social change towards equality</w:t>
      </w:r>
      <w:r w:rsidR="00D62B72" w:rsidRPr="00D62B72">
        <w:rPr>
          <w:rFonts w:ascii="Times New Roman" w:hAnsi="Times New Roman" w:cs="Times New Roman"/>
          <w:sz w:val="24"/>
          <w:szCs w:val="24"/>
        </w:rPr>
        <w:t xml:space="preserve"> </w:t>
      </w:r>
      <w:r w:rsidR="00D62B72">
        <w:rPr>
          <w:rFonts w:ascii="Times New Roman" w:hAnsi="Times New Roman" w:cs="Times New Roman"/>
          <w:sz w:val="24"/>
          <w:szCs w:val="24"/>
        </w:rPr>
        <w:t xml:space="preserve">might be a more desired social outcome than </w:t>
      </w:r>
      <w:r w:rsidR="003E5279">
        <w:rPr>
          <w:rFonts w:ascii="Times New Roman" w:hAnsi="Times New Roman" w:cs="Times New Roman"/>
          <w:sz w:val="24"/>
          <w:szCs w:val="24"/>
        </w:rPr>
        <w:t>“reconciliation” that maintains the status quo</w:t>
      </w:r>
      <w:r w:rsidR="00D62B72">
        <w:rPr>
          <w:rFonts w:ascii="Times New Roman" w:hAnsi="Times New Roman" w:cs="Times New Roman"/>
          <w:sz w:val="24"/>
          <w:szCs w:val="24"/>
        </w:rPr>
        <w:t xml:space="preserve"> (see Dixon et al., 2012). A well-known example for this can be found in </w:t>
      </w:r>
      <w:r w:rsidR="008B78A9" w:rsidRPr="008B78A9">
        <w:rPr>
          <w:rFonts w:ascii="Times New Roman" w:hAnsi="Times New Roman" w:cs="Times New Roman"/>
          <w:sz w:val="24"/>
          <w:szCs w:val="24"/>
        </w:rPr>
        <w:t>the 1969 Stonewall riots</w:t>
      </w:r>
      <w:r w:rsidR="00D62B72">
        <w:rPr>
          <w:rFonts w:ascii="Times New Roman" w:hAnsi="Times New Roman" w:cs="Times New Roman"/>
          <w:sz w:val="24"/>
          <w:szCs w:val="24"/>
        </w:rPr>
        <w:t>,</w:t>
      </w:r>
      <w:r w:rsidR="008B78A9">
        <w:rPr>
          <w:rFonts w:ascii="Times New Roman" w:hAnsi="Times New Roman" w:cs="Times New Roman"/>
          <w:sz w:val="24"/>
          <w:szCs w:val="24"/>
        </w:rPr>
        <w:t xml:space="preserve"> </w:t>
      </w:r>
      <w:r w:rsidR="00D62B72">
        <w:rPr>
          <w:rFonts w:ascii="Times New Roman" w:hAnsi="Times New Roman" w:cs="Times New Roman"/>
          <w:sz w:val="24"/>
          <w:szCs w:val="24"/>
        </w:rPr>
        <w:t>which</w:t>
      </w:r>
      <w:r w:rsidR="008B78A9">
        <w:rPr>
          <w:rFonts w:ascii="Times New Roman" w:hAnsi="Times New Roman" w:cs="Times New Roman"/>
          <w:sz w:val="24"/>
          <w:szCs w:val="24"/>
        </w:rPr>
        <w:t xml:space="preserve"> ultimately improved LGBT</w:t>
      </w:r>
      <w:r w:rsidR="009B5501">
        <w:rPr>
          <w:rFonts w:ascii="Times New Roman" w:hAnsi="Times New Roman" w:cs="Times New Roman"/>
          <w:sz w:val="24"/>
          <w:szCs w:val="24"/>
        </w:rPr>
        <w:t>I</w:t>
      </w:r>
      <w:r w:rsidR="008B78A9">
        <w:rPr>
          <w:rFonts w:ascii="Times New Roman" w:hAnsi="Times New Roman" w:cs="Times New Roman"/>
          <w:sz w:val="24"/>
          <w:szCs w:val="24"/>
        </w:rPr>
        <w:t xml:space="preserve">Q+ rights in the </w:t>
      </w:r>
      <w:r w:rsidR="00246F57">
        <w:rPr>
          <w:rFonts w:ascii="Times New Roman" w:hAnsi="Times New Roman" w:cs="Times New Roman"/>
          <w:sz w:val="24"/>
          <w:szCs w:val="24"/>
        </w:rPr>
        <w:t xml:space="preserve">United States </w:t>
      </w:r>
      <w:r w:rsidR="008B78A9">
        <w:rPr>
          <w:rFonts w:ascii="Times New Roman" w:hAnsi="Times New Roman" w:cs="Times New Roman"/>
          <w:sz w:val="24"/>
          <w:szCs w:val="24"/>
        </w:rPr>
        <w:t>and beyond</w:t>
      </w:r>
      <w:r w:rsidR="00D62B72">
        <w:rPr>
          <w:rFonts w:ascii="Times New Roman" w:hAnsi="Times New Roman" w:cs="Times New Roman"/>
          <w:sz w:val="24"/>
          <w:szCs w:val="24"/>
        </w:rPr>
        <w:t>.</w:t>
      </w:r>
    </w:p>
    <w:p w14:paraId="0600EFA4" w14:textId="41F06050" w:rsidR="001F681C" w:rsidRDefault="000B37DF" w:rsidP="003D25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summarize,</w:t>
      </w:r>
      <w:r w:rsidR="00C24A59">
        <w:rPr>
          <w:rFonts w:ascii="Times New Roman" w:hAnsi="Times New Roman" w:cs="Times New Roman"/>
          <w:sz w:val="24"/>
          <w:szCs w:val="24"/>
        </w:rPr>
        <w:t xml:space="preserve"> </w:t>
      </w:r>
      <w:r w:rsidR="003E5279">
        <w:rPr>
          <w:rFonts w:ascii="Times New Roman" w:hAnsi="Times New Roman" w:cs="Times New Roman"/>
          <w:sz w:val="24"/>
          <w:szCs w:val="24"/>
        </w:rPr>
        <w:t xml:space="preserve">we argue that </w:t>
      </w:r>
      <w:r w:rsidR="00481602">
        <w:rPr>
          <w:rFonts w:ascii="Times New Roman" w:hAnsi="Times New Roman" w:cs="Times New Roman"/>
          <w:sz w:val="24"/>
          <w:szCs w:val="24"/>
        </w:rPr>
        <w:t xml:space="preserve">increasing </w:t>
      </w:r>
      <w:r>
        <w:rPr>
          <w:rFonts w:ascii="Times New Roman" w:hAnsi="Times New Roman" w:cs="Times New Roman"/>
          <w:sz w:val="24"/>
          <w:szCs w:val="24"/>
        </w:rPr>
        <w:t xml:space="preserve">the willingness to reconcile with each other of </w:t>
      </w:r>
      <w:r w:rsidR="00481602">
        <w:rPr>
          <w:rFonts w:ascii="Times New Roman" w:hAnsi="Times New Roman" w:cs="Times New Roman"/>
          <w:sz w:val="24"/>
          <w:szCs w:val="24"/>
        </w:rPr>
        <w:t>former conflicting parties</w:t>
      </w:r>
      <w:r>
        <w:rPr>
          <w:rFonts w:ascii="Times New Roman" w:hAnsi="Times New Roman" w:cs="Times New Roman"/>
          <w:sz w:val="24"/>
          <w:szCs w:val="24"/>
        </w:rPr>
        <w:t xml:space="preserve"> </w:t>
      </w:r>
      <w:r w:rsidR="003A2C4E">
        <w:rPr>
          <w:rFonts w:ascii="Times New Roman" w:hAnsi="Times New Roman" w:cs="Times New Roman"/>
          <w:sz w:val="24"/>
          <w:szCs w:val="24"/>
        </w:rPr>
        <w:t xml:space="preserve">can be viewed as a desired social outcome </w:t>
      </w:r>
      <w:r w:rsidR="003A2C4E" w:rsidRPr="00BC2F97">
        <w:rPr>
          <w:rFonts w:ascii="Times New Roman" w:hAnsi="Times New Roman" w:cs="Times New Roman"/>
          <w:i/>
          <w:iCs/>
          <w:sz w:val="24"/>
          <w:szCs w:val="24"/>
        </w:rPr>
        <w:t>only to the extent</w:t>
      </w:r>
      <w:r w:rsidR="003A2C4E">
        <w:rPr>
          <w:rFonts w:ascii="Times New Roman" w:hAnsi="Times New Roman" w:cs="Times New Roman"/>
          <w:sz w:val="24"/>
          <w:szCs w:val="24"/>
        </w:rPr>
        <w:t xml:space="preserve"> that it fosters </w:t>
      </w:r>
      <w:r w:rsidR="00947219">
        <w:rPr>
          <w:rFonts w:ascii="Times New Roman" w:hAnsi="Times New Roman" w:cs="Times New Roman"/>
          <w:sz w:val="24"/>
          <w:szCs w:val="24"/>
        </w:rPr>
        <w:t>better interpersonal or intergroup relations</w:t>
      </w:r>
      <w:r w:rsidR="00002AF7">
        <w:rPr>
          <w:rFonts w:ascii="Times New Roman" w:hAnsi="Times New Roman" w:cs="Times New Roman"/>
          <w:sz w:val="24"/>
          <w:szCs w:val="24"/>
        </w:rPr>
        <w:t xml:space="preserve"> free from exploitation, oppression</w:t>
      </w:r>
      <w:r>
        <w:rPr>
          <w:rFonts w:ascii="Times New Roman" w:hAnsi="Times New Roman" w:cs="Times New Roman"/>
          <w:sz w:val="24"/>
          <w:szCs w:val="24"/>
        </w:rPr>
        <w:t>,</w:t>
      </w:r>
      <w:r w:rsidR="00002AF7">
        <w:rPr>
          <w:rFonts w:ascii="Times New Roman" w:hAnsi="Times New Roman" w:cs="Times New Roman"/>
          <w:sz w:val="24"/>
          <w:szCs w:val="24"/>
        </w:rPr>
        <w:t xml:space="preserve"> or abuse</w:t>
      </w:r>
      <w:r>
        <w:rPr>
          <w:rFonts w:ascii="Times New Roman" w:hAnsi="Times New Roman" w:cs="Times New Roman"/>
          <w:sz w:val="24"/>
          <w:szCs w:val="24"/>
        </w:rPr>
        <w:t xml:space="preserve"> and are </w:t>
      </w:r>
      <w:r w:rsidR="00947219">
        <w:rPr>
          <w:rFonts w:ascii="Times New Roman" w:hAnsi="Times New Roman" w:cs="Times New Roman"/>
          <w:sz w:val="24"/>
          <w:szCs w:val="24"/>
        </w:rPr>
        <w:t>characterized by trust and equality, in which both parties have positive, secure social identities</w:t>
      </w:r>
      <w:r w:rsidR="003E5279">
        <w:rPr>
          <w:rFonts w:ascii="Times New Roman" w:hAnsi="Times New Roman" w:cs="Times New Roman"/>
          <w:sz w:val="24"/>
          <w:szCs w:val="24"/>
        </w:rPr>
        <w:t xml:space="preserve"> (Nadler &amp; Shnabel, 2015)</w:t>
      </w:r>
      <w:r w:rsidR="00947219">
        <w:rPr>
          <w:rFonts w:ascii="Times New Roman" w:hAnsi="Times New Roman" w:cs="Times New Roman"/>
          <w:sz w:val="24"/>
          <w:szCs w:val="24"/>
        </w:rPr>
        <w:t xml:space="preserve">. </w:t>
      </w:r>
      <w:r w:rsidR="00710AE4">
        <w:rPr>
          <w:rFonts w:ascii="Times New Roman" w:hAnsi="Times New Roman" w:cs="Times New Roman"/>
          <w:sz w:val="24"/>
          <w:szCs w:val="24"/>
        </w:rPr>
        <w:t xml:space="preserve">When these conditions are not fulfilled, reconciliation might be </w:t>
      </w:r>
      <w:r w:rsidR="00A63814">
        <w:rPr>
          <w:rFonts w:ascii="Times New Roman" w:hAnsi="Times New Roman" w:cs="Times New Roman"/>
          <w:sz w:val="24"/>
          <w:szCs w:val="24"/>
        </w:rPr>
        <w:t>undesirable and even immoral—because it compromises the principles of justice (</w:t>
      </w:r>
      <w:r w:rsidR="003A29AB">
        <w:rPr>
          <w:rFonts w:ascii="Times New Roman" w:hAnsi="Times New Roman" w:cs="Times New Roman"/>
          <w:sz w:val="24"/>
          <w:szCs w:val="24"/>
        </w:rPr>
        <w:t xml:space="preserve">see </w:t>
      </w:r>
      <w:r w:rsidR="003311FB">
        <w:rPr>
          <w:rFonts w:ascii="Times New Roman" w:hAnsi="Times New Roman" w:cs="Times New Roman"/>
          <w:sz w:val="24"/>
          <w:szCs w:val="24"/>
        </w:rPr>
        <w:t xml:space="preserve">also </w:t>
      </w:r>
      <w:r w:rsidR="00E34A72">
        <w:rPr>
          <w:rFonts w:ascii="Times New Roman" w:hAnsi="Times New Roman" w:cs="Times New Roman"/>
          <w:sz w:val="24"/>
          <w:szCs w:val="24"/>
        </w:rPr>
        <w:t>Rouhana, 2011</w:t>
      </w:r>
      <w:r w:rsidR="00A63814">
        <w:rPr>
          <w:rFonts w:ascii="Times New Roman" w:hAnsi="Times New Roman" w:cs="Times New Roman"/>
          <w:sz w:val="24"/>
          <w:szCs w:val="24"/>
        </w:rPr>
        <w:t>)</w:t>
      </w:r>
      <w:r w:rsidR="00E34A72">
        <w:rPr>
          <w:rFonts w:ascii="Times New Roman" w:hAnsi="Times New Roman" w:cs="Times New Roman"/>
          <w:sz w:val="24"/>
          <w:szCs w:val="24"/>
        </w:rPr>
        <w:t>.</w:t>
      </w:r>
      <w:r w:rsidR="00A63814">
        <w:rPr>
          <w:rFonts w:ascii="Times New Roman" w:hAnsi="Times New Roman" w:cs="Times New Roman"/>
          <w:sz w:val="24"/>
          <w:szCs w:val="24"/>
        </w:rPr>
        <w:t xml:space="preserve">  </w:t>
      </w:r>
      <w:r w:rsidR="00710AE4">
        <w:rPr>
          <w:rFonts w:ascii="Times New Roman" w:hAnsi="Times New Roman" w:cs="Times New Roman"/>
          <w:sz w:val="24"/>
          <w:szCs w:val="24"/>
        </w:rPr>
        <w:t xml:space="preserve"> </w:t>
      </w:r>
    </w:p>
    <w:p w14:paraId="32939EC0" w14:textId="74621E96" w:rsidR="008E6FCD" w:rsidRDefault="008E6FCD" w:rsidP="008E6FCD">
      <w:pPr>
        <w:pStyle w:val="ListParagraph"/>
        <w:numPr>
          <w:ilvl w:val="0"/>
          <w:numId w:val="7"/>
        </w:num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Conclusion </w:t>
      </w:r>
    </w:p>
    <w:p w14:paraId="5B861B51" w14:textId="65CC4734" w:rsidR="00FD46C1" w:rsidRPr="00323D59" w:rsidRDefault="00A433F6" w:rsidP="00643180">
      <w:pPr>
        <w:spacing w:after="0" w:line="480" w:lineRule="auto"/>
        <w:ind w:firstLine="720"/>
        <w:rPr>
          <w:rFonts w:ascii="Times New Roman" w:hAnsi="Times New Roman" w:cs="Times New Roman"/>
          <w:sz w:val="24"/>
          <w:szCs w:val="24"/>
          <w:lang w:bidi="he-IL"/>
        </w:rPr>
      </w:pPr>
      <w:r>
        <w:rPr>
          <w:rFonts w:asciiTheme="majorBidi" w:hAnsiTheme="majorBidi" w:cstheme="majorBidi"/>
          <w:sz w:val="24"/>
          <w:szCs w:val="24"/>
        </w:rPr>
        <w:lastRenderedPageBreak/>
        <w:t xml:space="preserve">Reaching reconciliation between formerly conflicting individuals and groups is an </w:t>
      </w:r>
      <w:r w:rsidRPr="00A433F6">
        <w:rPr>
          <w:rFonts w:asciiTheme="majorBidi" w:hAnsiTheme="majorBidi" w:cstheme="majorBidi"/>
          <w:sz w:val="24"/>
          <w:szCs w:val="24"/>
        </w:rPr>
        <w:t>arduous</w:t>
      </w:r>
      <w:r>
        <w:rPr>
          <w:rFonts w:asciiTheme="majorBidi" w:hAnsiTheme="majorBidi" w:cstheme="majorBidi"/>
          <w:sz w:val="24"/>
          <w:szCs w:val="24"/>
        </w:rPr>
        <w:t xml:space="preserve">, challenging process. </w:t>
      </w:r>
      <w:r w:rsidR="000B71A6">
        <w:rPr>
          <w:rFonts w:asciiTheme="majorBidi" w:hAnsiTheme="majorBidi" w:cstheme="majorBidi"/>
          <w:sz w:val="24"/>
          <w:szCs w:val="24"/>
        </w:rPr>
        <w:t xml:space="preserve">Addressing </w:t>
      </w:r>
      <w:r w:rsidR="0097013C">
        <w:rPr>
          <w:rFonts w:asciiTheme="majorBidi" w:hAnsiTheme="majorBidi" w:cstheme="majorBidi"/>
          <w:sz w:val="24"/>
          <w:szCs w:val="24"/>
        </w:rPr>
        <w:t xml:space="preserve">recent </w:t>
      </w:r>
      <w:r>
        <w:rPr>
          <w:rFonts w:asciiTheme="majorBidi" w:hAnsiTheme="majorBidi" w:cstheme="majorBidi"/>
          <w:sz w:val="24"/>
          <w:szCs w:val="24"/>
        </w:rPr>
        <w:t xml:space="preserve">criticism on </w:t>
      </w:r>
      <w:r w:rsidR="00130F2F">
        <w:rPr>
          <w:rFonts w:asciiTheme="majorBidi" w:hAnsiTheme="majorBidi" w:cstheme="majorBidi"/>
          <w:sz w:val="24"/>
          <w:szCs w:val="24"/>
        </w:rPr>
        <w:t>social psychologists’ attempts to offer simple remedies for complicated problems</w:t>
      </w:r>
      <w:r w:rsidR="0097013C">
        <w:rPr>
          <w:rFonts w:asciiTheme="majorBidi" w:hAnsiTheme="majorBidi" w:cstheme="majorBidi"/>
          <w:sz w:val="24"/>
          <w:szCs w:val="24"/>
        </w:rPr>
        <w:t xml:space="preserve"> (Singal, 2021)</w:t>
      </w:r>
      <w:r w:rsidR="000B71A6">
        <w:rPr>
          <w:rFonts w:asciiTheme="majorBidi" w:hAnsiTheme="majorBidi" w:cstheme="majorBidi"/>
          <w:sz w:val="24"/>
          <w:szCs w:val="24"/>
        </w:rPr>
        <w:t xml:space="preserve">, we stress that the purpose of the needs-based model is not to offer ‘tweaks’ to make this process easier. </w:t>
      </w:r>
      <w:r w:rsidR="00FD46C1">
        <w:rPr>
          <w:rFonts w:asciiTheme="majorBidi" w:hAnsiTheme="majorBidi" w:cstheme="majorBidi"/>
          <w:sz w:val="24"/>
          <w:szCs w:val="24"/>
        </w:rPr>
        <w:t xml:space="preserve">Indeed, some of the studies reported in this chapter revealed systematic deviations from the model’s </w:t>
      </w:r>
      <w:r w:rsidR="00E65EFE">
        <w:rPr>
          <w:rFonts w:asciiTheme="majorBidi" w:hAnsiTheme="majorBidi" w:cstheme="majorBidi"/>
          <w:sz w:val="24"/>
          <w:szCs w:val="24"/>
        </w:rPr>
        <w:t>predictions</w:t>
      </w:r>
      <w:r w:rsidR="00FD46C1">
        <w:rPr>
          <w:rFonts w:asciiTheme="majorBidi" w:hAnsiTheme="majorBidi" w:cstheme="majorBidi"/>
          <w:sz w:val="24"/>
          <w:szCs w:val="24"/>
        </w:rPr>
        <w:t xml:space="preserve">: </w:t>
      </w:r>
      <w:r w:rsidR="000B37DF">
        <w:rPr>
          <w:rFonts w:asciiTheme="majorBidi" w:hAnsiTheme="majorBidi" w:cstheme="majorBidi"/>
          <w:sz w:val="24"/>
          <w:szCs w:val="24"/>
        </w:rPr>
        <w:t>T</w:t>
      </w:r>
      <w:r w:rsidR="00FD46C1">
        <w:rPr>
          <w:rFonts w:asciiTheme="majorBidi" w:hAnsiTheme="majorBidi" w:cstheme="majorBidi"/>
          <w:sz w:val="24"/>
          <w:szCs w:val="24"/>
        </w:rPr>
        <w:t xml:space="preserve">he large-scale replication study </w:t>
      </w:r>
      <w:r w:rsidR="00FD46C1">
        <w:rPr>
          <w:rFonts w:ascii="Times New Roman" w:hAnsi="Times New Roman" w:cs="Times New Roman"/>
          <w:sz w:val="24"/>
          <w:szCs w:val="24"/>
        </w:rPr>
        <w:t xml:space="preserve">(Baranski et al., 2020; see </w:t>
      </w:r>
      <w:r w:rsidR="00E65EFE">
        <w:rPr>
          <w:rFonts w:ascii="Times New Roman" w:hAnsi="Times New Roman" w:cs="Times New Roman"/>
          <w:sz w:val="24"/>
          <w:szCs w:val="24"/>
        </w:rPr>
        <w:t>S</w:t>
      </w:r>
      <w:r w:rsidR="00FD46C1">
        <w:rPr>
          <w:rFonts w:ascii="Times New Roman" w:hAnsi="Times New Roman" w:cs="Times New Roman"/>
          <w:sz w:val="24"/>
          <w:szCs w:val="24"/>
        </w:rPr>
        <w:t xml:space="preserve">ection 2.1) </w:t>
      </w:r>
      <w:r w:rsidR="00301FDB">
        <w:rPr>
          <w:rFonts w:ascii="Times New Roman" w:hAnsi="Times New Roman" w:cs="Times New Roman"/>
          <w:sz w:val="24"/>
          <w:szCs w:val="24"/>
        </w:rPr>
        <w:t>found</w:t>
      </w:r>
      <w:r w:rsidR="00FD46C1">
        <w:rPr>
          <w:rFonts w:ascii="Times New Roman" w:hAnsi="Times New Roman" w:cs="Times New Roman"/>
          <w:sz w:val="24"/>
          <w:szCs w:val="24"/>
        </w:rPr>
        <w:t xml:space="preserve"> that the increase in victims’ willingness to reconcile was higher following an accepting rather than empowering message, and </w:t>
      </w:r>
      <w:r w:rsidR="00FD46C1">
        <w:rPr>
          <w:rFonts w:ascii="Times New Roman" w:hAnsi="Times New Roman" w:cs="Times New Roman"/>
          <w:sz w:val="24"/>
          <w:szCs w:val="24"/>
          <w:lang w:bidi="he-IL"/>
        </w:rPr>
        <w:t xml:space="preserve">the study among LGBTIQ+ individuals (Hässler et al., 2019; see </w:t>
      </w:r>
      <w:r w:rsidR="002B44ED">
        <w:rPr>
          <w:rFonts w:ascii="Times New Roman" w:hAnsi="Times New Roman" w:cs="Times New Roman"/>
          <w:sz w:val="24"/>
          <w:szCs w:val="24"/>
          <w:lang w:bidi="he-IL"/>
        </w:rPr>
        <w:t>S</w:t>
      </w:r>
      <w:r w:rsidR="00FD46C1">
        <w:rPr>
          <w:rFonts w:ascii="Times New Roman" w:hAnsi="Times New Roman" w:cs="Times New Roman"/>
          <w:sz w:val="24"/>
          <w:szCs w:val="24"/>
          <w:lang w:bidi="he-IL"/>
        </w:rPr>
        <w:t xml:space="preserve">ection 5.1) </w:t>
      </w:r>
      <w:r w:rsidR="00301FDB">
        <w:rPr>
          <w:rFonts w:ascii="Times New Roman" w:hAnsi="Times New Roman" w:cs="Times New Roman"/>
          <w:sz w:val="24"/>
          <w:szCs w:val="24"/>
          <w:lang w:bidi="he-IL"/>
        </w:rPr>
        <w:t>found</w:t>
      </w:r>
      <w:r w:rsidR="00FD46C1">
        <w:rPr>
          <w:rFonts w:ascii="Times New Roman" w:hAnsi="Times New Roman" w:cs="Times New Roman"/>
          <w:sz w:val="24"/>
          <w:szCs w:val="24"/>
          <w:lang w:bidi="he-IL"/>
        </w:rPr>
        <w:t xml:space="preserve"> that their </w:t>
      </w:r>
      <w:r w:rsidR="00816A05">
        <w:rPr>
          <w:rFonts w:ascii="Times New Roman" w:hAnsi="Times New Roman" w:cs="Times New Roman"/>
          <w:sz w:val="24"/>
          <w:szCs w:val="24"/>
          <w:lang w:bidi="he-IL"/>
        </w:rPr>
        <w:t>need for moral a</w:t>
      </w:r>
      <w:r w:rsidR="00FD46C1">
        <w:rPr>
          <w:rFonts w:ascii="Times New Roman" w:hAnsi="Times New Roman" w:cs="Times New Roman"/>
          <w:sz w:val="24"/>
          <w:szCs w:val="24"/>
          <w:lang w:bidi="he-IL"/>
        </w:rPr>
        <w:t>cknowledge</w:t>
      </w:r>
      <w:r w:rsidR="00816A05">
        <w:rPr>
          <w:rFonts w:ascii="Times New Roman" w:hAnsi="Times New Roman" w:cs="Times New Roman"/>
          <w:sz w:val="24"/>
          <w:szCs w:val="24"/>
          <w:lang w:bidi="he-IL"/>
        </w:rPr>
        <w:t xml:space="preserve">ment </w:t>
      </w:r>
      <w:r w:rsidR="00FD46C1">
        <w:rPr>
          <w:rFonts w:ascii="Times New Roman" w:hAnsi="Times New Roman" w:cs="Times New Roman"/>
          <w:sz w:val="24"/>
          <w:szCs w:val="24"/>
          <w:lang w:bidi="he-IL"/>
        </w:rPr>
        <w:t xml:space="preserve">was higher than that </w:t>
      </w:r>
      <w:r w:rsidR="00816A05">
        <w:rPr>
          <w:rFonts w:ascii="Times New Roman" w:hAnsi="Times New Roman" w:cs="Times New Roman"/>
          <w:sz w:val="24"/>
          <w:szCs w:val="24"/>
          <w:lang w:bidi="he-IL"/>
        </w:rPr>
        <w:t xml:space="preserve">of </w:t>
      </w:r>
      <w:r w:rsidR="00FD46C1">
        <w:rPr>
          <w:rFonts w:ascii="Times New Roman" w:hAnsi="Times New Roman" w:cs="Times New Roman"/>
          <w:sz w:val="24"/>
          <w:szCs w:val="24"/>
          <w:lang w:bidi="he-IL"/>
        </w:rPr>
        <w:t xml:space="preserve">cis-heterosexual individuals. </w:t>
      </w:r>
      <w:r w:rsidR="00184027">
        <w:rPr>
          <w:rFonts w:ascii="Times New Roman" w:hAnsi="Times New Roman" w:cs="Times New Roman"/>
          <w:sz w:val="24"/>
          <w:szCs w:val="24"/>
          <w:lang w:bidi="he-IL"/>
        </w:rPr>
        <w:t>Th</w:t>
      </w:r>
      <w:r w:rsidR="00816A05">
        <w:rPr>
          <w:rFonts w:ascii="Times New Roman" w:hAnsi="Times New Roman" w:cs="Times New Roman"/>
          <w:sz w:val="24"/>
          <w:szCs w:val="24"/>
          <w:lang w:bidi="he-IL"/>
        </w:rPr>
        <w:t xml:space="preserve">ese results tell </w:t>
      </w:r>
      <w:r w:rsidR="00765D32">
        <w:rPr>
          <w:rFonts w:ascii="Times New Roman" w:hAnsi="Times New Roman" w:cs="Times New Roman"/>
          <w:sz w:val="24"/>
          <w:szCs w:val="24"/>
          <w:lang w:bidi="he-IL"/>
        </w:rPr>
        <w:t>us</w:t>
      </w:r>
      <w:r w:rsidR="00816A05">
        <w:rPr>
          <w:rFonts w:ascii="Times New Roman" w:hAnsi="Times New Roman" w:cs="Times New Roman"/>
          <w:sz w:val="24"/>
          <w:szCs w:val="24"/>
          <w:lang w:bidi="he-IL"/>
        </w:rPr>
        <w:t xml:space="preserve"> that</w:t>
      </w:r>
      <w:r w:rsidR="00184027">
        <w:rPr>
          <w:rFonts w:ascii="Times New Roman" w:hAnsi="Times New Roman" w:cs="Times New Roman"/>
          <w:sz w:val="24"/>
          <w:szCs w:val="24"/>
          <w:lang w:bidi="he-IL"/>
        </w:rPr>
        <w:t xml:space="preserve"> the </w:t>
      </w:r>
      <w:r w:rsidR="00816A05">
        <w:rPr>
          <w:rFonts w:ascii="Times New Roman" w:hAnsi="Times New Roman" w:cs="Times New Roman"/>
          <w:sz w:val="24"/>
          <w:szCs w:val="24"/>
          <w:lang w:bidi="he-IL"/>
        </w:rPr>
        <w:t>basic</w:t>
      </w:r>
      <w:r w:rsidR="00184027">
        <w:rPr>
          <w:rFonts w:ascii="Times New Roman" w:hAnsi="Times New Roman" w:cs="Times New Roman"/>
          <w:sz w:val="24"/>
          <w:szCs w:val="24"/>
          <w:lang w:bidi="he-IL"/>
        </w:rPr>
        <w:t xml:space="preserve"> assumptions that guided </w:t>
      </w:r>
      <w:r w:rsidR="00816A05">
        <w:rPr>
          <w:rFonts w:ascii="Times New Roman" w:hAnsi="Times New Roman" w:cs="Times New Roman"/>
          <w:sz w:val="24"/>
          <w:szCs w:val="24"/>
          <w:lang w:bidi="he-IL"/>
        </w:rPr>
        <w:t>earlier</w:t>
      </w:r>
      <w:r w:rsidR="00184027">
        <w:rPr>
          <w:rFonts w:ascii="Times New Roman" w:hAnsi="Times New Roman" w:cs="Times New Roman"/>
          <w:sz w:val="24"/>
          <w:szCs w:val="24"/>
          <w:lang w:bidi="he-IL"/>
        </w:rPr>
        <w:t xml:space="preserve"> research on the needs-based model</w:t>
      </w:r>
      <w:r w:rsidR="00643180">
        <w:rPr>
          <w:rFonts w:ascii="Times New Roman" w:hAnsi="Times New Roman" w:cs="Times New Roman"/>
          <w:sz w:val="24"/>
          <w:szCs w:val="24"/>
          <w:lang w:bidi="he-IL"/>
        </w:rPr>
        <w:t xml:space="preserve"> — </w:t>
      </w:r>
      <w:r w:rsidR="00184027">
        <w:rPr>
          <w:rFonts w:ascii="Times New Roman" w:hAnsi="Times New Roman" w:cs="Times New Roman"/>
          <w:sz w:val="24"/>
          <w:szCs w:val="24"/>
          <w:lang w:bidi="he-IL"/>
        </w:rPr>
        <w:t>victims need empowerment</w:t>
      </w:r>
      <w:r w:rsidR="008F2E95">
        <w:rPr>
          <w:rFonts w:ascii="Times New Roman" w:hAnsi="Times New Roman" w:cs="Times New Roman"/>
          <w:sz w:val="24"/>
          <w:szCs w:val="24"/>
          <w:lang w:bidi="he-IL"/>
        </w:rPr>
        <w:t>,</w:t>
      </w:r>
      <w:r w:rsidR="00184027">
        <w:rPr>
          <w:rFonts w:ascii="Times New Roman" w:hAnsi="Times New Roman" w:cs="Times New Roman"/>
          <w:sz w:val="24"/>
          <w:szCs w:val="24"/>
          <w:lang w:bidi="he-IL"/>
        </w:rPr>
        <w:t xml:space="preserve"> perpetrators need acceptance</w:t>
      </w:r>
      <w:r w:rsidR="00643180">
        <w:rPr>
          <w:rFonts w:ascii="Times New Roman" w:hAnsi="Times New Roman" w:cs="Times New Roman"/>
          <w:sz w:val="24"/>
          <w:szCs w:val="24"/>
          <w:lang w:bidi="he-IL"/>
        </w:rPr>
        <w:t xml:space="preserve"> —</w:t>
      </w:r>
      <w:r w:rsidR="00184027">
        <w:rPr>
          <w:rFonts w:ascii="Times New Roman" w:hAnsi="Times New Roman" w:cs="Times New Roman"/>
          <w:sz w:val="24"/>
          <w:szCs w:val="24"/>
          <w:lang w:bidi="he-IL"/>
        </w:rPr>
        <w:t xml:space="preserve"> may not hold across </w:t>
      </w:r>
      <w:r w:rsidR="00816A05">
        <w:rPr>
          <w:rFonts w:ascii="Times New Roman" w:hAnsi="Times New Roman" w:cs="Times New Roman"/>
          <w:sz w:val="24"/>
          <w:szCs w:val="24"/>
          <w:lang w:bidi="he-IL"/>
        </w:rPr>
        <w:t xml:space="preserve">all </w:t>
      </w:r>
      <w:r w:rsidR="00184027">
        <w:rPr>
          <w:rFonts w:ascii="Times New Roman" w:hAnsi="Times New Roman" w:cs="Times New Roman"/>
          <w:sz w:val="24"/>
          <w:szCs w:val="24"/>
          <w:lang w:bidi="he-IL"/>
        </w:rPr>
        <w:t xml:space="preserve">different types of relationships or intergroup constellations. </w:t>
      </w:r>
      <w:r w:rsidR="00816A05">
        <w:rPr>
          <w:rFonts w:ascii="Times New Roman" w:hAnsi="Times New Roman" w:cs="Times New Roman"/>
          <w:sz w:val="24"/>
          <w:szCs w:val="24"/>
          <w:lang w:bidi="he-IL"/>
        </w:rPr>
        <w:t xml:space="preserve">We therefore realize that it is </w:t>
      </w:r>
      <w:r w:rsidR="00184027">
        <w:rPr>
          <w:rFonts w:ascii="Times New Roman" w:hAnsi="Times New Roman" w:cs="Times New Roman"/>
          <w:sz w:val="24"/>
          <w:szCs w:val="24"/>
          <w:lang w:bidi="he-IL"/>
        </w:rPr>
        <w:t xml:space="preserve">important to pay attention to </w:t>
      </w:r>
      <w:r w:rsidR="00816A05">
        <w:rPr>
          <w:rFonts w:ascii="Times New Roman" w:hAnsi="Times New Roman" w:cs="Times New Roman"/>
          <w:sz w:val="24"/>
          <w:szCs w:val="24"/>
          <w:lang w:bidi="he-IL"/>
        </w:rPr>
        <w:t xml:space="preserve">the </w:t>
      </w:r>
      <w:r w:rsidR="00F33B7C">
        <w:rPr>
          <w:rFonts w:ascii="Times New Roman" w:hAnsi="Times New Roman" w:cs="Times New Roman"/>
          <w:sz w:val="24"/>
          <w:szCs w:val="24"/>
          <w:lang w:bidi="he-IL"/>
        </w:rPr>
        <w:t xml:space="preserve">specific </w:t>
      </w:r>
      <w:r w:rsidR="00184027">
        <w:rPr>
          <w:rFonts w:ascii="Times New Roman" w:hAnsi="Times New Roman" w:cs="Times New Roman"/>
          <w:sz w:val="24"/>
          <w:szCs w:val="24"/>
          <w:lang w:bidi="he-IL"/>
        </w:rPr>
        <w:t>context</w:t>
      </w:r>
      <w:r w:rsidR="00816A05">
        <w:rPr>
          <w:rFonts w:ascii="Times New Roman" w:hAnsi="Times New Roman" w:cs="Times New Roman"/>
          <w:sz w:val="24"/>
          <w:szCs w:val="24"/>
          <w:lang w:bidi="he-IL"/>
        </w:rPr>
        <w:t xml:space="preserve"> in determining</w:t>
      </w:r>
      <w:r w:rsidR="00184027">
        <w:rPr>
          <w:rFonts w:ascii="Times New Roman" w:hAnsi="Times New Roman" w:cs="Times New Roman"/>
          <w:sz w:val="24"/>
          <w:szCs w:val="24"/>
          <w:lang w:bidi="he-IL"/>
        </w:rPr>
        <w:t xml:space="preserve"> which of the two needs addressed by the needs-based model </w:t>
      </w:r>
      <w:r w:rsidR="00323D59">
        <w:rPr>
          <w:rFonts w:ascii="Times New Roman" w:hAnsi="Times New Roman" w:cs="Times New Roman"/>
          <w:sz w:val="24"/>
          <w:szCs w:val="24"/>
          <w:lang w:bidi="he-IL"/>
        </w:rPr>
        <w:t xml:space="preserve">should </w:t>
      </w:r>
      <w:r w:rsidR="00184027">
        <w:rPr>
          <w:rFonts w:ascii="Times New Roman" w:hAnsi="Times New Roman" w:cs="Times New Roman"/>
          <w:sz w:val="24"/>
          <w:szCs w:val="24"/>
          <w:lang w:bidi="he-IL"/>
        </w:rPr>
        <w:t xml:space="preserve">be more </w:t>
      </w:r>
      <w:r w:rsidR="00816A05">
        <w:rPr>
          <w:rFonts w:ascii="Times New Roman" w:hAnsi="Times New Roman" w:cs="Times New Roman"/>
          <w:sz w:val="24"/>
          <w:szCs w:val="24"/>
          <w:lang w:bidi="he-IL"/>
        </w:rPr>
        <w:t>prominent</w:t>
      </w:r>
      <w:r w:rsidR="00184027">
        <w:rPr>
          <w:rFonts w:ascii="Times New Roman" w:hAnsi="Times New Roman" w:cs="Times New Roman"/>
          <w:sz w:val="24"/>
          <w:szCs w:val="24"/>
          <w:lang w:bidi="he-IL"/>
        </w:rPr>
        <w:t>.</w:t>
      </w:r>
    </w:p>
    <w:p w14:paraId="1A9FE243" w14:textId="3C960066" w:rsidR="00B55915" w:rsidRPr="00D67097" w:rsidRDefault="00765D32" w:rsidP="000B37DF">
      <w:pPr>
        <w:spacing w:after="0" w:line="480" w:lineRule="auto"/>
        <w:ind w:firstLine="720"/>
        <w:rPr>
          <w:rFonts w:asciiTheme="majorBidi" w:hAnsiTheme="majorBidi" w:cstheme="majorBidi"/>
          <w:sz w:val="24"/>
          <w:szCs w:val="24"/>
          <w:lang w:bidi="he-IL"/>
        </w:rPr>
      </w:pPr>
      <w:proofErr w:type="gramStart"/>
      <w:r>
        <w:rPr>
          <w:rFonts w:asciiTheme="majorBidi" w:hAnsiTheme="majorBidi" w:cstheme="majorBidi"/>
          <w:sz w:val="24"/>
          <w:szCs w:val="24"/>
        </w:rPr>
        <w:t>In light of</w:t>
      </w:r>
      <w:proofErr w:type="gramEnd"/>
      <w:r>
        <w:rPr>
          <w:rFonts w:asciiTheme="majorBidi" w:hAnsiTheme="majorBidi" w:cstheme="majorBidi"/>
          <w:sz w:val="24"/>
          <w:szCs w:val="24"/>
        </w:rPr>
        <w:t xml:space="preserve"> this realization, </w:t>
      </w:r>
      <w:r w:rsidR="00424465">
        <w:rPr>
          <w:rFonts w:asciiTheme="majorBidi" w:hAnsiTheme="majorBidi" w:cstheme="majorBidi"/>
          <w:sz w:val="24"/>
          <w:szCs w:val="24"/>
          <w:lang w:bidi="he-IL"/>
        </w:rPr>
        <w:t xml:space="preserve">our purpose </w:t>
      </w:r>
      <w:r>
        <w:rPr>
          <w:rFonts w:asciiTheme="majorBidi" w:hAnsiTheme="majorBidi" w:cstheme="majorBidi"/>
          <w:sz w:val="24"/>
          <w:szCs w:val="24"/>
          <w:lang w:bidi="he-IL"/>
        </w:rPr>
        <w:t>in developing th</w:t>
      </w:r>
      <w:r w:rsidR="00816A05">
        <w:rPr>
          <w:rFonts w:asciiTheme="majorBidi" w:hAnsiTheme="majorBidi" w:cstheme="majorBidi"/>
          <w:sz w:val="24"/>
          <w:szCs w:val="24"/>
          <w:lang w:bidi="he-IL"/>
        </w:rPr>
        <w:t>e needs-based</w:t>
      </w:r>
      <w:r>
        <w:rPr>
          <w:rFonts w:asciiTheme="majorBidi" w:hAnsiTheme="majorBidi" w:cstheme="majorBidi"/>
          <w:sz w:val="24"/>
          <w:szCs w:val="24"/>
          <w:lang w:bidi="he-IL"/>
        </w:rPr>
        <w:t xml:space="preserve"> model </w:t>
      </w:r>
      <w:r w:rsidR="00424465">
        <w:rPr>
          <w:rFonts w:asciiTheme="majorBidi" w:hAnsiTheme="majorBidi" w:cstheme="majorBidi"/>
          <w:sz w:val="24"/>
          <w:szCs w:val="24"/>
          <w:lang w:bidi="he-IL"/>
        </w:rPr>
        <w:t xml:space="preserve">is </w:t>
      </w:r>
      <w:r w:rsidR="00816A05">
        <w:rPr>
          <w:rFonts w:asciiTheme="majorBidi" w:hAnsiTheme="majorBidi" w:cstheme="majorBidi"/>
          <w:sz w:val="24"/>
          <w:szCs w:val="24"/>
          <w:lang w:bidi="he-IL"/>
        </w:rPr>
        <w:t xml:space="preserve">not </w:t>
      </w:r>
      <w:r w:rsidR="00424465">
        <w:rPr>
          <w:rFonts w:asciiTheme="majorBidi" w:hAnsiTheme="majorBidi" w:cstheme="majorBidi"/>
          <w:sz w:val="24"/>
          <w:szCs w:val="24"/>
          <w:lang w:bidi="he-IL"/>
        </w:rPr>
        <w:t xml:space="preserve">to </w:t>
      </w:r>
      <w:r w:rsidR="0097013C">
        <w:rPr>
          <w:rFonts w:asciiTheme="majorBidi" w:hAnsiTheme="majorBidi" w:cstheme="majorBidi"/>
          <w:sz w:val="24"/>
          <w:szCs w:val="24"/>
          <w:lang w:bidi="he-IL"/>
        </w:rPr>
        <w:t>provide</w:t>
      </w:r>
      <w:r w:rsidR="00424465">
        <w:rPr>
          <w:rFonts w:asciiTheme="majorBidi" w:hAnsiTheme="majorBidi" w:cstheme="majorBidi"/>
          <w:sz w:val="24"/>
          <w:szCs w:val="24"/>
          <w:lang w:bidi="he-IL"/>
        </w:rPr>
        <w:t xml:space="preserve"> </w:t>
      </w:r>
      <w:r w:rsidR="00816A05">
        <w:rPr>
          <w:rFonts w:asciiTheme="majorBidi" w:hAnsiTheme="majorBidi" w:cstheme="majorBidi"/>
          <w:sz w:val="24"/>
          <w:szCs w:val="24"/>
          <w:lang w:bidi="he-IL"/>
        </w:rPr>
        <w:t xml:space="preserve">a </w:t>
      </w:r>
      <w:r w:rsidR="000F340A">
        <w:rPr>
          <w:rFonts w:asciiTheme="majorBidi" w:hAnsiTheme="majorBidi" w:cstheme="majorBidi"/>
          <w:sz w:val="24"/>
          <w:szCs w:val="24"/>
          <w:lang w:bidi="he-IL"/>
        </w:rPr>
        <w:t xml:space="preserve">definitive </w:t>
      </w:r>
      <w:r w:rsidR="00816A05">
        <w:rPr>
          <w:rFonts w:asciiTheme="majorBidi" w:hAnsiTheme="majorBidi" w:cstheme="majorBidi"/>
          <w:sz w:val="24"/>
          <w:szCs w:val="24"/>
          <w:lang w:bidi="he-IL"/>
        </w:rPr>
        <w:t xml:space="preserve">‘recipe for reconciliation,’ but rather to offer </w:t>
      </w:r>
      <w:r w:rsidR="00F507DC">
        <w:rPr>
          <w:rFonts w:asciiTheme="majorBidi" w:hAnsiTheme="majorBidi" w:cstheme="majorBidi"/>
          <w:sz w:val="24"/>
          <w:szCs w:val="24"/>
          <w:lang w:bidi="he-IL"/>
        </w:rPr>
        <w:t xml:space="preserve">a </w:t>
      </w:r>
      <w:r w:rsidR="00816A05">
        <w:rPr>
          <w:rFonts w:asciiTheme="majorBidi" w:hAnsiTheme="majorBidi" w:cstheme="majorBidi"/>
          <w:sz w:val="24"/>
          <w:szCs w:val="24"/>
          <w:lang w:bidi="he-IL"/>
        </w:rPr>
        <w:t xml:space="preserve">broad </w:t>
      </w:r>
      <w:r w:rsidR="00F507DC">
        <w:rPr>
          <w:rFonts w:asciiTheme="majorBidi" w:hAnsiTheme="majorBidi" w:cstheme="majorBidi"/>
          <w:sz w:val="24"/>
          <w:szCs w:val="24"/>
          <w:lang w:bidi="he-IL"/>
        </w:rPr>
        <w:t xml:space="preserve">conceptual </w:t>
      </w:r>
      <w:r w:rsidR="00424465">
        <w:rPr>
          <w:rFonts w:asciiTheme="majorBidi" w:hAnsiTheme="majorBidi" w:cstheme="majorBidi"/>
          <w:sz w:val="24"/>
          <w:szCs w:val="24"/>
          <w:lang w:bidi="he-IL"/>
        </w:rPr>
        <w:t xml:space="preserve">framework for understanding </w:t>
      </w:r>
      <w:r w:rsidR="00B45EB5">
        <w:rPr>
          <w:rFonts w:asciiTheme="majorBidi" w:hAnsiTheme="majorBidi" w:cstheme="majorBidi"/>
          <w:sz w:val="24"/>
          <w:szCs w:val="24"/>
          <w:lang w:bidi="he-IL"/>
        </w:rPr>
        <w:t>the dynamics between victims and perpetrators</w:t>
      </w:r>
      <w:r w:rsidR="00424465">
        <w:rPr>
          <w:rFonts w:asciiTheme="majorBidi" w:hAnsiTheme="majorBidi" w:cstheme="majorBidi"/>
          <w:sz w:val="24"/>
          <w:szCs w:val="24"/>
          <w:lang w:bidi="he-IL"/>
        </w:rPr>
        <w:t xml:space="preserve">, </w:t>
      </w:r>
      <w:r w:rsidR="00B45EB5">
        <w:rPr>
          <w:rFonts w:asciiTheme="majorBidi" w:hAnsiTheme="majorBidi" w:cstheme="majorBidi"/>
          <w:sz w:val="24"/>
          <w:szCs w:val="24"/>
          <w:lang w:bidi="he-IL"/>
        </w:rPr>
        <w:t>members of historically victim and perpetrator groups, or advantaged and disadvantaged groups within society. H</w:t>
      </w:r>
      <w:r w:rsidR="0097013C">
        <w:rPr>
          <w:rFonts w:asciiTheme="majorBidi" w:hAnsiTheme="majorBidi" w:cstheme="majorBidi"/>
          <w:sz w:val="24"/>
          <w:szCs w:val="24"/>
          <w:lang w:bidi="he-IL"/>
        </w:rPr>
        <w:t>opefully</w:t>
      </w:r>
      <w:r w:rsidR="00B45EB5">
        <w:rPr>
          <w:rFonts w:asciiTheme="majorBidi" w:hAnsiTheme="majorBidi" w:cstheme="majorBidi"/>
          <w:sz w:val="24"/>
          <w:szCs w:val="24"/>
          <w:lang w:bidi="he-IL"/>
        </w:rPr>
        <w:t xml:space="preserve">, </w:t>
      </w:r>
      <w:r w:rsidR="000B37DF">
        <w:rPr>
          <w:rFonts w:asciiTheme="majorBidi" w:hAnsiTheme="majorBidi" w:cstheme="majorBidi"/>
          <w:sz w:val="24"/>
          <w:szCs w:val="24"/>
          <w:lang w:bidi="he-IL"/>
        </w:rPr>
        <w:t xml:space="preserve">in addition to </w:t>
      </w:r>
      <w:r w:rsidR="00F507DC">
        <w:rPr>
          <w:rFonts w:asciiTheme="majorBidi" w:hAnsiTheme="majorBidi" w:cstheme="majorBidi"/>
          <w:sz w:val="24"/>
          <w:szCs w:val="24"/>
          <w:lang w:bidi="he-IL"/>
        </w:rPr>
        <w:t xml:space="preserve">advancing theoretical understanding of reconciliation, </w:t>
      </w:r>
      <w:r w:rsidR="00B45EB5">
        <w:rPr>
          <w:rFonts w:asciiTheme="majorBidi" w:hAnsiTheme="majorBidi" w:cstheme="majorBidi"/>
          <w:sz w:val="24"/>
          <w:szCs w:val="24"/>
          <w:lang w:bidi="he-IL"/>
        </w:rPr>
        <w:t>this framework would</w:t>
      </w:r>
      <w:r w:rsidR="0097013C">
        <w:rPr>
          <w:rFonts w:asciiTheme="majorBidi" w:hAnsiTheme="majorBidi" w:cstheme="majorBidi"/>
          <w:sz w:val="24"/>
          <w:szCs w:val="24"/>
          <w:lang w:bidi="he-IL"/>
        </w:rPr>
        <w:t xml:space="preserve"> offer valuable </w:t>
      </w:r>
      <w:r w:rsidR="00424465">
        <w:rPr>
          <w:rFonts w:asciiTheme="majorBidi" w:hAnsiTheme="majorBidi" w:cstheme="majorBidi"/>
          <w:sz w:val="24"/>
          <w:szCs w:val="24"/>
          <w:lang w:bidi="he-IL"/>
        </w:rPr>
        <w:t xml:space="preserve">insights </w:t>
      </w:r>
      <w:r w:rsidR="00DE7F03">
        <w:rPr>
          <w:rFonts w:asciiTheme="majorBidi" w:hAnsiTheme="majorBidi" w:cstheme="majorBidi"/>
          <w:sz w:val="24"/>
          <w:szCs w:val="24"/>
          <w:lang w:bidi="he-IL"/>
        </w:rPr>
        <w:t>for practitioners</w:t>
      </w:r>
      <w:r w:rsidR="00A103C1">
        <w:rPr>
          <w:rFonts w:asciiTheme="majorBidi" w:hAnsiTheme="majorBidi" w:cstheme="majorBidi"/>
          <w:sz w:val="24"/>
          <w:szCs w:val="24"/>
          <w:lang w:bidi="he-IL"/>
        </w:rPr>
        <w:t>, such as</w:t>
      </w:r>
      <w:r w:rsidR="00DE7F03">
        <w:rPr>
          <w:rFonts w:asciiTheme="majorBidi" w:hAnsiTheme="majorBidi" w:cstheme="majorBidi"/>
          <w:sz w:val="24"/>
          <w:szCs w:val="24"/>
          <w:lang w:bidi="he-IL"/>
        </w:rPr>
        <w:t xml:space="preserve"> mediators or facilitators of </w:t>
      </w:r>
      <w:r w:rsidR="00B45EB5">
        <w:rPr>
          <w:rFonts w:asciiTheme="majorBidi" w:hAnsiTheme="majorBidi" w:cstheme="majorBidi"/>
          <w:sz w:val="24"/>
          <w:szCs w:val="24"/>
          <w:lang w:bidi="he-IL"/>
        </w:rPr>
        <w:t xml:space="preserve">dialogue groups or restorative justice encounters who engage in </w:t>
      </w:r>
      <w:r w:rsidR="00F507DC">
        <w:rPr>
          <w:rFonts w:asciiTheme="majorBidi" w:hAnsiTheme="majorBidi" w:cstheme="majorBidi"/>
          <w:sz w:val="24"/>
          <w:szCs w:val="24"/>
          <w:lang w:bidi="he-IL"/>
        </w:rPr>
        <w:t xml:space="preserve">real-life </w:t>
      </w:r>
      <w:r w:rsidR="00B45EB5">
        <w:rPr>
          <w:rFonts w:asciiTheme="majorBidi" w:hAnsiTheme="majorBidi" w:cstheme="majorBidi"/>
          <w:sz w:val="24"/>
          <w:szCs w:val="24"/>
          <w:lang w:bidi="he-IL"/>
        </w:rPr>
        <w:t xml:space="preserve">reconciliation efforts. </w:t>
      </w:r>
    </w:p>
    <w:p w14:paraId="506DBA18" w14:textId="77777777" w:rsidR="00FF2992" w:rsidRDefault="00FF2992">
      <w:pPr>
        <w:rPr>
          <w:rFonts w:ascii="Times New Roman" w:hAnsi="Times New Roman" w:cs="Times New Roman"/>
          <w:b/>
          <w:bCs/>
          <w:sz w:val="24"/>
          <w:szCs w:val="24"/>
        </w:rPr>
      </w:pPr>
      <w:r>
        <w:rPr>
          <w:rFonts w:ascii="Times New Roman" w:hAnsi="Times New Roman" w:cs="Times New Roman"/>
          <w:b/>
          <w:bCs/>
          <w:sz w:val="24"/>
          <w:szCs w:val="24"/>
        </w:rPr>
        <w:br w:type="page"/>
      </w:r>
    </w:p>
    <w:p w14:paraId="7443D31B" w14:textId="3768F437" w:rsidR="00481481" w:rsidRPr="00846E22" w:rsidRDefault="00481481" w:rsidP="00481481">
      <w:pPr>
        <w:spacing w:after="0" w:line="480" w:lineRule="auto"/>
        <w:ind w:left="720" w:hanging="720"/>
        <w:jc w:val="center"/>
        <w:rPr>
          <w:rFonts w:ascii="Times New Roman" w:hAnsi="Times New Roman" w:cs="Times New Roman"/>
          <w:b/>
          <w:bCs/>
          <w:sz w:val="24"/>
          <w:szCs w:val="24"/>
        </w:rPr>
      </w:pPr>
      <w:r w:rsidRPr="00846E22">
        <w:rPr>
          <w:rFonts w:ascii="Times New Roman" w:hAnsi="Times New Roman" w:cs="Times New Roman"/>
          <w:b/>
          <w:bCs/>
          <w:sz w:val="24"/>
          <w:szCs w:val="24"/>
        </w:rPr>
        <w:lastRenderedPageBreak/>
        <w:t>References</w:t>
      </w:r>
    </w:p>
    <w:p w14:paraId="6906A9CB"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rtl/>
        </w:rPr>
      </w:pPr>
      <w:r w:rsidRPr="00846E22">
        <w:rPr>
          <w:rFonts w:ascii="Times New Roman" w:hAnsi="Times New Roman" w:cs="Times New Roman"/>
          <w:sz w:val="24"/>
          <w:szCs w:val="24"/>
          <w:shd w:val="clear" w:color="auto" w:fill="FFFFFF"/>
        </w:rPr>
        <w:t>Abele, A. E., Ellemers, N., Fiske, S. T., Koch, A., &amp; Yzerbyt, V. (2021). Navigating the social world: Toward an integrated framework for evaluating self, individuals, and groups. </w:t>
      </w:r>
      <w:r w:rsidRPr="00846E22">
        <w:rPr>
          <w:rStyle w:val="Emphasis"/>
          <w:rFonts w:ascii="Times New Roman" w:hAnsi="Times New Roman" w:cs="Times New Roman"/>
          <w:sz w:val="24"/>
          <w:szCs w:val="24"/>
          <w:shd w:val="clear" w:color="auto" w:fill="FFFFFF"/>
        </w:rPr>
        <w:t>Psychological Review, 128</w:t>
      </w:r>
      <w:r w:rsidRPr="00846E22">
        <w:rPr>
          <w:rFonts w:ascii="Times New Roman" w:hAnsi="Times New Roman" w:cs="Times New Roman"/>
          <w:sz w:val="24"/>
          <w:szCs w:val="24"/>
          <w:shd w:val="clear" w:color="auto" w:fill="FFFFFF"/>
        </w:rPr>
        <w:t>(2), 290–314. </w:t>
      </w:r>
      <w:hyperlink r:id="rId10" w:tgtFrame="_blank" w:history="1">
        <w:r w:rsidRPr="00846E22">
          <w:rPr>
            <w:rStyle w:val="Hyperlink"/>
            <w:rFonts w:ascii="Times New Roman" w:hAnsi="Times New Roman" w:cs="Times New Roman"/>
            <w:sz w:val="24"/>
            <w:szCs w:val="24"/>
            <w:shd w:val="clear" w:color="auto" w:fill="FFFFFF"/>
          </w:rPr>
          <w:t>https://doi.org/10.1037/rev0000262</w:t>
        </w:r>
      </w:hyperlink>
    </w:p>
    <w:p w14:paraId="3FACBBAB"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shd w:val="clear" w:color="auto" w:fill="FFFFFF"/>
        </w:rPr>
        <w:t>Abele, A. E., &amp; Wojciszke, B. (2007). Agency and communion from the perspective of self versus others. </w:t>
      </w:r>
      <w:r w:rsidRPr="00846E22">
        <w:rPr>
          <w:rStyle w:val="Emphasis"/>
          <w:rFonts w:ascii="Times New Roman" w:hAnsi="Times New Roman" w:cs="Times New Roman"/>
          <w:sz w:val="24"/>
          <w:szCs w:val="24"/>
          <w:shd w:val="clear" w:color="auto" w:fill="FFFFFF"/>
        </w:rPr>
        <w:t>Journal of Personality and Social Psychology, 93</w:t>
      </w:r>
      <w:r w:rsidRPr="00846E22">
        <w:rPr>
          <w:rFonts w:ascii="Times New Roman" w:hAnsi="Times New Roman" w:cs="Times New Roman"/>
          <w:sz w:val="24"/>
          <w:szCs w:val="24"/>
          <w:shd w:val="clear" w:color="auto" w:fill="FFFFFF"/>
        </w:rPr>
        <w:t>(5), 751–763. </w:t>
      </w:r>
      <w:hyperlink r:id="rId11" w:tgtFrame="_blank" w:history="1">
        <w:r w:rsidRPr="00846E22">
          <w:rPr>
            <w:rStyle w:val="Hyperlink"/>
            <w:rFonts w:ascii="Times New Roman" w:hAnsi="Times New Roman" w:cs="Times New Roman"/>
            <w:sz w:val="24"/>
            <w:szCs w:val="24"/>
            <w:shd w:val="clear" w:color="auto" w:fill="FFFFFF"/>
          </w:rPr>
          <w:t>https://doi.org/10.1037/0022-3514.93.5.751</w:t>
        </w:r>
      </w:hyperlink>
    </w:p>
    <w:p w14:paraId="60A870AD"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 xml:space="preserve">Abele, A. E., Wojciszke, B. (2014). Communal and agentic content in social cognition: A Dual Perspective Model. </w:t>
      </w:r>
      <w:r w:rsidRPr="00846E22">
        <w:rPr>
          <w:rFonts w:ascii="Times New Roman" w:hAnsi="Times New Roman" w:cs="Times New Roman"/>
          <w:i/>
          <w:iCs/>
          <w:sz w:val="24"/>
          <w:szCs w:val="24"/>
        </w:rPr>
        <w:t>Advances in Experimental Social Psychology, 50</w:t>
      </w:r>
      <w:r w:rsidRPr="00846E22">
        <w:rPr>
          <w:rFonts w:ascii="Times New Roman" w:hAnsi="Times New Roman" w:cs="Times New Roman"/>
          <w:sz w:val="24"/>
          <w:szCs w:val="24"/>
        </w:rPr>
        <w:t>, 195-255.</w:t>
      </w:r>
      <w:r w:rsidRPr="00846E22">
        <w:t xml:space="preserve"> </w:t>
      </w:r>
      <w:hyperlink r:id="rId12" w:tgtFrame="_blank" w:tooltip="Persistent link using digital object identifier" w:history="1">
        <w:r w:rsidRPr="00846E22">
          <w:rPr>
            <w:rFonts w:ascii="Times New Roman" w:hAnsi="Times New Roman" w:cs="Times New Roman"/>
            <w:sz w:val="24"/>
            <w:szCs w:val="24"/>
          </w:rPr>
          <w:t>https://doi.org/10.1016/B978-0-12-800284-1.00004-7</w:t>
        </w:r>
      </w:hyperlink>
    </w:p>
    <w:p w14:paraId="38F789B8"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bCs/>
          <w:sz w:val="24"/>
          <w:szCs w:val="24"/>
        </w:rPr>
      </w:pPr>
      <w:r w:rsidRPr="00846E22">
        <w:rPr>
          <w:rFonts w:ascii="Times New Roman" w:hAnsi="Times New Roman" w:cs="Times New Roman"/>
          <w:bCs/>
          <w:sz w:val="24"/>
          <w:szCs w:val="24"/>
        </w:rPr>
        <w:t>Adelman, L., Leidner, B., Ünal, H., Nahhas, E. &amp;</w:t>
      </w:r>
      <w:r w:rsidRPr="00846E22">
        <w:rPr>
          <w:rFonts w:ascii="Times New Roman" w:hAnsi="Times New Roman" w:cs="Times New Roman"/>
          <w:b/>
          <w:sz w:val="24"/>
          <w:szCs w:val="24"/>
        </w:rPr>
        <w:t xml:space="preserve"> </w:t>
      </w:r>
      <w:r w:rsidRPr="00846E22">
        <w:rPr>
          <w:rFonts w:ascii="Times New Roman" w:hAnsi="Times New Roman" w:cs="Times New Roman"/>
          <w:bCs/>
          <w:sz w:val="24"/>
          <w:szCs w:val="24"/>
        </w:rPr>
        <w:t xml:space="preserve">Shnabel, N. (2016). A whole other story: Inclusive victimhood narratives reduce competitive victimhood and intergroup hostility. </w:t>
      </w:r>
      <w:r w:rsidRPr="00846E22">
        <w:rPr>
          <w:rFonts w:ascii="Times New Roman" w:hAnsi="Times New Roman" w:cs="Times New Roman"/>
          <w:bCs/>
          <w:i/>
          <w:iCs/>
          <w:sz w:val="24"/>
          <w:szCs w:val="24"/>
        </w:rPr>
        <w:t>Personality and Social Psychology Bulletin</w:t>
      </w:r>
      <w:r w:rsidRPr="00846E22">
        <w:rPr>
          <w:rFonts w:ascii="Times New Roman" w:hAnsi="Times New Roman" w:cs="Times New Roman"/>
          <w:bCs/>
          <w:sz w:val="24"/>
          <w:szCs w:val="24"/>
        </w:rPr>
        <w:t xml:space="preserve">, </w:t>
      </w:r>
      <w:r w:rsidRPr="00846E22">
        <w:rPr>
          <w:rFonts w:ascii="Times New Roman" w:hAnsi="Times New Roman" w:cs="Times New Roman"/>
          <w:bCs/>
          <w:i/>
          <w:iCs/>
          <w:sz w:val="24"/>
          <w:szCs w:val="24"/>
        </w:rPr>
        <w:t>42 (10)</w:t>
      </w:r>
      <w:r w:rsidRPr="00846E22">
        <w:rPr>
          <w:rFonts w:ascii="Times New Roman" w:hAnsi="Times New Roman" w:cs="Times New Roman"/>
          <w:bCs/>
          <w:sz w:val="24"/>
          <w:szCs w:val="24"/>
        </w:rPr>
        <w:t xml:space="preserve">, 1416-1430. </w:t>
      </w:r>
      <w:hyperlink r:id="rId13" w:history="1">
        <w:r w:rsidRPr="00846E22">
          <w:rPr>
            <w:rFonts w:ascii="Times New Roman" w:hAnsi="Times New Roman" w:cs="Times New Roman"/>
            <w:bCs/>
            <w:sz w:val="24"/>
            <w:szCs w:val="24"/>
          </w:rPr>
          <w:t>https://doi.org/10.1177/0146167216662868</w:t>
        </w:r>
      </w:hyperlink>
    </w:p>
    <w:p w14:paraId="0B6B2EC4"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rtl/>
          <w:lang w:bidi="he-IL"/>
        </w:rPr>
      </w:pPr>
      <w:r w:rsidRPr="00846E22">
        <w:rPr>
          <w:rFonts w:ascii="Times New Roman" w:hAnsi="Times New Roman" w:cs="Times New Roman"/>
          <w:sz w:val="24"/>
          <w:szCs w:val="24"/>
          <w:lang w:bidi="he-IL"/>
        </w:rPr>
        <w:t xml:space="preserve">Allpress, J. A., Brown, R., Giner-Sorolla, R., Deonna, J. A., &amp; Teroni, F. (2014). Two faces of group-based shame. </w:t>
      </w:r>
      <w:r w:rsidRPr="00846E22">
        <w:rPr>
          <w:rFonts w:ascii="Times New Roman" w:hAnsi="Times New Roman" w:cs="Times New Roman"/>
          <w:i/>
          <w:iCs/>
          <w:sz w:val="24"/>
          <w:szCs w:val="24"/>
          <w:lang w:bidi="he-IL"/>
        </w:rPr>
        <w:t>Personality and Social Psychology Bulletin</w:t>
      </w:r>
      <w:r w:rsidRPr="00846E22">
        <w:rPr>
          <w:rFonts w:ascii="Times New Roman" w:hAnsi="Times New Roman" w:cs="Times New Roman"/>
          <w:sz w:val="24"/>
          <w:szCs w:val="24"/>
          <w:lang w:bidi="he-IL"/>
        </w:rPr>
        <w:t xml:space="preserve">, </w:t>
      </w:r>
      <w:r w:rsidRPr="00846E22">
        <w:rPr>
          <w:rFonts w:ascii="Times New Roman" w:hAnsi="Times New Roman" w:cs="Times New Roman"/>
          <w:i/>
          <w:iCs/>
          <w:sz w:val="24"/>
          <w:szCs w:val="24"/>
          <w:lang w:bidi="he-IL"/>
        </w:rPr>
        <w:t xml:space="preserve">40 </w:t>
      </w:r>
      <w:r w:rsidRPr="00846E22">
        <w:rPr>
          <w:rFonts w:ascii="Times New Roman" w:hAnsi="Times New Roman" w:cs="Times New Roman"/>
          <w:sz w:val="24"/>
          <w:szCs w:val="24"/>
          <w:lang w:bidi="he-IL"/>
        </w:rPr>
        <w:t>(10), 1270–1284. doi:10.1177/0146167214540724</w:t>
      </w:r>
    </w:p>
    <w:p w14:paraId="29EDBD4B" w14:textId="77777777" w:rsidR="00481481" w:rsidRPr="003C4098" w:rsidRDefault="00481481" w:rsidP="00481481">
      <w:pPr>
        <w:autoSpaceDE w:val="0"/>
        <w:autoSpaceDN w:val="0"/>
        <w:adjustRightInd w:val="0"/>
        <w:spacing w:after="0" w:line="480" w:lineRule="auto"/>
        <w:ind w:left="720" w:hanging="720"/>
        <w:rPr>
          <w:rStyle w:val="Hyperlink"/>
          <w:rFonts w:ascii="Times New Roman" w:hAnsi="Times New Roman" w:cs="Times New Roman"/>
          <w:sz w:val="24"/>
          <w:szCs w:val="24"/>
          <w:shd w:val="clear" w:color="auto" w:fill="FFFFFF"/>
        </w:rPr>
      </w:pPr>
      <w:r w:rsidRPr="003C4098">
        <w:rPr>
          <w:rFonts w:ascii="Times New Roman" w:hAnsi="Times New Roman" w:cs="Times New Roman"/>
          <w:sz w:val="24"/>
          <w:szCs w:val="24"/>
          <w:shd w:val="clear" w:color="auto" w:fill="FFFFFF"/>
        </w:rPr>
        <w:t>Amit, E., Wakslak, C., &amp; Trope, Y. (2013). The use of visual and verbal means of communication across psychological distance. </w:t>
      </w:r>
      <w:r w:rsidRPr="003C4098">
        <w:rPr>
          <w:rFonts w:ascii="Times New Roman" w:hAnsi="Times New Roman" w:cs="Times New Roman"/>
          <w:i/>
          <w:iCs/>
          <w:sz w:val="24"/>
          <w:szCs w:val="24"/>
          <w:shd w:val="clear" w:color="auto" w:fill="FFFFFF"/>
        </w:rPr>
        <w:t>Personality and Social Psychology Bulletin</w:t>
      </w:r>
      <w:r w:rsidRPr="003C4098">
        <w:rPr>
          <w:rFonts w:ascii="Times New Roman" w:hAnsi="Times New Roman" w:cs="Times New Roman"/>
          <w:sz w:val="24"/>
          <w:szCs w:val="24"/>
          <w:shd w:val="clear" w:color="auto" w:fill="FFFFFF"/>
        </w:rPr>
        <w:t>, </w:t>
      </w:r>
      <w:r w:rsidRPr="003C4098">
        <w:rPr>
          <w:rFonts w:ascii="Times New Roman" w:hAnsi="Times New Roman" w:cs="Times New Roman"/>
          <w:i/>
          <w:iCs/>
          <w:sz w:val="24"/>
          <w:szCs w:val="24"/>
          <w:shd w:val="clear" w:color="auto" w:fill="FFFFFF"/>
        </w:rPr>
        <w:t>39</w:t>
      </w:r>
      <w:r w:rsidRPr="003C4098">
        <w:rPr>
          <w:rFonts w:ascii="Times New Roman" w:hAnsi="Times New Roman" w:cs="Times New Roman"/>
          <w:sz w:val="24"/>
          <w:szCs w:val="24"/>
          <w:shd w:val="clear" w:color="auto" w:fill="FFFFFF"/>
        </w:rPr>
        <w:t>, 43-56.</w:t>
      </w:r>
      <w:r w:rsidRPr="003C4098">
        <w:rPr>
          <w:rFonts w:ascii="Times New Roman" w:hAnsi="Times New Roman" w:cs="Times New Roman"/>
          <w:sz w:val="24"/>
          <w:szCs w:val="24"/>
        </w:rPr>
        <w:t xml:space="preserve"> </w:t>
      </w:r>
      <w:hyperlink r:id="rId14" w:history="1">
        <w:r w:rsidRPr="003C4098">
          <w:rPr>
            <w:rStyle w:val="Hyperlink"/>
            <w:rFonts w:ascii="Times New Roman" w:hAnsi="Times New Roman" w:cs="Times New Roman"/>
            <w:sz w:val="24"/>
            <w:szCs w:val="24"/>
            <w:shd w:val="clear" w:color="auto" w:fill="FFFFFF"/>
          </w:rPr>
          <w:t>https://doi.org/10.1177/0146167212460282</w:t>
        </w:r>
      </w:hyperlink>
    </w:p>
    <w:p w14:paraId="2083A08B"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Aydin, A., Ullrich, J., Locke, K., Siem, B., &amp; Shnabel, N. (2019</w:t>
      </w:r>
      <w:r>
        <w:rPr>
          <w:rFonts w:ascii="Times New Roman" w:hAnsi="Times New Roman" w:cs="Times New Roman"/>
          <w:sz w:val="24"/>
          <w:szCs w:val="24"/>
        </w:rPr>
        <w:t>a</w:t>
      </w:r>
      <w:r w:rsidRPr="00846E22">
        <w:rPr>
          <w:rFonts w:ascii="Times New Roman" w:hAnsi="Times New Roman" w:cs="Times New Roman"/>
          <w:sz w:val="24"/>
          <w:szCs w:val="24"/>
        </w:rPr>
        <w:t xml:space="preserve">). The effect of social class on agentic and communal interaction goals: Reconciling identity-based and rank-based </w:t>
      </w:r>
      <w:r w:rsidRPr="00846E22">
        <w:rPr>
          <w:rFonts w:ascii="Times New Roman" w:hAnsi="Times New Roman" w:cs="Times New Roman"/>
          <w:sz w:val="24"/>
          <w:szCs w:val="24"/>
        </w:rPr>
        <w:lastRenderedPageBreak/>
        <w:t xml:space="preserve">perspectives. </w:t>
      </w:r>
      <w:r w:rsidRPr="00846E22">
        <w:rPr>
          <w:rFonts w:ascii="Times New Roman" w:hAnsi="Times New Roman" w:cs="Times New Roman"/>
          <w:i/>
          <w:iCs/>
          <w:sz w:val="24"/>
          <w:szCs w:val="24"/>
        </w:rPr>
        <w:t xml:space="preserve">Social Psychological and Personality Science, 10 (6), </w:t>
      </w:r>
      <w:r w:rsidRPr="00846E22">
        <w:rPr>
          <w:rFonts w:ascii="Times New Roman" w:hAnsi="Times New Roman" w:cs="Times New Roman"/>
          <w:sz w:val="24"/>
          <w:szCs w:val="24"/>
        </w:rPr>
        <w:t xml:space="preserve">735-745. </w:t>
      </w:r>
      <w:hyperlink r:id="rId15" w:history="1">
        <w:r w:rsidRPr="00846E22">
          <w:rPr>
            <w:rFonts w:ascii="Times New Roman" w:hAnsi="Times New Roman" w:cs="Times New Roman"/>
            <w:sz w:val="24"/>
            <w:szCs w:val="24"/>
          </w:rPr>
          <w:t>https://doi.org/10.1177/1948550618785162</w:t>
        </w:r>
      </w:hyperlink>
    </w:p>
    <w:p w14:paraId="74B2B41B" w14:textId="77777777" w:rsidR="00481481" w:rsidRPr="00233269" w:rsidRDefault="00481481" w:rsidP="00481481">
      <w:pPr>
        <w:autoSpaceDE w:val="0"/>
        <w:autoSpaceDN w:val="0"/>
        <w:adjustRightInd w:val="0"/>
        <w:spacing w:after="0" w:line="480" w:lineRule="auto"/>
        <w:ind w:left="720" w:hanging="720"/>
        <w:rPr>
          <w:rFonts w:ascii="Times New Roman" w:hAnsi="Times New Roman" w:cs="Times New Roman"/>
          <w:sz w:val="24"/>
          <w:szCs w:val="24"/>
        </w:rPr>
      </w:pPr>
      <w:r w:rsidRPr="00233269">
        <w:rPr>
          <w:rFonts w:ascii="Times New Roman" w:hAnsi="Times New Roman" w:cs="Times New Roman"/>
          <w:sz w:val="24"/>
          <w:szCs w:val="24"/>
        </w:rPr>
        <w:t>Aydin, A.</w:t>
      </w:r>
      <w:r>
        <w:rPr>
          <w:rFonts w:ascii="Times New Roman" w:hAnsi="Times New Roman" w:cs="Times New Roman"/>
          <w:sz w:val="24"/>
          <w:szCs w:val="24"/>
        </w:rPr>
        <w:t xml:space="preserve"> </w:t>
      </w:r>
      <w:r w:rsidRPr="00233269">
        <w:rPr>
          <w:rFonts w:ascii="Times New Roman" w:hAnsi="Times New Roman" w:cs="Times New Roman"/>
          <w:sz w:val="24"/>
          <w:szCs w:val="24"/>
        </w:rPr>
        <w:t>L., Ullrich, J., Siem, B., Locke, K.</w:t>
      </w:r>
      <w:r>
        <w:rPr>
          <w:rFonts w:ascii="Times New Roman" w:hAnsi="Times New Roman" w:cs="Times New Roman"/>
          <w:sz w:val="24"/>
          <w:szCs w:val="24"/>
        </w:rPr>
        <w:t xml:space="preserve"> </w:t>
      </w:r>
      <w:r w:rsidRPr="00233269">
        <w:rPr>
          <w:rFonts w:ascii="Times New Roman" w:hAnsi="Times New Roman" w:cs="Times New Roman"/>
          <w:sz w:val="24"/>
          <w:szCs w:val="24"/>
        </w:rPr>
        <w:t>D., &amp; Shnabel, N. (2019</w:t>
      </w:r>
      <w:r>
        <w:rPr>
          <w:rFonts w:ascii="Times New Roman" w:hAnsi="Times New Roman" w:cs="Times New Roman"/>
          <w:sz w:val="24"/>
          <w:szCs w:val="24"/>
        </w:rPr>
        <w:t>b</w:t>
      </w:r>
      <w:r w:rsidRPr="00233269">
        <w:rPr>
          <w:rFonts w:ascii="Times New Roman" w:hAnsi="Times New Roman" w:cs="Times New Roman"/>
          <w:sz w:val="24"/>
          <w:szCs w:val="24"/>
        </w:rPr>
        <w:t xml:space="preserve">). Agentic and communal interaction goals in conflictual intergroup relations. </w:t>
      </w:r>
      <w:r w:rsidRPr="00233269">
        <w:rPr>
          <w:rFonts w:ascii="Times New Roman" w:hAnsi="Times New Roman" w:cs="Times New Roman"/>
          <w:i/>
          <w:iCs/>
          <w:sz w:val="24"/>
          <w:szCs w:val="24"/>
        </w:rPr>
        <w:t>Journal of Social and Political Psychology, 7</w:t>
      </w:r>
      <w:r w:rsidRPr="00233269">
        <w:rPr>
          <w:rFonts w:ascii="Times New Roman" w:hAnsi="Times New Roman" w:cs="Times New Roman"/>
          <w:sz w:val="24"/>
          <w:szCs w:val="24"/>
        </w:rPr>
        <w:t xml:space="preserve">. </w:t>
      </w:r>
      <w:hyperlink r:id="rId16" w:history="1">
        <w:r w:rsidRPr="00233269">
          <w:rPr>
            <w:rFonts w:ascii="Times New Roman" w:hAnsi="Times New Roman" w:cs="Times New Roman"/>
            <w:sz w:val="24"/>
            <w:szCs w:val="24"/>
          </w:rPr>
          <w:t>https://doi.org/10.5964/jspp.v7i1.746</w:t>
        </w:r>
      </w:hyperlink>
      <w:r w:rsidRPr="00233269">
        <w:rPr>
          <w:rFonts w:ascii="Times New Roman" w:hAnsi="Times New Roman" w:cs="Times New Roman"/>
          <w:sz w:val="24"/>
          <w:szCs w:val="24"/>
        </w:rPr>
        <w:t xml:space="preserve"> </w:t>
      </w:r>
    </w:p>
    <w:p w14:paraId="06B4782F"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Bandura, A. (1999). Moral disengagement in the perpetration of inhumanities. </w:t>
      </w:r>
      <w:r w:rsidRPr="00846E22">
        <w:rPr>
          <w:rFonts w:ascii="Times New Roman" w:hAnsi="Times New Roman" w:cs="Times New Roman"/>
          <w:i/>
          <w:iCs/>
          <w:sz w:val="24"/>
          <w:szCs w:val="24"/>
          <w:lang w:bidi="he-IL"/>
        </w:rPr>
        <w:t>Personality and Social Psychology Review, 3</w:t>
      </w:r>
      <w:r w:rsidRPr="00846E22">
        <w:rPr>
          <w:rFonts w:ascii="Times New Roman" w:hAnsi="Times New Roman" w:cs="Times New Roman"/>
          <w:sz w:val="24"/>
          <w:szCs w:val="24"/>
          <w:lang w:bidi="he-IL"/>
        </w:rPr>
        <w:t xml:space="preserve">, 193–209. </w:t>
      </w:r>
      <w:proofErr w:type="gramStart"/>
      <w:r w:rsidRPr="00846E22">
        <w:rPr>
          <w:rFonts w:ascii="Times New Roman" w:hAnsi="Times New Roman" w:cs="Times New Roman"/>
          <w:sz w:val="24"/>
          <w:szCs w:val="24"/>
          <w:lang w:bidi="he-IL"/>
        </w:rPr>
        <w:t>doi:10.1207/pspr.1999.3.issue</w:t>
      </w:r>
      <w:proofErr w:type="gramEnd"/>
      <w:r w:rsidRPr="00846E22">
        <w:rPr>
          <w:rFonts w:ascii="Times New Roman" w:hAnsi="Times New Roman" w:cs="Times New Roman"/>
          <w:sz w:val="24"/>
          <w:szCs w:val="24"/>
          <w:lang w:bidi="he-IL"/>
        </w:rPr>
        <w:t>-3</w:t>
      </w:r>
    </w:p>
    <w:p w14:paraId="547346AA"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Banfield, J. C., &amp; Dovidio, J. F. (2013). Whites’ perceptions of discrimination against Blacks: The influence of common identity. </w:t>
      </w:r>
      <w:r w:rsidRPr="00846E22">
        <w:rPr>
          <w:rFonts w:ascii="Times New Roman" w:hAnsi="Times New Roman" w:cs="Times New Roman"/>
          <w:i/>
          <w:iCs/>
          <w:sz w:val="24"/>
          <w:szCs w:val="24"/>
          <w:lang w:bidi="he-IL"/>
        </w:rPr>
        <w:t>Journal of Experimental Social Psychology</w:t>
      </w:r>
      <w:r w:rsidRPr="00846E22">
        <w:rPr>
          <w:rFonts w:ascii="Times New Roman" w:hAnsi="Times New Roman" w:cs="Times New Roman"/>
          <w:sz w:val="24"/>
          <w:szCs w:val="24"/>
          <w:lang w:bidi="he-IL"/>
        </w:rPr>
        <w:t xml:space="preserve">, </w:t>
      </w:r>
      <w:r w:rsidRPr="00846E22">
        <w:rPr>
          <w:rFonts w:ascii="Times New Roman" w:hAnsi="Times New Roman" w:cs="Times New Roman"/>
          <w:i/>
          <w:iCs/>
          <w:sz w:val="24"/>
          <w:szCs w:val="24"/>
          <w:lang w:bidi="he-IL"/>
        </w:rPr>
        <w:t>49</w:t>
      </w:r>
      <w:r w:rsidRPr="00846E22">
        <w:rPr>
          <w:rFonts w:ascii="Times New Roman" w:hAnsi="Times New Roman" w:cs="Times New Roman"/>
          <w:sz w:val="24"/>
          <w:szCs w:val="24"/>
          <w:lang w:bidi="he-IL"/>
        </w:rPr>
        <w:t xml:space="preserve">(5), 833–841. </w:t>
      </w:r>
      <w:hyperlink r:id="rId17" w:history="1">
        <w:r w:rsidRPr="00846E22">
          <w:rPr>
            <w:rStyle w:val="Hyperlink"/>
            <w:rFonts w:ascii="Times New Roman" w:hAnsi="Times New Roman" w:cs="Times New Roman"/>
            <w:sz w:val="24"/>
            <w:szCs w:val="24"/>
            <w:lang w:bidi="he-IL"/>
          </w:rPr>
          <w:t>https://doi.org/10.1016/j.jesp.2013.04.008</w:t>
        </w:r>
      </w:hyperlink>
    </w:p>
    <w:p w14:paraId="1734905A" w14:textId="2AB6689A" w:rsidR="00C41664" w:rsidRPr="00350F97" w:rsidRDefault="00C41664" w:rsidP="00481481">
      <w:pPr>
        <w:autoSpaceDE w:val="0"/>
        <w:autoSpaceDN w:val="0"/>
        <w:adjustRightInd w:val="0"/>
        <w:spacing w:after="0" w:line="480" w:lineRule="auto"/>
        <w:ind w:left="720" w:hanging="720"/>
        <w:rPr>
          <w:rFonts w:ascii="Times New Roman" w:hAnsi="Times New Roman" w:cs="Times New Roman"/>
          <w:sz w:val="24"/>
          <w:szCs w:val="24"/>
        </w:rPr>
      </w:pPr>
      <w:r w:rsidRPr="00350F97">
        <w:rPr>
          <w:rFonts w:ascii="Times New Roman" w:hAnsi="Times New Roman" w:cs="Times New Roman"/>
          <w:sz w:val="24"/>
          <w:szCs w:val="24"/>
        </w:rPr>
        <w:t xml:space="preserve">Brambilla, M., Sacchi, S., Rusconi, P., </w:t>
      </w:r>
      <w:r w:rsidR="00350F97" w:rsidRPr="00350F97">
        <w:rPr>
          <w:rFonts w:ascii="Times New Roman" w:hAnsi="Times New Roman" w:cs="Times New Roman"/>
          <w:sz w:val="24"/>
          <w:szCs w:val="24"/>
        </w:rPr>
        <w:t xml:space="preserve">&amp; </w:t>
      </w:r>
      <w:r w:rsidRPr="00350F97">
        <w:rPr>
          <w:rFonts w:ascii="Times New Roman" w:hAnsi="Times New Roman" w:cs="Times New Roman"/>
          <w:sz w:val="24"/>
          <w:szCs w:val="24"/>
        </w:rPr>
        <w:t xml:space="preserve">Goodwin, G. (2021). The primacy of morality in impression development: Theory, research, and future directions. </w:t>
      </w:r>
      <w:r w:rsidRPr="00350F97">
        <w:rPr>
          <w:rFonts w:ascii="Times New Roman" w:hAnsi="Times New Roman" w:cs="Times New Roman"/>
          <w:i/>
          <w:iCs/>
          <w:sz w:val="24"/>
          <w:szCs w:val="24"/>
        </w:rPr>
        <w:t>Advances in Experimental Social Psychology</w:t>
      </w:r>
      <w:r w:rsidR="00350F97" w:rsidRPr="00350F97">
        <w:rPr>
          <w:rFonts w:ascii="Times New Roman" w:hAnsi="Times New Roman" w:cs="Times New Roman"/>
          <w:i/>
          <w:iCs/>
          <w:sz w:val="24"/>
          <w:szCs w:val="24"/>
        </w:rPr>
        <w:t xml:space="preserve">, 64, </w:t>
      </w:r>
      <w:r w:rsidR="00350F97" w:rsidRPr="00350F97">
        <w:rPr>
          <w:rFonts w:ascii="Times New Roman" w:hAnsi="Times New Roman" w:cs="Times New Roman"/>
          <w:sz w:val="24"/>
          <w:szCs w:val="24"/>
        </w:rPr>
        <w:t>187-162</w:t>
      </w:r>
      <w:r w:rsidRPr="00350F97">
        <w:rPr>
          <w:rFonts w:ascii="Times New Roman" w:hAnsi="Times New Roman" w:cs="Times New Roman"/>
          <w:sz w:val="24"/>
          <w:szCs w:val="24"/>
        </w:rPr>
        <w:t xml:space="preserve">. </w:t>
      </w:r>
    </w:p>
    <w:p w14:paraId="656ACC4F" w14:textId="654B5CD0"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Baranski, E., Baskin, E., Coary, S., Ebersole, C. R., Krueger, L. E., Lazarevic´, L. B., . . . Žeželj, I. (2020). Many Labs 5: Registered Replication of Shnabel and Nadler (2008), Study 4. </w:t>
      </w:r>
      <w:r w:rsidRPr="00846E22">
        <w:rPr>
          <w:rFonts w:ascii="Times New Roman" w:hAnsi="Times New Roman" w:cs="Times New Roman"/>
          <w:i/>
          <w:iCs/>
          <w:sz w:val="24"/>
          <w:szCs w:val="24"/>
          <w:lang w:bidi="he-IL"/>
        </w:rPr>
        <w:t>Advances in Methods and Practices in Psychological Science</w:t>
      </w:r>
      <w:r w:rsidRPr="00846E22">
        <w:rPr>
          <w:rFonts w:ascii="Times New Roman" w:hAnsi="Times New Roman" w:cs="Times New Roman"/>
          <w:sz w:val="24"/>
          <w:szCs w:val="24"/>
          <w:lang w:bidi="he-IL"/>
        </w:rPr>
        <w:t xml:space="preserve">, </w:t>
      </w:r>
      <w:r w:rsidRPr="00846E22">
        <w:rPr>
          <w:rFonts w:ascii="Times New Roman" w:hAnsi="Times New Roman" w:cs="Times New Roman"/>
          <w:i/>
          <w:iCs/>
          <w:sz w:val="24"/>
          <w:szCs w:val="24"/>
          <w:lang w:bidi="he-IL"/>
        </w:rPr>
        <w:t>3</w:t>
      </w:r>
      <w:r w:rsidRPr="00846E22">
        <w:rPr>
          <w:rFonts w:ascii="Times New Roman" w:hAnsi="Times New Roman" w:cs="Times New Roman"/>
          <w:sz w:val="24"/>
          <w:szCs w:val="24"/>
          <w:lang w:bidi="he-IL"/>
        </w:rPr>
        <w:t>, 405–417.</w:t>
      </w:r>
    </w:p>
    <w:p w14:paraId="4D2CE9C3"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Barlow, F. K., Thai, M., Wohl, M. J., White, S., Wright, M., &amp; Hornsey, M. J. (2015). Perpetrator groups can enhance their moral self-image by accepting their own intergroup apologies. </w:t>
      </w:r>
      <w:r w:rsidRPr="00846E22">
        <w:rPr>
          <w:rFonts w:ascii="Times New Roman" w:hAnsi="Times New Roman" w:cs="Times New Roman"/>
          <w:i/>
          <w:iCs/>
          <w:sz w:val="24"/>
          <w:szCs w:val="24"/>
          <w:lang w:bidi="he-IL"/>
        </w:rPr>
        <w:t>Journal of Experimental Social Psychology, 60</w:t>
      </w:r>
      <w:r w:rsidRPr="00846E22">
        <w:rPr>
          <w:rFonts w:ascii="Times New Roman" w:hAnsi="Times New Roman" w:cs="Times New Roman"/>
          <w:sz w:val="24"/>
          <w:szCs w:val="24"/>
          <w:lang w:bidi="he-IL"/>
        </w:rPr>
        <w:t>, 39–50.</w:t>
      </w:r>
    </w:p>
    <w:p w14:paraId="4F10A95E"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Bar-Tal, D. (2013). </w:t>
      </w:r>
      <w:r w:rsidRPr="00846E22">
        <w:rPr>
          <w:rFonts w:ascii="Times New Roman" w:hAnsi="Times New Roman" w:cs="Times New Roman"/>
          <w:i/>
          <w:iCs/>
          <w:sz w:val="24"/>
          <w:szCs w:val="24"/>
          <w:lang w:bidi="he-IL"/>
        </w:rPr>
        <w:t>Intractable conflicts: Socio-psychological foundations and dynamics</w:t>
      </w:r>
      <w:r w:rsidRPr="00846E22">
        <w:rPr>
          <w:rFonts w:ascii="Times New Roman" w:hAnsi="Times New Roman" w:cs="Times New Roman"/>
          <w:sz w:val="24"/>
          <w:szCs w:val="24"/>
          <w:lang w:bidi="he-IL"/>
        </w:rPr>
        <w:t>. Cambridge, UK: Cambridge University Press.</w:t>
      </w:r>
    </w:p>
    <w:p w14:paraId="4D3E5895"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Bar-Siman-Tov, Y. (2004). From conflict resolution to reconciliation. </w:t>
      </w:r>
      <w:r w:rsidRPr="00846E22">
        <w:rPr>
          <w:rFonts w:ascii="Times New Roman" w:hAnsi="Times New Roman" w:cs="Times New Roman"/>
          <w:sz w:val="24"/>
          <w:szCs w:val="24"/>
          <w:shd w:val="clear" w:color="auto" w:fill="FFFFFF"/>
        </w:rPr>
        <w:t>Oxford: Oxford University Press.</w:t>
      </w:r>
    </w:p>
    <w:p w14:paraId="6BD9395F"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lastRenderedPageBreak/>
        <w:t>Baumeister, R. F. (1997). Evil: Inside human cruelty and violence. New York: W.H. Freeman/Holt.</w:t>
      </w:r>
    </w:p>
    <w:p w14:paraId="077AEB46"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Becker, J. C., Wright, S. C., Lubensky, M. E., &amp; Zhou, S. (2013). Friend or ally: Whether cross-group contact undermines collective action </w:t>
      </w:r>
      <w:proofErr w:type="gramStart"/>
      <w:r w:rsidRPr="00846E22">
        <w:rPr>
          <w:rFonts w:ascii="Times New Roman" w:hAnsi="Times New Roman" w:cs="Times New Roman"/>
          <w:sz w:val="24"/>
          <w:szCs w:val="24"/>
          <w:lang w:bidi="he-IL"/>
        </w:rPr>
        <w:t>depends</w:t>
      </w:r>
      <w:proofErr w:type="gramEnd"/>
      <w:r w:rsidRPr="00846E22">
        <w:rPr>
          <w:rFonts w:ascii="Times New Roman" w:hAnsi="Times New Roman" w:cs="Times New Roman"/>
          <w:sz w:val="24"/>
          <w:szCs w:val="24"/>
          <w:lang w:bidi="he-IL"/>
        </w:rPr>
        <w:t xml:space="preserve"> what advantaged group members say (or don’t say). </w:t>
      </w:r>
      <w:r w:rsidRPr="00846E22">
        <w:rPr>
          <w:rFonts w:ascii="Times New Roman" w:hAnsi="Times New Roman" w:cs="Times New Roman"/>
          <w:i/>
          <w:iCs/>
          <w:sz w:val="24"/>
          <w:szCs w:val="24"/>
          <w:lang w:bidi="he-IL"/>
        </w:rPr>
        <w:t>Personality and Social Psychology Bulletin, 39(4)</w:t>
      </w:r>
      <w:r w:rsidRPr="00846E22">
        <w:rPr>
          <w:rFonts w:ascii="Times New Roman" w:hAnsi="Times New Roman" w:cs="Times New Roman"/>
          <w:sz w:val="24"/>
          <w:szCs w:val="24"/>
          <w:lang w:bidi="he-IL"/>
        </w:rPr>
        <w:t>, 442–455. https://doi.org/10.1177/0146167213477155</w:t>
      </w:r>
    </w:p>
    <w:p w14:paraId="11A0965A" w14:textId="77777777" w:rsidR="00481481" w:rsidRPr="00F838D8" w:rsidRDefault="00481481" w:rsidP="00481481">
      <w:pPr>
        <w:autoSpaceDE w:val="0"/>
        <w:autoSpaceDN w:val="0"/>
        <w:adjustRightInd w:val="0"/>
        <w:spacing w:after="0" w:line="480" w:lineRule="auto"/>
        <w:ind w:left="720" w:hanging="720"/>
        <w:rPr>
          <w:rFonts w:ascii="Times New Roman" w:hAnsi="Times New Roman" w:cs="Times New Roman"/>
          <w:sz w:val="24"/>
          <w:szCs w:val="24"/>
          <w:lang w:val="de-CH" w:bidi="he-IL"/>
        </w:rPr>
      </w:pPr>
      <w:r w:rsidRPr="00846E22">
        <w:rPr>
          <w:rFonts w:ascii="Times New Roman" w:hAnsi="Times New Roman" w:cs="Times New Roman"/>
          <w:sz w:val="24"/>
          <w:szCs w:val="24"/>
          <w:lang w:bidi="he-IL"/>
        </w:rPr>
        <w:t xml:space="preserve">Benziman, Y. (2009). </w:t>
      </w:r>
      <w:r w:rsidRPr="00846E22">
        <w:rPr>
          <w:rFonts w:ascii="Times New Roman" w:hAnsi="Times New Roman" w:cs="Times New Roman"/>
          <w:i/>
          <w:iCs/>
          <w:sz w:val="24"/>
          <w:szCs w:val="24"/>
          <w:lang w:bidi="he-IL"/>
        </w:rPr>
        <w:t>Forgive and not forget: The ethics of forgiveness</w:t>
      </w:r>
      <w:r w:rsidRPr="00846E22">
        <w:rPr>
          <w:rFonts w:ascii="Times New Roman" w:hAnsi="Times New Roman" w:cs="Times New Roman"/>
          <w:sz w:val="24"/>
          <w:szCs w:val="24"/>
          <w:lang w:bidi="he-IL"/>
        </w:rPr>
        <w:t xml:space="preserve">. </w:t>
      </w:r>
      <w:r w:rsidRPr="00F838D8">
        <w:rPr>
          <w:rFonts w:ascii="Times New Roman" w:hAnsi="Times New Roman" w:cs="Times New Roman"/>
          <w:sz w:val="24"/>
          <w:szCs w:val="24"/>
          <w:lang w:val="de-CH" w:bidi="he-IL"/>
        </w:rPr>
        <w:t>Jerusalem, Israel: Van Leer. [in Hebrew]</w:t>
      </w:r>
    </w:p>
    <w:p w14:paraId="58B4BDD4"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F838D8">
        <w:rPr>
          <w:rFonts w:ascii="Times New Roman" w:hAnsi="Times New Roman" w:cs="Times New Roman"/>
          <w:sz w:val="24"/>
          <w:szCs w:val="24"/>
          <w:lang w:val="de-CH" w:bidi="he-IL"/>
        </w:rPr>
        <w:t xml:space="preserve">Bergsieker, H. B., Shelton, J. N., &amp; Richeson, J. A. (2010). </w:t>
      </w:r>
      <w:r w:rsidRPr="00846E22">
        <w:rPr>
          <w:rFonts w:ascii="Times New Roman" w:hAnsi="Times New Roman" w:cs="Times New Roman"/>
          <w:sz w:val="24"/>
          <w:szCs w:val="24"/>
          <w:lang w:bidi="he-IL"/>
        </w:rPr>
        <w:t xml:space="preserve">To be liked versus respected: Divergent goals in interracial interactions. </w:t>
      </w:r>
      <w:r w:rsidRPr="00846E22">
        <w:rPr>
          <w:rFonts w:ascii="Times New Roman" w:hAnsi="Times New Roman" w:cs="Times New Roman"/>
          <w:i/>
          <w:iCs/>
          <w:sz w:val="24"/>
          <w:szCs w:val="24"/>
          <w:lang w:bidi="he-IL"/>
        </w:rPr>
        <w:t>Journal of Personality and Social Psychology, 99(2)</w:t>
      </w:r>
      <w:r w:rsidRPr="00846E22">
        <w:rPr>
          <w:rFonts w:ascii="Times New Roman" w:hAnsi="Times New Roman" w:cs="Times New Roman"/>
          <w:sz w:val="24"/>
          <w:szCs w:val="24"/>
          <w:lang w:bidi="he-IL"/>
        </w:rPr>
        <w:t>, 248–264. https://doi.org/10.1037/a0018474</w:t>
      </w:r>
    </w:p>
    <w:p w14:paraId="28E364A1"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shd w:val="clear" w:color="auto" w:fill="FFFFFF"/>
        </w:rPr>
        <w:t>Bilali, R. (2013). National narrative and social psychological influences in Turks’ denial of the mass killings of Armenians as genocide. </w:t>
      </w:r>
      <w:r w:rsidRPr="00846E22">
        <w:rPr>
          <w:rStyle w:val="Emphasis"/>
          <w:rFonts w:ascii="Times New Roman" w:hAnsi="Times New Roman" w:cs="Times New Roman"/>
          <w:sz w:val="24"/>
          <w:szCs w:val="24"/>
          <w:shd w:val="clear" w:color="auto" w:fill="FFFFFF"/>
        </w:rPr>
        <w:t>Journal of Social Issues, 69</w:t>
      </w:r>
      <w:r w:rsidRPr="00846E22">
        <w:rPr>
          <w:rFonts w:ascii="Times New Roman" w:hAnsi="Times New Roman" w:cs="Times New Roman"/>
          <w:sz w:val="24"/>
          <w:szCs w:val="24"/>
          <w:shd w:val="clear" w:color="auto" w:fill="FFFFFF"/>
        </w:rPr>
        <w:t>(1), 16–33. </w:t>
      </w:r>
      <w:hyperlink r:id="rId18" w:tgtFrame="_blank" w:history="1">
        <w:r w:rsidRPr="00846E22">
          <w:rPr>
            <w:rStyle w:val="Hyperlink"/>
            <w:rFonts w:ascii="Times New Roman" w:hAnsi="Times New Roman" w:cs="Times New Roman"/>
            <w:sz w:val="24"/>
            <w:szCs w:val="24"/>
            <w:shd w:val="clear" w:color="auto" w:fill="FFFFFF"/>
          </w:rPr>
          <w:t>https://doi.org/10.1111/josi.12001</w:t>
        </w:r>
      </w:hyperlink>
    </w:p>
    <w:p w14:paraId="36983C92" w14:textId="77777777" w:rsidR="00481481" w:rsidRDefault="00481481" w:rsidP="00481481">
      <w:pPr>
        <w:pStyle w:val="CommentText"/>
        <w:spacing w:after="0" w:line="480" w:lineRule="auto"/>
        <w:ind w:left="720" w:hanging="720"/>
        <w:rPr>
          <w:rFonts w:ascii="Times New Roman" w:hAnsi="Times New Roman" w:cs="Times New Roman"/>
          <w:sz w:val="24"/>
          <w:szCs w:val="24"/>
          <w:shd w:val="clear" w:color="auto" w:fill="FFFFFF"/>
        </w:rPr>
      </w:pPr>
      <w:r w:rsidRPr="00846E22">
        <w:rPr>
          <w:rFonts w:ascii="Times New Roman" w:hAnsi="Times New Roman" w:cs="Times New Roman"/>
          <w:sz w:val="24"/>
          <w:szCs w:val="24"/>
          <w:shd w:val="clear" w:color="auto" w:fill="FFFFFF"/>
        </w:rPr>
        <w:t>Blanken, I., van de Ven, N., &amp; Zeelenberg, M. (2015). A meta-analytic review of moral licensing. </w:t>
      </w:r>
      <w:r w:rsidRPr="00846E22">
        <w:rPr>
          <w:rStyle w:val="Emphasis"/>
          <w:rFonts w:ascii="Times New Roman" w:hAnsi="Times New Roman" w:cs="Times New Roman"/>
          <w:sz w:val="24"/>
          <w:szCs w:val="24"/>
          <w:shd w:val="clear" w:color="auto" w:fill="FFFFFF"/>
        </w:rPr>
        <w:t>Personality and Social Psychology Bulletin, 41</w:t>
      </w:r>
      <w:r w:rsidRPr="00846E22">
        <w:rPr>
          <w:rFonts w:ascii="Times New Roman" w:hAnsi="Times New Roman" w:cs="Times New Roman"/>
          <w:sz w:val="24"/>
          <w:szCs w:val="24"/>
          <w:shd w:val="clear" w:color="auto" w:fill="FFFFFF"/>
        </w:rPr>
        <w:t xml:space="preserve">(4), 540-558. </w:t>
      </w:r>
      <w:hyperlink r:id="rId19" w:history="1">
        <w:r w:rsidRPr="00846E22">
          <w:rPr>
            <w:rFonts w:ascii="Times New Roman" w:hAnsi="Times New Roman" w:cs="Times New Roman"/>
            <w:sz w:val="24"/>
            <w:szCs w:val="24"/>
          </w:rPr>
          <w:t>https://doi.org/10.1177/0146167215572134</w:t>
        </w:r>
      </w:hyperlink>
    </w:p>
    <w:p w14:paraId="09587CD7" w14:textId="77777777" w:rsidR="00481481" w:rsidRPr="009929AA" w:rsidRDefault="00481481" w:rsidP="00481481">
      <w:pPr>
        <w:pStyle w:val="CommentText"/>
        <w:spacing w:after="0" w:line="480" w:lineRule="auto"/>
        <w:ind w:left="720" w:hanging="720"/>
        <w:rPr>
          <w:rFonts w:ascii="Times New Roman" w:hAnsi="Times New Roman" w:cs="Times New Roman"/>
          <w:sz w:val="24"/>
          <w:szCs w:val="24"/>
          <w:lang w:bidi="he-IL"/>
        </w:rPr>
      </w:pPr>
      <w:r w:rsidRPr="009929AA">
        <w:rPr>
          <w:rFonts w:ascii="Times New Roman" w:hAnsi="Times New Roman" w:cs="Times New Roman"/>
          <w:sz w:val="24"/>
          <w:szCs w:val="24"/>
          <w:lang w:bidi="he-IL"/>
        </w:rPr>
        <w:t xml:space="preserve">Boyes-Watson, C. (2008). </w:t>
      </w:r>
      <w:r w:rsidRPr="009929AA">
        <w:rPr>
          <w:rFonts w:ascii="Times New Roman" w:hAnsi="Times New Roman" w:cs="Times New Roman"/>
          <w:i/>
          <w:iCs/>
          <w:sz w:val="24"/>
          <w:szCs w:val="24"/>
          <w:lang w:bidi="he-IL"/>
        </w:rPr>
        <w:t>Peacemaking circles and urban youth: Bringing justice home</w:t>
      </w:r>
      <w:r w:rsidRPr="009929AA">
        <w:rPr>
          <w:rFonts w:ascii="Times New Roman" w:hAnsi="Times New Roman" w:cs="Times New Roman"/>
          <w:sz w:val="24"/>
          <w:szCs w:val="24"/>
          <w:lang w:bidi="he-IL"/>
        </w:rPr>
        <w:t>. St. Paul, MN: Living Justice Press.</w:t>
      </w:r>
    </w:p>
    <w:p w14:paraId="22BA08BE" w14:textId="77777777" w:rsidR="00481481" w:rsidRPr="00846E22" w:rsidRDefault="00481481" w:rsidP="00481481">
      <w:pPr>
        <w:pStyle w:val="CommentText"/>
        <w:spacing w:after="0" w:line="480" w:lineRule="auto"/>
        <w:ind w:left="720" w:hanging="720"/>
        <w:rPr>
          <w:rStyle w:val="Hyperlink"/>
          <w:rFonts w:ascii="Times New Roman" w:hAnsi="Times New Roman" w:cs="Times New Roman"/>
          <w:sz w:val="24"/>
          <w:szCs w:val="24"/>
        </w:rPr>
      </w:pPr>
      <w:r w:rsidRPr="00846E22">
        <w:rPr>
          <w:rFonts w:ascii="Times New Roman" w:hAnsi="Times New Roman" w:cs="Times New Roman"/>
          <w:sz w:val="24"/>
          <w:szCs w:val="24"/>
          <w:shd w:val="clear" w:color="auto" w:fill="FFFFFF"/>
        </w:rPr>
        <w:t>Bruneau, E. G., &amp; Saxe, R. (2012). The power of being heard: The benefits of ‘perspective-giving’ in the context of intergroup conflict. </w:t>
      </w:r>
      <w:r w:rsidRPr="00846E22">
        <w:rPr>
          <w:rFonts w:ascii="Times New Roman" w:hAnsi="Times New Roman" w:cs="Times New Roman"/>
          <w:i/>
          <w:iCs/>
          <w:sz w:val="24"/>
          <w:szCs w:val="24"/>
          <w:shd w:val="clear" w:color="auto" w:fill="FFFFFF"/>
        </w:rPr>
        <w:t>Journal of Experimental Social Psychology</w:t>
      </w:r>
      <w:r w:rsidRPr="00846E22">
        <w:rPr>
          <w:rFonts w:ascii="Times New Roman" w:hAnsi="Times New Roman" w:cs="Times New Roman"/>
          <w:sz w:val="24"/>
          <w:szCs w:val="24"/>
          <w:shd w:val="clear" w:color="auto" w:fill="FFFFFF"/>
        </w:rPr>
        <w:t>, </w:t>
      </w:r>
      <w:r w:rsidRPr="00846E22">
        <w:rPr>
          <w:rFonts w:ascii="Times New Roman" w:hAnsi="Times New Roman" w:cs="Times New Roman"/>
          <w:i/>
          <w:iCs/>
          <w:sz w:val="24"/>
          <w:szCs w:val="24"/>
          <w:shd w:val="clear" w:color="auto" w:fill="FFFFFF"/>
        </w:rPr>
        <w:t>48 (4)</w:t>
      </w:r>
      <w:r w:rsidRPr="00846E22">
        <w:rPr>
          <w:rFonts w:ascii="Times New Roman" w:hAnsi="Times New Roman" w:cs="Times New Roman"/>
          <w:sz w:val="24"/>
          <w:szCs w:val="24"/>
          <w:shd w:val="clear" w:color="auto" w:fill="FFFFFF"/>
        </w:rPr>
        <w:t>, 855-866.</w:t>
      </w:r>
      <w:r w:rsidRPr="00846E22">
        <w:rPr>
          <w:rFonts w:ascii="Times New Roman" w:hAnsi="Times New Roman" w:cs="Times New Roman"/>
          <w:sz w:val="24"/>
          <w:szCs w:val="24"/>
        </w:rPr>
        <w:t xml:space="preserve"> </w:t>
      </w:r>
      <w:hyperlink r:id="rId20" w:history="1">
        <w:r w:rsidRPr="00846E22">
          <w:rPr>
            <w:rStyle w:val="Hyperlink"/>
            <w:rFonts w:ascii="Times New Roman" w:hAnsi="Times New Roman" w:cs="Times New Roman"/>
            <w:sz w:val="24"/>
            <w:szCs w:val="24"/>
          </w:rPr>
          <w:t>https://doi.org/10.1016/j.jesp.2012.02.017</w:t>
        </w:r>
      </w:hyperlink>
    </w:p>
    <w:p w14:paraId="55EE232F"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lastRenderedPageBreak/>
        <w:t xml:space="preserve">Carnevale, P. J., &amp; Pruitt, D. G. (1992). Negotiation and mediation. </w:t>
      </w:r>
      <w:r w:rsidRPr="00846E22">
        <w:rPr>
          <w:rFonts w:ascii="Times New Roman" w:hAnsi="Times New Roman" w:cs="Times New Roman"/>
          <w:i/>
          <w:iCs/>
          <w:sz w:val="24"/>
          <w:szCs w:val="24"/>
          <w:lang w:bidi="he-IL"/>
        </w:rPr>
        <w:t>Annual Review of Psychology</w:t>
      </w:r>
      <w:r w:rsidRPr="00846E22">
        <w:rPr>
          <w:rFonts w:ascii="Times New Roman" w:hAnsi="Times New Roman" w:cs="Times New Roman"/>
          <w:sz w:val="24"/>
          <w:szCs w:val="24"/>
          <w:lang w:bidi="he-IL"/>
        </w:rPr>
        <w:t xml:space="preserve">, </w:t>
      </w:r>
      <w:r w:rsidRPr="00846E22">
        <w:rPr>
          <w:rFonts w:ascii="Times New Roman" w:hAnsi="Times New Roman" w:cs="Times New Roman"/>
          <w:i/>
          <w:iCs/>
          <w:sz w:val="24"/>
          <w:szCs w:val="24"/>
          <w:lang w:bidi="he-IL"/>
        </w:rPr>
        <w:t>43</w:t>
      </w:r>
      <w:r w:rsidRPr="00846E22">
        <w:rPr>
          <w:rFonts w:ascii="Times New Roman" w:hAnsi="Times New Roman" w:cs="Times New Roman"/>
          <w:sz w:val="24"/>
          <w:szCs w:val="24"/>
          <w:lang w:bidi="he-IL"/>
        </w:rPr>
        <w:t xml:space="preserve">, 531– 582. </w:t>
      </w:r>
      <w:proofErr w:type="gramStart"/>
      <w:r w:rsidRPr="00846E22">
        <w:rPr>
          <w:rFonts w:ascii="Times New Roman" w:hAnsi="Times New Roman" w:cs="Times New Roman"/>
          <w:sz w:val="24"/>
          <w:szCs w:val="24"/>
          <w:lang w:bidi="he-IL"/>
        </w:rPr>
        <w:t>doi:10.1146/annurev.ps</w:t>
      </w:r>
      <w:proofErr w:type="gramEnd"/>
      <w:r w:rsidRPr="00846E22">
        <w:rPr>
          <w:rFonts w:ascii="Times New Roman" w:hAnsi="Times New Roman" w:cs="Times New Roman"/>
          <w:sz w:val="24"/>
          <w:szCs w:val="24"/>
          <w:lang w:bidi="he-IL"/>
        </w:rPr>
        <w:t>.43.020192.002531</w:t>
      </w:r>
    </w:p>
    <w:p w14:paraId="2BC8AAD3" w14:textId="77777777" w:rsidR="00481481" w:rsidRDefault="00481481" w:rsidP="00481481">
      <w:pPr>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846E22">
        <w:rPr>
          <w:rFonts w:ascii="Times New Roman" w:hAnsi="Times New Roman" w:cs="Times New Roman"/>
          <w:sz w:val="24"/>
          <w:szCs w:val="24"/>
          <w:shd w:val="clear" w:color="auto" w:fill="FFFFFF"/>
        </w:rPr>
        <w:t xml:space="preserve">Čehajić-Clancy, S., Goldenberg, A., Gross, J. J., &amp; Halperin, E. (2016). Social-psychological interventions for intergroup reconciliation: An emotion regulation perspective. </w:t>
      </w:r>
      <w:r w:rsidRPr="00846E22">
        <w:rPr>
          <w:rStyle w:val="Emphasis"/>
          <w:rFonts w:ascii="Times New Roman" w:hAnsi="Times New Roman" w:cs="Times New Roman"/>
          <w:sz w:val="24"/>
          <w:szCs w:val="24"/>
          <w:shd w:val="clear" w:color="auto" w:fill="FFFFFF"/>
        </w:rPr>
        <w:t>Psychological Inquiry, 27</w:t>
      </w:r>
      <w:r w:rsidRPr="00846E22">
        <w:rPr>
          <w:rFonts w:ascii="Times New Roman" w:hAnsi="Times New Roman" w:cs="Times New Roman"/>
          <w:sz w:val="24"/>
          <w:szCs w:val="24"/>
          <w:shd w:val="clear" w:color="auto" w:fill="FFFFFF"/>
        </w:rPr>
        <w:t xml:space="preserve">(2), 73–88. </w:t>
      </w:r>
      <w:hyperlink r:id="rId21" w:history="1">
        <w:r w:rsidRPr="00846E22">
          <w:rPr>
            <w:rStyle w:val="Hyperlink"/>
            <w:rFonts w:ascii="Times New Roman" w:hAnsi="Times New Roman" w:cs="Times New Roman"/>
            <w:sz w:val="24"/>
            <w:szCs w:val="24"/>
            <w:shd w:val="clear" w:color="auto" w:fill="FFFFFF"/>
          </w:rPr>
          <w:t>https://doi.org/10.1080/1047840X.2016.1153945</w:t>
        </w:r>
      </w:hyperlink>
    </w:p>
    <w:p w14:paraId="4C4E37F2" w14:textId="77777777" w:rsidR="00481481" w:rsidRPr="002F7467" w:rsidRDefault="00481481" w:rsidP="00481481">
      <w:pPr>
        <w:autoSpaceDE w:val="0"/>
        <w:autoSpaceDN w:val="0"/>
        <w:adjustRightInd w:val="0"/>
        <w:spacing w:after="0" w:line="480" w:lineRule="auto"/>
        <w:ind w:left="720" w:hanging="720"/>
        <w:rPr>
          <w:rFonts w:asciiTheme="majorBidi" w:eastAsia="Times New Roman" w:hAnsiTheme="majorBidi" w:cstheme="majorBidi"/>
          <w:sz w:val="24"/>
          <w:szCs w:val="24"/>
        </w:rPr>
      </w:pPr>
      <w:r w:rsidRPr="002F7467">
        <w:rPr>
          <w:rFonts w:asciiTheme="majorBidi" w:eastAsia="Times New Roman" w:hAnsiTheme="majorBidi" w:cstheme="majorBidi"/>
          <w:sz w:val="24"/>
          <w:szCs w:val="24"/>
        </w:rPr>
        <w:t xml:space="preserve">Cialdini, R. B. (2009). We </w:t>
      </w:r>
      <w:proofErr w:type="gramStart"/>
      <w:r w:rsidRPr="002F7467">
        <w:rPr>
          <w:rFonts w:asciiTheme="majorBidi" w:eastAsia="Times New Roman" w:hAnsiTheme="majorBidi" w:cstheme="majorBidi"/>
          <w:sz w:val="24"/>
          <w:szCs w:val="24"/>
        </w:rPr>
        <w:t>have to</w:t>
      </w:r>
      <w:proofErr w:type="gramEnd"/>
      <w:r w:rsidRPr="002F7467">
        <w:rPr>
          <w:rFonts w:asciiTheme="majorBidi" w:eastAsia="Times New Roman" w:hAnsiTheme="majorBidi" w:cstheme="majorBidi"/>
          <w:sz w:val="24"/>
          <w:szCs w:val="24"/>
        </w:rPr>
        <w:t xml:space="preserve"> break up. </w:t>
      </w:r>
      <w:r w:rsidRPr="002F7467">
        <w:rPr>
          <w:rFonts w:asciiTheme="majorBidi" w:eastAsia="Times New Roman" w:hAnsiTheme="majorBidi" w:cstheme="majorBidi"/>
          <w:i/>
          <w:iCs/>
          <w:sz w:val="24"/>
          <w:szCs w:val="24"/>
        </w:rPr>
        <w:t>Perspectives on Psychological Science</w:t>
      </w:r>
      <w:r w:rsidRPr="002F7467">
        <w:rPr>
          <w:rFonts w:asciiTheme="majorBidi" w:eastAsia="Times New Roman" w:hAnsiTheme="majorBidi" w:cstheme="majorBidi"/>
          <w:sz w:val="24"/>
          <w:szCs w:val="24"/>
        </w:rPr>
        <w:t xml:space="preserve">, </w:t>
      </w:r>
      <w:r w:rsidRPr="002F7467">
        <w:rPr>
          <w:rFonts w:asciiTheme="majorBidi" w:eastAsia="Times New Roman" w:hAnsiTheme="majorBidi" w:cstheme="majorBidi"/>
          <w:i/>
          <w:iCs/>
          <w:sz w:val="24"/>
          <w:szCs w:val="24"/>
        </w:rPr>
        <w:t>4</w:t>
      </w:r>
      <w:r w:rsidRPr="002F7467">
        <w:rPr>
          <w:rFonts w:asciiTheme="majorBidi" w:eastAsia="Times New Roman" w:hAnsiTheme="majorBidi" w:cstheme="majorBidi"/>
          <w:sz w:val="24"/>
          <w:szCs w:val="24"/>
        </w:rPr>
        <w:t>(1), 5–6. https://doi.org/10.1111/j.1745-6924.2009.01091.x</w:t>
      </w:r>
    </w:p>
    <w:p w14:paraId="6FC509D7" w14:textId="77777777" w:rsidR="00481481" w:rsidRPr="00846E22" w:rsidRDefault="00481481" w:rsidP="00481481">
      <w:pPr>
        <w:autoSpaceDE w:val="0"/>
        <w:autoSpaceDN w:val="0"/>
        <w:adjustRightInd w:val="0"/>
        <w:spacing w:after="0" w:line="480" w:lineRule="auto"/>
        <w:ind w:left="720" w:hanging="720"/>
        <w:rPr>
          <w:rFonts w:ascii="Times New Roman" w:eastAsia="ArialMT" w:hAnsi="Times New Roman" w:cs="Times New Roman"/>
          <w:sz w:val="24"/>
          <w:szCs w:val="24"/>
        </w:rPr>
      </w:pPr>
      <w:r w:rsidRPr="00846E22">
        <w:rPr>
          <w:rFonts w:ascii="Times New Roman" w:eastAsia="ArialMT" w:hAnsi="Times New Roman" w:cs="Times New Roman"/>
          <w:sz w:val="24"/>
          <w:szCs w:val="24"/>
          <w:lang w:bidi="he-IL"/>
        </w:rPr>
        <w:t xml:space="preserve">Christie, D. J., Tint, B. S., Wagner, R. V., &amp; Winter, D. D. (2008). Peace psychology for a peaceful world. </w:t>
      </w:r>
      <w:r w:rsidRPr="00846E22">
        <w:rPr>
          <w:rFonts w:ascii="Times New Roman" w:eastAsia="ArialMT" w:hAnsi="Times New Roman" w:cs="Times New Roman"/>
          <w:i/>
          <w:iCs/>
          <w:sz w:val="24"/>
          <w:szCs w:val="24"/>
          <w:lang w:bidi="he-IL"/>
        </w:rPr>
        <w:t>The American Psychologist, 63</w:t>
      </w:r>
      <w:r w:rsidRPr="00846E22">
        <w:rPr>
          <w:rFonts w:ascii="Times New Roman" w:eastAsia="ArialMT" w:hAnsi="Times New Roman" w:cs="Times New Roman"/>
          <w:sz w:val="24"/>
          <w:szCs w:val="24"/>
          <w:lang w:bidi="he-IL"/>
        </w:rPr>
        <w:t>, 540-552. doi:10.1037/0003-066X.63.6.540</w:t>
      </w:r>
    </w:p>
    <w:p w14:paraId="75176F85" w14:textId="77777777" w:rsidR="00481481" w:rsidRPr="0024040A" w:rsidRDefault="00481481" w:rsidP="00481481">
      <w:pPr>
        <w:autoSpaceDE w:val="0"/>
        <w:autoSpaceDN w:val="0"/>
        <w:adjustRightInd w:val="0"/>
        <w:spacing w:after="0" w:line="480" w:lineRule="auto"/>
        <w:ind w:left="720" w:hanging="720"/>
        <w:rPr>
          <w:rFonts w:ascii="Times New Roman" w:hAnsi="Times New Roman" w:cs="Times New Roman"/>
          <w:sz w:val="24"/>
          <w:szCs w:val="24"/>
        </w:rPr>
      </w:pPr>
      <w:r w:rsidRPr="0024040A">
        <w:rPr>
          <w:rFonts w:ascii="Times New Roman" w:hAnsi="Times New Roman" w:cs="Times New Roman"/>
          <w:sz w:val="24"/>
          <w:szCs w:val="24"/>
          <w:shd w:val="clear" w:color="auto" w:fill="FFFFFF"/>
        </w:rPr>
        <w:t>Clark, M. S., &amp; Lemay, E. P., Jr. (2010). Close relationships. In S. T. Fiske, D. T. Gilbert, &amp; G. Lindzey (Eds.), </w:t>
      </w:r>
      <w:r w:rsidRPr="0024040A">
        <w:rPr>
          <w:rStyle w:val="Emphasis"/>
          <w:rFonts w:ascii="Times New Roman" w:hAnsi="Times New Roman" w:cs="Times New Roman"/>
          <w:sz w:val="24"/>
          <w:szCs w:val="24"/>
          <w:shd w:val="clear" w:color="auto" w:fill="FFFFFF"/>
        </w:rPr>
        <w:t>Handbook of social psychology</w:t>
      </w:r>
      <w:r w:rsidRPr="0024040A">
        <w:rPr>
          <w:rFonts w:ascii="Times New Roman" w:hAnsi="Times New Roman" w:cs="Times New Roman"/>
          <w:sz w:val="24"/>
          <w:szCs w:val="24"/>
          <w:shd w:val="clear" w:color="auto" w:fill="FFFFFF"/>
        </w:rPr>
        <w:t xml:space="preserve"> (pp. 898–940). John Wiley &amp; Sons, </w:t>
      </w:r>
      <w:proofErr w:type="gramStart"/>
      <w:r w:rsidRPr="0024040A">
        <w:rPr>
          <w:rFonts w:ascii="Times New Roman" w:hAnsi="Times New Roman" w:cs="Times New Roman"/>
          <w:sz w:val="24"/>
          <w:szCs w:val="24"/>
          <w:shd w:val="clear" w:color="auto" w:fill="FFFFFF"/>
        </w:rPr>
        <w:t>Inc..</w:t>
      </w:r>
      <w:proofErr w:type="gramEnd"/>
      <w:r w:rsidRPr="0024040A">
        <w:rPr>
          <w:rFonts w:ascii="Times New Roman" w:hAnsi="Times New Roman" w:cs="Times New Roman"/>
          <w:sz w:val="24"/>
          <w:szCs w:val="24"/>
          <w:shd w:val="clear" w:color="auto" w:fill="FFFFFF"/>
        </w:rPr>
        <w:t> </w:t>
      </w:r>
      <w:hyperlink r:id="rId22" w:tgtFrame="_blank" w:history="1">
        <w:r w:rsidRPr="0024040A">
          <w:rPr>
            <w:rStyle w:val="Hyperlink"/>
            <w:rFonts w:ascii="Times New Roman" w:hAnsi="Times New Roman" w:cs="Times New Roman"/>
            <w:sz w:val="24"/>
            <w:szCs w:val="24"/>
            <w:shd w:val="clear" w:color="auto" w:fill="FFFFFF"/>
          </w:rPr>
          <w:t>https://doi.org/10.1002/9780470561119.socpsy002025</w:t>
        </w:r>
      </w:hyperlink>
    </w:p>
    <w:p w14:paraId="1F1E293F" w14:textId="77777777" w:rsidR="00481481" w:rsidRPr="003B1B37"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3B1B37">
        <w:rPr>
          <w:rFonts w:ascii="Times New Roman" w:hAnsi="Times New Roman" w:cs="Times New Roman"/>
          <w:sz w:val="24"/>
          <w:szCs w:val="24"/>
          <w:shd w:val="clear" w:color="auto" w:fill="FFFFFF"/>
        </w:rPr>
        <w:t>Clark, M. S., &amp; Mills, J. R. (2012). A theory of communal (and exchange) relationships. In P. A. M. Van Lange, A. W. Kruglanski, &amp; E. T. Higgins (Eds.), </w:t>
      </w:r>
      <w:r w:rsidRPr="003B1B37">
        <w:rPr>
          <w:rStyle w:val="Emphasis"/>
          <w:rFonts w:ascii="Times New Roman" w:hAnsi="Times New Roman" w:cs="Times New Roman"/>
          <w:sz w:val="24"/>
          <w:szCs w:val="24"/>
          <w:shd w:val="clear" w:color="auto" w:fill="FFFFFF"/>
        </w:rPr>
        <w:t>Handbook of theories of social psychology</w:t>
      </w:r>
      <w:r w:rsidRPr="003B1B37">
        <w:rPr>
          <w:rFonts w:ascii="Times New Roman" w:hAnsi="Times New Roman" w:cs="Times New Roman"/>
          <w:sz w:val="24"/>
          <w:szCs w:val="24"/>
          <w:shd w:val="clear" w:color="auto" w:fill="FFFFFF"/>
        </w:rPr>
        <w:t> (pp. 232–250). Sage Publications Ltd. </w:t>
      </w:r>
      <w:hyperlink r:id="rId23" w:tgtFrame="_blank" w:history="1">
        <w:r w:rsidRPr="003B1B37">
          <w:rPr>
            <w:rStyle w:val="Hyperlink"/>
            <w:rFonts w:ascii="Times New Roman" w:hAnsi="Times New Roman" w:cs="Times New Roman"/>
            <w:sz w:val="24"/>
            <w:szCs w:val="24"/>
            <w:shd w:val="clear" w:color="auto" w:fill="FFFFFF"/>
          </w:rPr>
          <w:t>https://doi.org/10.4135/9781446249222.n38</w:t>
        </w:r>
      </w:hyperlink>
      <w:r w:rsidRPr="003B1B37">
        <w:rPr>
          <w:rFonts w:ascii="Times New Roman" w:hAnsi="Times New Roman" w:cs="Times New Roman"/>
          <w:sz w:val="24"/>
          <w:szCs w:val="24"/>
          <w:lang w:bidi="he-IL"/>
        </w:rPr>
        <w:t xml:space="preserve"> </w:t>
      </w:r>
    </w:p>
    <w:p w14:paraId="632106F7" w14:textId="77777777" w:rsidR="00481481" w:rsidRDefault="00481481" w:rsidP="00481481">
      <w:pPr>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846E22">
        <w:rPr>
          <w:rFonts w:ascii="Times New Roman" w:hAnsi="Times New Roman" w:cs="Times New Roman"/>
          <w:sz w:val="24"/>
          <w:szCs w:val="24"/>
          <w:lang w:bidi="he-IL"/>
        </w:rPr>
        <w:t xml:space="preserve">Cohen, G. L., &amp; Sherman, D. K. (2014). The psychology of change: Self-affirmation and social psychological intervention. </w:t>
      </w:r>
      <w:r w:rsidRPr="00846E22">
        <w:rPr>
          <w:rFonts w:ascii="Times New Roman" w:hAnsi="Times New Roman" w:cs="Times New Roman"/>
          <w:i/>
          <w:iCs/>
          <w:sz w:val="24"/>
          <w:szCs w:val="24"/>
          <w:lang w:bidi="he-IL"/>
        </w:rPr>
        <w:t>Annual Review of Psychology</w:t>
      </w:r>
      <w:r w:rsidRPr="00846E22">
        <w:rPr>
          <w:rFonts w:ascii="Times New Roman" w:hAnsi="Times New Roman" w:cs="Times New Roman"/>
          <w:sz w:val="24"/>
          <w:szCs w:val="24"/>
          <w:lang w:bidi="he-IL"/>
        </w:rPr>
        <w:t xml:space="preserve">, </w:t>
      </w:r>
      <w:r w:rsidRPr="00846E22">
        <w:rPr>
          <w:rFonts w:ascii="Times New Roman" w:hAnsi="Times New Roman" w:cs="Times New Roman"/>
          <w:i/>
          <w:iCs/>
          <w:sz w:val="24"/>
          <w:szCs w:val="24"/>
          <w:lang w:bidi="he-IL"/>
        </w:rPr>
        <w:t>65</w:t>
      </w:r>
      <w:r w:rsidRPr="00846E22">
        <w:rPr>
          <w:rFonts w:ascii="Times New Roman" w:hAnsi="Times New Roman" w:cs="Times New Roman"/>
          <w:sz w:val="24"/>
          <w:szCs w:val="24"/>
          <w:lang w:bidi="he-IL"/>
        </w:rPr>
        <w:t>, 333-371.</w:t>
      </w:r>
      <w:r w:rsidRPr="00846E22">
        <w:rPr>
          <w:rFonts w:ascii="Times New Roman" w:hAnsi="Times New Roman" w:cs="Times New Roman"/>
          <w:sz w:val="24"/>
          <w:szCs w:val="24"/>
          <w:shd w:val="clear" w:color="auto" w:fill="FFFFFF"/>
        </w:rPr>
        <w:t xml:space="preserve"> doi: 10.1146/annurev-psych-010213-115137. PMID: 24405362.</w:t>
      </w:r>
    </w:p>
    <w:p w14:paraId="05150A99"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b/>
          <w:bCs/>
          <w:noProof/>
          <w:sz w:val="24"/>
          <w:szCs w:val="24"/>
        </w:rPr>
      </w:pPr>
      <w:r w:rsidRPr="00846E22">
        <w:rPr>
          <w:rFonts w:ascii="Times New Roman" w:hAnsi="Times New Roman" w:cs="Times New Roman"/>
          <w:sz w:val="24"/>
          <w:szCs w:val="24"/>
          <w:lang w:bidi="he-IL"/>
        </w:rPr>
        <w:t xml:space="preserve">Craig, M. A., Badaan, V., &amp; Brown, R. M. (2020). Acting for whom, against what? Group membership and multiple paths to engagement in social change. </w:t>
      </w:r>
      <w:r w:rsidRPr="00846E22">
        <w:rPr>
          <w:rFonts w:ascii="Times New Roman" w:hAnsi="Times New Roman" w:cs="Times New Roman"/>
          <w:i/>
          <w:iCs/>
          <w:sz w:val="24"/>
          <w:szCs w:val="24"/>
          <w:lang w:bidi="he-IL"/>
        </w:rPr>
        <w:t>Current Opinion in Psychology</w:t>
      </w:r>
      <w:r w:rsidRPr="00846E22">
        <w:rPr>
          <w:rFonts w:ascii="Times New Roman" w:hAnsi="Times New Roman" w:cs="Times New Roman"/>
          <w:sz w:val="24"/>
          <w:szCs w:val="24"/>
          <w:lang w:bidi="he-IL"/>
        </w:rPr>
        <w:t xml:space="preserve">, </w:t>
      </w:r>
      <w:r w:rsidRPr="00846E22">
        <w:rPr>
          <w:rFonts w:ascii="Times New Roman" w:hAnsi="Times New Roman" w:cs="Times New Roman"/>
          <w:i/>
          <w:iCs/>
          <w:sz w:val="24"/>
          <w:szCs w:val="24"/>
          <w:lang w:bidi="he-IL"/>
        </w:rPr>
        <w:t>35</w:t>
      </w:r>
      <w:r w:rsidRPr="00846E22">
        <w:rPr>
          <w:rFonts w:ascii="Times New Roman" w:hAnsi="Times New Roman" w:cs="Times New Roman"/>
          <w:sz w:val="24"/>
          <w:szCs w:val="24"/>
          <w:lang w:bidi="he-IL"/>
        </w:rPr>
        <w:t>, 41–48. https://doi.org/10.1016/j.copsyc.2020.03.002</w:t>
      </w:r>
      <w:r w:rsidRPr="00846E22">
        <w:rPr>
          <w:rFonts w:ascii="Times New Roman" w:hAnsi="Times New Roman" w:cs="Times New Roman"/>
          <w:b/>
          <w:bCs/>
          <w:noProof/>
          <w:sz w:val="24"/>
          <w:szCs w:val="24"/>
        </w:rPr>
        <w:t xml:space="preserve"> </w:t>
      </w:r>
    </w:p>
    <w:p w14:paraId="13445365" w14:textId="77777777" w:rsidR="00481481" w:rsidRPr="00BD6060" w:rsidRDefault="00481481" w:rsidP="00481481">
      <w:pPr>
        <w:pStyle w:val="Title"/>
        <w:tabs>
          <w:tab w:val="right" w:pos="7412"/>
        </w:tabs>
        <w:spacing w:line="480" w:lineRule="auto"/>
        <w:ind w:left="720" w:hanging="720"/>
        <w:rPr>
          <w:rFonts w:ascii="Times New Roman" w:hAnsi="Times New Roman" w:cs="Times New Roman"/>
          <w:b/>
          <w:bCs/>
          <w:noProof/>
          <w:sz w:val="24"/>
          <w:szCs w:val="24"/>
        </w:rPr>
      </w:pPr>
      <w:r w:rsidRPr="00BD6060">
        <w:rPr>
          <w:rFonts w:ascii="Times New Roman" w:hAnsi="Times New Roman" w:cs="Times New Roman"/>
          <w:noProof/>
          <w:sz w:val="24"/>
          <w:szCs w:val="24"/>
        </w:rPr>
        <w:lastRenderedPageBreak/>
        <w:t xml:space="preserve">Crocker, J., Niiya, Y., &amp; Mischkowski, D. (2008). Why does writing about important values reduce defensiveness? Self-affirmation and the role of positive other-directed feelings. </w:t>
      </w:r>
      <w:r w:rsidRPr="00BD6060">
        <w:rPr>
          <w:rFonts w:ascii="Times New Roman" w:hAnsi="Times New Roman" w:cs="Times New Roman"/>
          <w:i/>
          <w:noProof/>
          <w:sz w:val="24"/>
          <w:szCs w:val="24"/>
        </w:rPr>
        <w:t>Psychological Science, 19 (7)</w:t>
      </w:r>
      <w:r w:rsidRPr="00BD6060">
        <w:rPr>
          <w:rFonts w:ascii="Times New Roman" w:hAnsi="Times New Roman" w:cs="Times New Roman"/>
          <w:noProof/>
          <w:sz w:val="24"/>
          <w:szCs w:val="24"/>
        </w:rPr>
        <w:t>, 740-747. DOI: </w:t>
      </w:r>
      <w:hyperlink r:id="rId24" w:tgtFrame="_blank" w:history="1">
        <w:r w:rsidRPr="00BD6060">
          <w:rPr>
            <w:rFonts w:ascii="Times New Roman" w:hAnsi="Times New Roman" w:cs="Times New Roman"/>
            <w:noProof/>
            <w:sz w:val="24"/>
            <w:szCs w:val="24"/>
          </w:rPr>
          <w:t>10.1111/j.1467-9280.2008.02150.x</w:t>
        </w:r>
      </w:hyperlink>
    </w:p>
    <w:p w14:paraId="3F400BEE" w14:textId="77777777" w:rsidR="00481481" w:rsidRPr="00BD6060" w:rsidRDefault="00481481" w:rsidP="00481481">
      <w:pPr>
        <w:pStyle w:val="Title"/>
        <w:tabs>
          <w:tab w:val="right" w:pos="7412"/>
        </w:tabs>
        <w:spacing w:line="480" w:lineRule="auto"/>
        <w:ind w:left="720" w:hanging="720"/>
        <w:rPr>
          <w:rFonts w:ascii="Times New Roman" w:hAnsi="Times New Roman" w:cs="Times New Roman"/>
          <w:b/>
          <w:bCs/>
          <w:sz w:val="24"/>
          <w:szCs w:val="24"/>
        </w:rPr>
      </w:pPr>
      <w:r w:rsidRPr="00BD6060">
        <w:rPr>
          <w:rFonts w:ascii="Times New Roman" w:hAnsi="Times New Roman" w:cs="Times New Roman"/>
          <w:sz w:val="24"/>
          <w:szCs w:val="24"/>
        </w:rPr>
        <w:t>Ditlmann, R. K., Purdie-Vaughns, V., Dovidio, J. F., &amp; Naft, M. J. (2017). The implicit power motive in intergroup dialogues about the history of slavery</w:t>
      </w:r>
      <w:r w:rsidRPr="00BD6060">
        <w:rPr>
          <w:rFonts w:ascii="Times New Roman" w:hAnsi="Times New Roman" w:cs="Times New Roman"/>
          <w:i/>
          <w:iCs/>
          <w:sz w:val="24"/>
          <w:szCs w:val="24"/>
        </w:rPr>
        <w:t>. Journal of Personality and Social Psychology, 112(1),</w:t>
      </w:r>
      <w:r w:rsidRPr="00BD6060">
        <w:rPr>
          <w:rFonts w:ascii="Times New Roman" w:hAnsi="Times New Roman" w:cs="Times New Roman"/>
          <w:sz w:val="24"/>
          <w:szCs w:val="24"/>
        </w:rPr>
        <w:t xml:space="preserve"> 116–135. </w:t>
      </w:r>
      <w:hyperlink r:id="rId25" w:history="1">
        <w:r w:rsidRPr="00BD6060">
          <w:rPr>
            <w:rStyle w:val="Hyperlink"/>
            <w:rFonts w:ascii="Times New Roman" w:hAnsi="Times New Roman" w:cs="Times New Roman"/>
            <w:sz w:val="24"/>
            <w:szCs w:val="24"/>
          </w:rPr>
          <w:t>https://doi.org/10.1037/pspp0000118</w:t>
        </w:r>
      </w:hyperlink>
    </w:p>
    <w:p w14:paraId="171672D2"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Dixon, J., Levine, M., Reicher, S., &amp; Durrheim, K. (2012). Beyond prejudice: Are negative evaluations the problem and is getting us to like one another more the solution? </w:t>
      </w:r>
      <w:r w:rsidRPr="00846E22">
        <w:rPr>
          <w:rFonts w:ascii="Times New Roman" w:hAnsi="Times New Roman" w:cs="Times New Roman"/>
          <w:i/>
          <w:iCs/>
          <w:sz w:val="24"/>
          <w:szCs w:val="24"/>
          <w:lang w:bidi="he-IL"/>
        </w:rPr>
        <w:t>Behavioral and Brain Sciences, 35(6),</w:t>
      </w:r>
      <w:r w:rsidRPr="00846E22">
        <w:rPr>
          <w:rFonts w:ascii="Times New Roman" w:hAnsi="Times New Roman" w:cs="Times New Roman"/>
          <w:sz w:val="24"/>
          <w:szCs w:val="24"/>
          <w:lang w:bidi="he-IL"/>
        </w:rPr>
        <w:t xml:space="preserve"> 411–425. </w:t>
      </w:r>
      <w:hyperlink r:id="rId26" w:history="1">
        <w:r w:rsidRPr="00846E22">
          <w:rPr>
            <w:rStyle w:val="Hyperlink"/>
            <w:rFonts w:ascii="Times New Roman" w:hAnsi="Times New Roman" w:cs="Times New Roman"/>
            <w:sz w:val="24"/>
            <w:szCs w:val="24"/>
            <w:lang w:bidi="he-IL"/>
          </w:rPr>
          <w:t>https://doi.org/10.1017/S0140525X11002214</w:t>
        </w:r>
      </w:hyperlink>
    </w:p>
    <w:p w14:paraId="533F8F18"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 xml:space="preserve">Dovidio, J.F., Saguy, T., Shnabel, N. (2009). Cooperation and conflict within groups: Bridging intragroup and intergroup processes. </w:t>
      </w:r>
      <w:r w:rsidRPr="00846E22">
        <w:rPr>
          <w:rFonts w:ascii="Times New Roman" w:hAnsi="Times New Roman" w:cs="Times New Roman"/>
          <w:i/>
          <w:iCs/>
          <w:sz w:val="24"/>
          <w:szCs w:val="24"/>
        </w:rPr>
        <w:t xml:space="preserve">Journal of Social Issues, 65 (2), </w:t>
      </w:r>
      <w:r w:rsidRPr="00846E22">
        <w:rPr>
          <w:rFonts w:ascii="Times New Roman" w:hAnsi="Times New Roman" w:cs="Times New Roman"/>
          <w:sz w:val="24"/>
          <w:szCs w:val="24"/>
        </w:rPr>
        <w:t>429-449. DOI: </w:t>
      </w:r>
      <w:hyperlink r:id="rId27" w:tgtFrame="_blank" w:history="1">
        <w:r w:rsidRPr="00846E22">
          <w:rPr>
            <w:rFonts w:ascii="Times New Roman" w:hAnsi="Times New Roman" w:cs="Times New Roman"/>
            <w:sz w:val="24"/>
            <w:szCs w:val="24"/>
          </w:rPr>
          <w:t>10.1111/j.1540-4560.</w:t>
        </w:r>
        <w:proofErr w:type="gramStart"/>
        <w:r w:rsidRPr="00846E22">
          <w:rPr>
            <w:rFonts w:ascii="Times New Roman" w:hAnsi="Times New Roman" w:cs="Times New Roman"/>
            <w:sz w:val="24"/>
            <w:szCs w:val="24"/>
          </w:rPr>
          <w:t>2009.01607.x</w:t>
        </w:r>
        <w:proofErr w:type="gramEnd"/>
      </w:hyperlink>
    </w:p>
    <w:p w14:paraId="48617D63" w14:textId="77777777" w:rsidR="00481481" w:rsidRPr="00846E22" w:rsidRDefault="00481481" w:rsidP="00481481">
      <w:pPr>
        <w:spacing w:after="0" w:line="480" w:lineRule="auto"/>
        <w:ind w:left="720" w:hanging="720"/>
        <w:rPr>
          <w:rFonts w:ascii="Times New Roman" w:eastAsia="Times New Roman" w:hAnsi="Times New Roman" w:cs="Times New Roman"/>
          <w:sz w:val="24"/>
          <w:szCs w:val="24"/>
          <w:lang w:bidi="he-IL"/>
        </w:rPr>
      </w:pPr>
      <w:r w:rsidRPr="00846E22">
        <w:rPr>
          <w:rFonts w:ascii="Times New Roman" w:hAnsi="Times New Roman" w:cs="Times New Roman"/>
          <w:sz w:val="24"/>
          <w:szCs w:val="24"/>
        </w:rPr>
        <w:t xml:space="preserve"> </w:t>
      </w:r>
      <w:r w:rsidRPr="00846E22">
        <w:rPr>
          <w:rFonts w:ascii="Times New Roman" w:hAnsi="Times New Roman" w:cs="Times New Roman"/>
          <w:sz w:val="24"/>
          <w:szCs w:val="24"/>
          <w:shd w:val="clear" w:color="auto" w:fill="FFFFFF"/>
        </w:rPr>
        <w:t>Ebersole, C. R., Mathur, M. B., Baranski, E., Bart-Plange, D.-J., Buttrick, N. R., Chartier, C. R., Corker, K. S., Corley, M., Hartshorne, J. K., IJzerman, H., Lazarević, L. B., Rabagliati, H., Ropovik, I., Aczel, B., Aeschbach, L. F., Andrighetto, L., Arnal, J. D., Arrow, H., Babincak, P., … Nosek, B. A. (2020). Many Labs 5: Testing pre-data-collection peer review as an intervention to increase replicability. </w:t>
      </w:r>
      <w:r w:rsidRPr="00846E22">
        <w:rPr>
          <w:rStyle w:val="Emphasis"/>
          <w:rFonts w:ascii="Times New Roman" w:hAnsi="Times New Roman" w:cs="Times New Roman"/>
          <w:sz w:val="24"/>
          <w:szCs w:val="24"/>
          <w:bdr w:val="none" w:sz="0" w:space="0" w:color="auto" w:frame="1"/>
        </w:rPr>
        <w:t>Advances in Methods and Practices in Psychological Science</w:t>
      </w:r>
      <w:r w:rsidRPr="00846E22">
        <w:rPr>
          <w:rFonts w:ascii="Times New Roman" w:hAnsi="Times New Roman" w:cs="Times New Roman"/>
          <w:sz w:val="24"/>
          <w:szCs w:val="24"/>
          <w:shd w:val="clear" w:color="auto" w:fill="FFFFFF"/>
        </w:rPr>
        <w:t>, </w:t>
      </w:r>
      <w:r w:rsidRPr="00846E22">
        <w:rPr>
          <w:rStyle w:val="Emphasis"/>
          <w:rFonts w:ascii="Times New Roman" w:hAnsi="Times New Roman" w:cs="Times New Roman"/>
          <w:sz w:val="24"/>
          <w:szCs w:val="24"/>
          <w:bdr w:val="none" w:sz="0" w:space="0" w:color="auto" w:frame="1"/>
        </w:rPr>
        <w:t>3</w:t>
      </w:r>
      <w:r w:rsidRPr="00846E22">
        <w:rPr>
          <w:rFonts w:ascii="Times New Roman" w:hAnsi="Times New Roman" w:cs="Times New Roman"/>
          <w:sz w:val="24"/>
          <w:szCs w:val="24"/>
          <w:shd w:val="clear" w:color="auto" w:fill="FFFFFF"/>
        </w:rPr>
        <w:t>(3), 309–331. </w:t>
      </w:r>
      <w:hyperlink r:id="rId28" w:tgtFrame="_blank" w:history="1">
        <w:r w:rsidRPr="00846E22">
          <w:rPr>
            <w:rStyle w:val="Hyperlink"/>
            <w:rFonts w:ascii="Times New Roman" w:hAnsi="Times New Roman" w:cs="Times New Roman"/>
            <w:sz w:val="24"/>
            <w:szCs w:val="24"/>
          </w:rPr>
          <w:t>https://doi.org/10.1177/2515245920958687</w:t>
        </w:r>
      </w:hyperlink>
      <w:r w:rsidRPr="00846E22">
        <w:rPr>
          <w:rFonts w:ascii="Times New Roman" w:eastAsia="Times New Roman" w:hAnsi="Times New Roman" w:cs="Times New Roman"/>
          <w:sz w:val="24"/>
          <w:szCs w:val="24"/>
          <w:lang w:bidi="he-IL"/>
        </w:rPr>
        <w:t xml:space="preserve"> </w:t>
      </w:r>
    </w:p>
    <w:p w14:paraId="5F14077E" w14:textId="77777777" w:rsidR="00481481" w:rsidRDefault="00481481" w:rsidP="00481481">
      <w:pPr>
        <w:spacing w:after="0" w:line="480" w:lineRule="auto"/>
        <w:ind w:left="720" w:hanging="720"/>
        <w:rPr>
          <w:rFonts w:ascii="Times New Roman" w:eastAsia="Times New Roman" w:hAnsi="Times New Roman" w:cs="Times New Roman"/>
          <w:sz w:val="24"/>
          <w:szCs w:val="24"/>
          <w:lang w:bidi="he-IL"/>
        </w:rPr>
      </w:pPr>
      <w:r w:rsidRPr="00125F3E">
        <w:rPr>
          <w:rFonts w:ascii="Times New Roman" w:eastAsia="Times New Roman" w:hAnsi="Times New Roman" w:cs="Times New Roman"/>
          <w:sz w:val="24"/>
          <w:szCs w:val="24"/>
          <w:lang w:bidi="he-IL"/>
        </w:rPr>
        <w:t>Ellemers, </w:t>
      </w:r>
      <w:r w:rsidRPr="00846E22">
        <w:rPr>
          <w:rFonts w:ascii="Times New Roman" w:eastAsia="Times New Roman" w:hAnsi="Times New Roman" w:cs="Times New Roman"/>
          <w:sz w:val="24"/>
          <w:szCs w:val="24"/>
          <w:lang w:bidi="he-IL"/>
        </w:rPr>
        <w:t xml:space="preserve">N., </w:t>
      </w:r>
      <w:r w:rsidRPr="00125F3E">
        <w:rPr>
          <w:rFonts w:ascii="Times New Roman" w:eastAsia="Times New Roman" w:hAnsi="Times New Roman" w:cs="Times New Roman"/>
          <w:sz w:val="24"/>
          <w:szCs w:val="24"/>
          <w:lang w:bidi="he-IL"/>
        </w:rPr>
        <w:t>Kingma, </w:t>
      </w:r>
      <w:r w:rsidRPr="00846E22">
        <w:rPr>
          <w:rFonts w:ascii="Times New Roman" w:eastAsia="Times New Roman" w:hAnsi="Times New Roman" w:cs="Times New Roman"/>
          <w:sz w:val="24"/>
          <w:szCs w:val="24"/>
          <w:lang w:bidi="he-IL"/>
        </w:rPr>
        <w:t xml:space="preserve">L., </w:t>
      </w:r>
      <w:r w:rsidRPr="00125F3E">
        <w:rPr>
          <w:rFonts w:ascii="Times New Roman" w:eastAsia="Times New Roman" w:hAnsi="Times New Roman" w:cs="Times New Roman"/>
          <w:sz w:val="24"/>
          <w:szCs w:val="24"/>
          <w:lang w:bidi="he-IL"/>
        </w:rPr>
        <w:t>Van de Burgt, </w:t>
      </w:r>
      <w:r w:rsidRPr="00846E22">
        <w:rPr>
          <w:rFonts w:ascii="Times New Roman" w:eastAsia="Times New Roman" w:hAnsi="Times New Roman" w:cs="Times New Roman"/>
          <w:sz w:val="24"/>
          <w:szCs w:val="24"/>
          <w:lang w:bidi="he-IL"/>
        </w:rPr>
        <w:t xml:space="preserve">J., </w:t>
      </w:r>
      <w:r w:rsidRPr="00125F3E">
        <w:rPr>
          <w:rFonts w:ascii="Times New Roman" w:eastAsia="Times New Roman" w:hAnsi="Times New Roman" w:cs="Times New Roman"/>
          <w:sz w:val="24"/>
          <w:szCs w:val="24"/>
          <w:lang w:bidi="he-IL"/>
        </w:rPr>
        <w:t>Barreto</w:t>
      </w:r>
      <w:r w:rsidRPr="00846E22">
        <w:rPr>
          <w:rFonts w:ascii="Times New Roman" w:eastAsia="Times New Roman" w:hAnsi="Times New Roman" w:cs="Times New Roman"/>
          <w:sz w:val="24"/>
          <w:szCs w:val="24"/>
          <w:lang w:bidi="he-IL"/>
        </w:rPr>
        <w:t xml:space="preserve">, M. (2011). </w:t>
      </w:r>
      <w:r w:rsidRPr="00125F3E">
        <w:rPr>
          <w:rFonts w:ascii="Times New Roman" w:eastAsia="Times New Roman" w:hAnsi="Times New Roman" w:cs="Times New Roman"/>
          <w:sz w:val="24"/>
          <w:szCs w:val="24"/>
          <w:lang w:bidi="he-IL"/>
        </w:rPr>
        <w:t>Corporate social responsibility as a source of organizational morality, employee</w:t>
      </w:r>
      <w:r w:rsidRPr="00846E22">
        <w:rPr>
          <w:rFonts w:ascii="Times New Roman" w:eastAsia="Times New Roman" w:hAnsi="Times New Roman" w:cs="Times New Roman"/>
          <w:sz w:val="24"/>
          <w:szCs w:val="24"/>
          <w:lang w:bidi="he-IL"/>
        </w:rPr>
        <w:t xml:space="preserve"> </w:t>
      </w:r>
      <w:r w:rsidRPr="00125F3E">
        <w:rPr>
          <w:rFonts w:ascii="Times New Roman" w:eastAsia="Times New Roman" w:hAnsi="Times New Roman" w:cs="Times New Roman"/>
          <w:sz w:val="24"/>
          <w:szCs w:val="24"/>
          <w:lang w:bidi="he-IL"/>
        </w:rPr>
        <w:t>commitment and satisfaction</w:t>
      </w:r>
      <w:r w:rsidRPr="00846E22">
        <w:rPr>
          <w:rFonts w:ascii="Times New Roman" w:eastAsia="Times New Roman" w:hAnsi="Times New Roman" w:cs="Times New Roman"/>
          <w:sz w:val="24"/>
          <w:szCs w:val="24"/>
          <w:lang w:bidi="he-IL"/>
        </w:rPr>
        <w:t>.</w:t>
      </w:r>
      <w:r w:rsidRPr="00846E22">
        <w:rPr>
          <w:rFonts w:ascii="Times New Roman" w:eastAsia="Times New Roman" w:hAnsi="Times New Roman" w:cs="Times New Roman"/>
          <w:b/>
          <w:bCs/>
          <w:sz w:val="24"/>
          <w:szCs w:val="24"/>
          <w:lang w:bidi="he-IL"/>
        </w:rPr>
        <w:t xml:space="preserve"> </w:t>
      </w:r>
      <w:r w:rsidRPr="00125F3E">
        <w:rPr>
          <w:rFonts w:ascii="Times New Roman" w:eastAsia="Times New Roman" w:hAnsi="Times New Roman" w:cs="Times New Roman"/>
          <w:i/>
          <w:iCs/>
          <w:sz w:val="24"/>
          <w:szCs w:val="24"/>
          <w:lang w:bidi="he-IL"/>
        </w:rPr>
        <w:t>Journal of Organizational Mora</w:t>
      </w:r>
      <w:r w:rsidRPr="00846E22">
        <w:rPr>
          <w:rFonts w:ascii="Times New Roman" w:eastAsia="Times New Roman" w:hAnsi="Times New Roman" w:cs="Times New Roman"/>
          <w:i/>
          <w:iCs/>
          <w:sz w:val="24"/>
          <w:szCs w:val="24"/>
          <w:lang w:bidi="he-IL"/>
        </w:rPr>
        <w:t xml:space="preserve">l </w:t>
      </w:r>
      <w:r w:rsidRPr="00125F3E">
        <w:rPr>
          <w:rFonts w:ascii="Times New Roman" w:eastAsia="Times New Roman" w:hAnsi="Times New Roman" w:cs="Times New Roman"/>
          <w:i/>
          <w:iCs/>
          <w:sz w:val="24"/>
          <w:szCs w:val="24"/>
          <w:lang w:bidi="he-IL"/>
        </w:rPr>
        <w:t>Psychology, 1(2)</w:t>
      </w:r>
      <w:r w:rsidRPr="00125F3E">
        <w:rPr>
          <w:rFonts w:ascii="Times New Roman" w:eastAsia="Times New Roman" w:hAnsi="Times New Roman" w:cs="Times New Roman"/>
          <w:sz w:val="24"/>
          <w:szCs w:val="24"/>
          <w:lang w:bidi="he-IL"/>
        </w:rPr>
        <w:t>,</w:t>
      </w:r>
      <w:r w:rsidRPr="00846E22">
        <w:rPr>
          <w:rFonts w:ascii="Times New Roman" w:eastAsia="Times New Roman" w:hAnsi="Times New Roman" w:cs="Times New Roman"/>
          <w:sz w:val="24"/>
          <w:szCs w:val="24"/>
          <w:lang w:bidi="he-IL"/>
        </w:rPr>
        <w:t xml:space="preserve"> </w:t>
      </w:r>
      <w:r w:rsidRPr="00125F3E">
        <w:rPr>
          <w:rFonts w:ascii="Times New Roman" w:eastAsia="Times New Roman" w:hAnsi="Times New Roman" w:cs="Times New Roman"/>
          <w:sz w:val="24"/>
          <w:szCs w:val="24"/>
          <w:lang w:bidi="he-IL"/>
        </w:rPr>
        <w:t>97-124</w:t>
      </w:r>
      <w:r w:rsidRPr="00846E22">
        <w:rPr>
          <w:rFonts w:ascii="Times New Roman" w:eastAsia="Times New Roman" w:hAnsi="Times New Roman" w:cs="Times New Roman"/>
          <w:sz w:val="24"/>
          <w:szCs w:val="24"/>
          <w:lang w:bidi="he-IL"/>
        </w:rPr>
        <w:t>.</w:t>
      </w:r>
    </w:p>
    <w:p w14:paraId="1E706662" w14:textId="77777777" w:rsidR="00481481" w:rsidRPr="00125F3E" w:rsidRDefault="00481481" w:rsidP="00481481">
      <w:pPr>
        <w:spacing w:after="0" w:line="480" w:lineRule="auto"/>
        <w:ind w:left="720" w:hanging="720"/>
        <w:rPr>
          <w:rFonts w:ascii="Times New Roman" w:eastAsia="Times New Roman" w:hAnsi="Times New Roman" w:cs="Times New Roman"/>
          <w:sz w:val="24"/>
          <w:szCs w:val="24"/>
          <w:lang w:bidi="he-IL"/>
        </w:rPr>
      </w:pPr>
      <w:r w:rsidRPr="00957BC8">
        <w:rPr>
          <w:rFonts w:ascii="Times New Roman" w:hAnsi="Times New Roman" w:cs="Times New Roman"/>
          <w:sz w:val="24"/>
          <w:szCs w:val="24"/>
          <w:lang w:bidi="he-IL"/>
        </w:rPr>
        <w:lastRenderedPageBreak/>
        <w:t>Esses, V. M., Jackson, L. M., and Armstrong, T. L. (1998). Intergroup competition and attitudes toward immigrants and immigration: an instrumental model of group conflict. J. Soc. Issues 54, 699–724. doi: 10.1111/j.1540-</w:t>
      </w:r>
      <w:proofErr w:type="gramStart"/>
      <w:r w:rsidRPr="00957BC8">
        <w:rPr>
          <w:rFonts w:ascii="Times New Roman" w:hAnsi="Times New Roman" w:cs="Times New Roman"/>
          <w:sz w:val="24"/>
          <w:szCs w:val="24"/>
          <w:lang w:bidi="he-IL"/>
        </w:rPr>
        <w:t>4560.1998.tb</w:t>
      </w:r>
      <w:proofErr w:type="gramEnd"/>
      <w:r w:rsidRPr="00957BC8">
        <w:rPr>
          <w:rFonts w:ascii="Times New Roman" w:hAnsi="Times New Roman" w:cs="Times New Roman"/>
          <w:sz w:val="24"/>
          <w:szCs w:val="24"/>
          <w:lang w:bidi="he-IL"/>
        </w:rPr>
        <w:t>01244.x</w:t>
      </w:r>
    </w:p>
    <w:p w14:paraId="59148FDF"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shd w:val="clear" w:color="auto" w:fill="FFFFFF"/>
        </w:rPr>
      </w:pPr>
      <w:r w:rsidRPr="00846E22">
        <w:rPr>
          <w:rFonts w:ascii="Times New Roman" w:hAnsi="Times New Roman" w:cs="Times New Roman"/>
          <w:sz w:val="24"/>
          <w:szCs w:val="24"/>
          <w:shd w:val="clear" w:color="auto" w:fill="FFFFFF"/>
        </w:rPr>
        <w:t>Eronen</w:t>
      </w:r>
      <w:r>
        <w:rPr>
          <w:rFonts w:ascii="Times New Roman" w:hAnsi="Times New Roman" w:cs="Times New Roman"/>
          <w:sz w:val="24"/>
          <w:szCs w:val="24"/>
          <w:shd w:val="clear" w:color="auto" w:fill="FFFFFF"/>
        </w:rPr>
        <w:t>,</w:t>
      </w:r>
      <w:r w:rsidRPr="00846E22">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w:t>
      </w:r>
      <w:r w:rsidRPr="00846E22">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w:t>
      </w:r>
      <w:r w:rsidRPr="00846E22">
        <w:rPr>
          <w:rFonts w:ascii="Times New Roman" w:hAnsi="Times New Roman" w:cs="Times New Roman"/>
          <w:sz w:val="24"/>
          <w:szCs w:val="24"/>
          <w:shd w:val="clear" w:color="auto" w:fill="FFFFFF"/>
        </w:rPr>
        <w:t>, Bringmann</w:t>
      </w:r>
      <w:r>
        <w:rPr>
          <w:rFonts w:ascii="Times New Roman" w:hAnsi="Times New Roman" w:cs="Times New Roman"/>
          <w:sz w:val="24"/>
          <w:szCs w:val="24"/>
          <w:shd w:val="clear" w:color="auto" w:fill="FFFFFF"/>
        </w:rPr>
        <w:t>,</w:t>
      </w:r>
      <w:r w:rsidRPr="00846E22">
        <w:rPr>
          <w:rFonts w:ascii="Times New Roman" w:hAnsi="Times New Roman" w:cs="Times New Roman"/>
          <w:sz w:val="24"/>
          <w:szCs w:val="24"/>
          <w:shd w:val="clear" w:color="auto" w:fill="FFFFFF"/>
        </w:rPr>
        <w:t xml:space="preserve"> L</w:t>
      </w:r>
      <w:r>
        <w:rPr>
          <w:rFonts w:ascii="Times New Roman" w:hAnsi="Times New Roman" w:cs="Times New Roman"/>
          <w:sz w:val="24"/>
          <w:szCs w:val="24"/>
          <w:shd w:val="clear" w:color="auto" w:fill="FFFFFF"/>
        </w:rPr>
        <w:t>.</w:t>
      </w:r>
      <w:r w:rsidRPr="00846E22">
        <w:rPr>
          <w:rFonts w:ascii="Times New Roman" w:hAnsi="Times New Roman" w:cs="Times New Roman"/>
          <w:sz w:val="24"/>
          <w:szCs w:val="24"/>
          <w:shd w:val="clear" w:color="auto" w:fill="FFFFFF"/>
        </w:rPr>
        <w:t xml:space="preserve">F. </w:t>
      </w:r>
      <w:r>
        <w:rPr>
          <w:rFonts w:ascii="Times New Roman" w:hAnsi="Times New Roman" w:cs="Times New Roman"/>
          <w:sz w:val="24"/>
          <w:szCs w:val="24"/>
          <w:shd w:val="clear" w:color="auto" w:fill="FFFFFF"/>
        </w:rPr>
        <w:t xml:space="preserve">(2021). </w:t>
      </w:r>
      <w:r w:rsidRPr="00846E22">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t</w:t>
      </w:r>
      <w:r w:rsidRPr="00846E22">
        <w:rPr>
          <w:rFonts w:ascii="Times New Roman" w:hAnsi="Times New Roman" w:cs="Times New Roman"/>
          <w:sz w:val="24"/>
          <w:szCs w:val="24"/>
          <w:shd w:val="clear" w:color="auto" w:fill="FFFFFF"/>
        </w:rPr>
        <w:t xml:space="preserve">heory </w:t>
      </w:r>
      <w:r>
        <w:rPr>
          <w:rFonts w:ascii="Times New Roman" w:hAnsi="Times New Roman" w:cs="Times New Roman"/>
          <w:sz w:val="24"/>
          <w:szCs w:val="24"/>
          <w:shd w:val="clear" w:color="auto" w:fill="FFFFFF"/>
        </w:rPr>
        <w:t>c</w:t>
      </w:r>
      <w:r w:rsidRPr="00846E22">
        <w:rPr>
          <w:rFonts w:ascii="Times New Roman" w:hAnsi="Times New Roman" w:cs="Times New Roman"/>
          <w:sz w:val="24"/>
          <w:szCs w:val="24"/>
          <w:shd w:val="clear" w:color="auto" w:fill="FFFFFF"/>
        </w:rPr>
        <w:t xml:space="preserve">risis in </w:t>
      </w:r>
      <w:r>
        <w:rPr>
          <w:rFonts w:ascii="Times New Roman" w:hAnsi="Times New Roman" w:cs="Times New Roman"/>
          <w:sz w:val="24"/>
          <w:szCs w:val="24"/>
          <w:shd w:val="clear" w:color="auto" w:fill="FFFFFF"/>
        </w:rPr>
        <w:t>p</w:t>
      </w:r>
      <w:r w:rsidRPr="00846E22">
        <w:rPr>
          <w:rFonts w:ascii="Times New Roman" w:hAnsi="Times New Roman" w:cs="Times New Roman"/>
          <w:sz w:val="24"/>
          <w:szCs w:val="24"/>
          <w:shd w:val="clear" w:color="auto" w:fill="FFFFFF"/>
        </w:rPr>
        <w:t xml:space="preserve">sychology: How to </w:t>
      </w:r>
      <w:r>
        <w:rPr>
          <w:rFonts w:ascii="Times New Roman" w:hAnsi="Times New Roman" w:cs="Times New Roman"/>
          <w:sz w:val="24"/>
          <w:szCs w:val="24"/>
          <w:shd w:val="clear" w:color="auto" w:fill="FFFFFF"/>
        </w:rPr>
        <w:t>m</w:t>
      </w:r>
      <w:r w:rsidRPr="00846E22">
        <w:rPr>
          <w:rFonts w:ascii="Times New Roman" w:hAnsi="Times New Roman" w:cs="Times New Roman"/>
          <w:sz w:val="24"/>
          <w:szCs w:val="24"/>
          <w:shd w:val="clear" w:color="auto" w:fill="FFFFFF"/>
        </w:rPr>
        <w:t xml:space="preserve">ove </w:t>
      </w:r>
      <w:r>
        <w:rPr>
          <w:rFonts w:ascii="Times New Roman" w:hAnsi="Times New Roman" w:cs="Times New Roman"/>
          <w:sz w:val="24"/>
          <w:szCs w:val="24"/>
          <w:shd w:val="clear" w:color="auto" w:fill="FFFFFF"/>
        </w:rPr>
        <w:t>f</w:t>
      </w:r>
      <w:r w:rsidRPr="00846E22">
        <w:rPr>
          <w:rFonts w:ascii="Times New Roman" w:hAnsi="Times New Roman" w:cs="Times New Roman"/>
          <w:sz w:val="24"/>
          <w:szCs w:val="24"/>
          <w:shd w:val="clear" w:color="auto" w:fill="FFFFFF"/>
        </w:rPr>
        <w:t xml:space="preserve">orward. </w:t>
      </w:r>
      <w:r w:rsidRPr="004A1A7E">
        <w:rPr>
          <w:rFonts w:ascii="Times New Roman" w:hAnsi="Times New Roman" w:cs="Times New Roman"/>
          <w:i/>
          <w:iCs/>
          <w:sz w:val="24"/>
          <w:szCs w:val="24"/>
          <w:shd w:val="clear" w:color="auto" w:fill="FFFFFF"/>
        </w:rPr>
        <w:t>Perspectives on Psychological Science, 16(4),</w:t>
      </w:r>
      <w:r>
        <w:rPr>
          <w:rFonts w:ascii="Times New Roman" w:hAnsi="Times New Roman" w:cs="Times New Roman"/>
          <w:sz w:val="24"/>
          <w:szCs w:val="24"/>
          <w:shd w:val="clear" w:color="auto" w:fill="FFFFFF"/>
        </w:rPr>
        <w:t xml:space="preserve"> </w:t>
      </w:r>
      <w:r w:rsidRPr="00846E22">
        <w:rPr>
          <w:rFonts w:ascii="Times New Roman" w:hAnsi="Times New Roman" w:cs="Times New Roman"/>
          <w:sz w:val="24"/>
          <w:szCs w:val="24"/>
          <w:shd w:val="clear" w:color="auto" w:fill="FFFFFF"/>
        </w:rPr>
        <w:t>779-788. doi:10.1177/1745691620970586.</w:t>
      </w:r>
    </w:p>
    <w:p w14:paraId="04E048CA" w14:textId="77777777" w:rsidR="00481481" w:rsidRPr="00D86476" w:rsidRDefault="00481481" w:rsidP="00481481">
      <w:pPr>
        <w:pStyle w:val="CommentText"/>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Exline, J. J., &amp; Baumaister, R. F. (2000). Expressing forgiveness and repentance: Benefits and barriers. In M. E. McCullough, K. I. Pargament, &amp; C. E. Thoresen (Eds.), </w:t>
      </w:r>
      <w:r w:rsidRPr="00846E22">
        <w:rPr>
          <w:rFonts w:ascii="Times New Roman" w:hAnsi="Times New Roman" w:cs="Times New Roman"/>
          <w:i/>
          <w:iCs/>
          <w:sz w:val="24"/>
          <w:szCs w:val="24"/>
          <w:lang w:bidi="he-IL"/>
        </w:rPr>
        <w:t xml:space="preserve">Forgiveness: </w:t>
      </w:r>
      <w:r w:rsidRPr="00D86476">
        <w:rPr>
          <w:rFonts w:ascii="Times New Roman" w:hAnsi="Times New Roman" w:cs="Times New Roman"/>
          <w:i/>
          <w:iCs/>
          <w:sz w:val="24"/>
          <w:szCs w:val="24"/>
          <w:lang w:bidi="he-IL"/>
        </w:rPr>
        <w:t xml:space="preserve">Theory, </w:t>
      </w:r>
      <w:proofErr w:type="gramStart"/>
      <w:r w:rsidRPr="00D86476">
        <w:rPr>
          <w:rFonts w:ascii="Times New Roman" w:hAnsi="Times New Roman" w:cs="Times New Roman"/>
          <w:i/>
          <w:iCs/>
          <w:sz w:val="24"/>
          <w:szCs w:val="24"/>
          <w:lang w:bidi="he-IL"/>
        </w:rPr>
        <w:t>research</w:t>
      </w:r>
      <w:proofErr w:type="gramEnd"/>
      <w:r w:rsidRPr="00D86476">
        <w:rPr>
          <w:rFonts w:ascii="Times New Roman" w:hAnsi="Times New Roman" w:cs="Times New Roman"/>
          <w:i/>
          <w:iCs/>
          <w:sz w:val="24"/>
          <w:szCs w:val="24"/>
          <w:lang w:bidi="he-IL"/>
        </w:rPr>
        <w:t xml:space="preserve"> and practice</w:t>
      </w:r>
      <w:r w:rsidRPr="00D86476">
        <w:rPr>
          <w:rFonts w:ascii="Times New Roman" w:hAnsi="Times New Roman" w:cs="Times New Roman"/>
          <w:sz w:val="24"/>
          <w:szCs w:val="24"/>
          <w:lang w:bidi="he-IL"/>
        </w:rPr>
        <w:t xml:space="preserve"> (pp. 133–155). New York: Guilford.</w:t>
      </w:r>
    </w:p>
    <w:p w14:paraId="2B551AA4" w14:textId="77777777" w:rsidR="00481481" w:rsidRPr="00D86476" w:rsidRDefault="00481481" w:rsidP="00481481">
      <w:pPr>
        <w:pStyle w:val="CommentText"/>
        <w:spacing w:after="0" w:line="480" w:lineRule="auto"/>
        <w:ind w:left="720" w:hanging="720"/>
        <w:rPr>
          <w:rFonts w:ascii="Times New Roman" w:hAnsi="Times New Roman" w:cs="Times New Roman"/>
          <w:sz w:val="24"/>
          <w:szCs w:val="24"/>
          <w:lang w:bidi="he-IL"/>
        </w:rPr>
      </w:pPr>
      <w:r w:rsidRPr="00D86476">
        <w:rPr>
          <w:rFonts w:ascii="Times New Roman" w:hAnsi="Times New Roman" w:cs="Times New Roman"/>
          <w:sz w:val="24"/>
          <w:szCs w:val="24"/>
          <w:lang w:bidi="he-IL"/>
        </w:rPr>
        <w:t xml:space="preserve">Fincham, F. D. (2009). Forgiveness: Integral to a science of close relationships? In M. Mikulincer &amp; P. R. Shaver (Eds.), </w:t>
      </w:r>
      <w:r w:rsidRPr="00D86476">
        <w:rPr>
          <w:rFonts w:ascii="Times New Roman" w:hAnsi="Times New Roman" w:cs="Times New Roman"/>
          <w:i/>
          <w:iCs/>
          <w:sz w:val="24"/>
          <w:szCs w:val="24"/>
          <w:lang w:bidi="he-IL"/>
        </w:rPr>
        <w:t>Prosocial motives, emotions, and behavior</w:t>
      </w:r>
      <w:r w:rsidRPr="00D86476">
        <w:rPr>
          <w:rFonts w:ascii="Times New Roman" w:hAnsi="Times New Roman" w:cs="Times New Roman"/>
          <w:sz w:val="24"/>
          <w:szCs w:val="24"/>
          <w:lang w:bidi="he-IL"/>
        </w:rPr>
        <w:t>. Washington, DC: American Psychological Association.</w:t>
      </w:r>
    </w:p>
    <w:p w14:paraId="7AEBD453"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Fisher, R., &amp; Ury, W. (1981). </w:t>
      </w:r>
      <w:r w:rsidRPr="00846E22">
        <w:rPr>
          <w:rFonts w:ascii="Times New Roman" w:hAnsi="Times New Roman" w:cs="Times New Roman"/>
          <w:i/>
          <w:iCs/>
          <w:sz w:val="24"/>
          <w:szCs w:val="24"/>
          <w:lang w:bidi="he-IL"/>
        </w:rPr>
        <w:t>Getting to yes: Negotiating agreement without giving in</w:t>
      </w:r>
      <w:r w:rsidRPr="00846E22">
        <w:rPr>
          <w:rFonts w:ascii="Times New Roman" w:hAnsi="Times New Roman" w:cs="Times New Roman"/>
          <w:sz w:val="24"/>
          <w:szCs w:val="24"/>
          <w:lang w:bidi="he-IL"/>
        </w:rPr>
        <w:t xml:space="preserve">. New York: Penguin Books. </w:t>
      </w:r>
    </w:p>
    <w:p w14:paraId="443D70AF" w14:textId="77777777" w:rsidR="00481481" w:rsidRPr="006131EE" w:rsidRDefault="00481481" w:rsidP="00481481">
      <w:pPr>
        <w:pStyle w:val="CommentText"/>
        <w:spacing w:after="0" w:line="480" w:lineRule="auto"/>
        <w:ind w:left="720" w:hanging="720"/>
        <w:rPr>
          <w:rFonts w:ascii="Times New Roman" w:hAnsi="Times New Roman" w:cs="Times New Roman"/>
          <w:sz w:val="24"/>
          <w:szCs w:val="24"/>
          <w:lang w:bidi="he-IL"/>
        </w:rPr>
      </w:pPr>
      <w:r w:rsidRPr="006131EE">
        <w:rPr>
          <w:rFonts w:ascii="Times New Roman" w:hAnsi="Times New Roman" w:cs="Times New Roman"/>
          <w:sz w:val="24"/>
          <w:szCs w:val="24"/>
          <w:lang w:bidi="he-IL"/>
        </w:rPr>
        <w:t xml:space="preserve">Fiske, A. P. (1991). </w:t>
      </w:r>
      <w:r w:rsidRPr="00CA73D2">
        <w:rPr>
          <w:rFonts w:ascii="Times New Roman" w:hAnsi="Times New Roman" w:cs="Times New Roman"/>
          <w:i/>
          <w:iCs/>
          <w:sz w:val="24"/>
          <w:szCs w:val="24"/>
          <w:lang w:bidi="he-IL"/>
        </w:rPr>
        <w:t>Structures of social life: The four elementary forms of human relations</w:t>
      </w:r>
      <w:r w:rsidRPr="00CA73D2">
        <w:rPr>
          <w:rFonts w:ascii="Times New Roman" w:hAnsi="Times New Roman" w:cs="Times New Roman"/>
          <w:sz w:val="24"/>
          <w:szCs w:val="24"/>
          <w:lang w:bidi="he-IL"/>
        </w:rPr>
        <w:t>. New York: Free Press.</w:t>
      </w:r>
    </w:p>
    <w:p w14:paraId="0418BF39"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Fiske, S. T., Cuddy, A. J. C., Glick, P. S., &amp; Xu, J. (2002). A model of (often mixed) stereotype content: Competence and warmth respectively follow from perceived status and competition. </w:t>
      </w:r>
      <w:r w:rsidRPr="00846E22">
        <w:rPr>
          <w:rFonts w:ascii="Times New Roman" w:hAnsi="Times New Roman" w:cs="Times New Roman"/>
          <w:i/>
          <w:iCs/>
          <w:sz w:val="24"/>
          <w:szCs w:val="24"/>
          <w:lang w:bidi="he-IL"/>
        </w:rPr>
        <w:t>Journal of Personality and Social Psychology, 82</w:t>
      </w:r>
      <w:r w:rsidRPr="00846E22">
        <w:rPr>
          <w:rFonts w:ascii="Times New Roman" w:hAnsi="Times New Roman" w:cs="Times New Roman"/>
          <w:sz w:val="24"/>
          <w:szCs w:val="24"/>
          <w:lang w:bidi="he-IL"/>
        </w:rPr>
        <w:t>, 878–902. doi:10.1037/0022-3514.82.6.878</w:t>
      </w:r>
    </w:p>
    <w:p w14:paraId="446C926C"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Foa, E. B., &amp; Foa, U. G. (1980). Resource theory: Interpersonal behavior as exchange. In K. J. Gergen, M. S. Greenberg, &amp; R. H. Willis (Eds.), </w:t>
      </w:r>
      <w:r w:rsidRPr="00846E22">
        <w:rPr>
          <w:rFonts w:ascii="Times New Roman" w:hAnsi="Times New Roman" w:cs="Times New Roman"/>
          <w:i/>
          <w:iCs/>
          <w:sz w:val="24"/>
          <w:szCs w:val="24"/>
          <w:lang w:bidi="he-IL"/>
        </w:rPr>
        <w:t xml:space="preserve">Social exchange: Advances in theory and research </w:t>
      </w:r>
      <w:r w:rsidRPr="00846E22">
        <w:rPr>
          <w:rFonts w:ascii="Times New Roman" w:hAnsi="Times New Roman" w:cs="Times New Roman"/>
          <w:sz w:val="24"/>
          <w:szCs w:val="24"/>
          <w:lang w:bidi="he-IL"/>
        </w:rPr>
        <w:t>(pp. 77–94). New York: Plenum Press.</w:t>
      </w:r>
    </w:p>
    <w:p w14:paraId="143A133A" w14:textId="77777777" w:rsidR="00481481" w:rsidRPr="00846E22" w:rsidRDefault="00481481" w:rsidP="00481481">
      <w:pPr>
        <w:autoSpaceDE w:val="0"/>
        <w:autoSpaceDN w:val="0"/>
        <w:adjustRightInd w:val="0"/>
        <w:spacing w:after="0" w:line="480" w:lineRule="auto"/>
        <w:ind w:left="720" w:hanging="720"/>
        <w:rPr>
          <w:rFonts w:ascii="Times New Roman" w:eastAsia="ArialMT" w:hAnsi="Times New Roman" w:cs="Times New Roman"/>
          <w:sz w:val="24"/>
          <w:szCs w:val="24"/>
          <w:lang w:bidi="he-IL"/>
        </w:rPr>
      </w:pPr>
      <w:r w:rsidRPr="00846E22">
        <w:rPr>
          <w:rFonts w:ascii="Times New Roman" w:eastAsia="ArialMT" w:hAnsi="Times New Roman" w:cs="Times New Roman"/>
          <w:sz w:val="24"/>
          <w:szCs w:val="24"/>
          <w:lang w:bidi="he-IL"/>
        </w:rPr>
        <w:lastRenderedPageBreak/>
        <w:t xml:space="preserve">Fraser, N., &amp; Honneth, A. (2003). </w:t>
      </w:r>
      <w:r w:rsidRPr="00846E22">
        <w:rPr>
          <w:rFonts w:ascii="Times New Roman" w:eastAsia="ArialMT" w:hAnsi="Times New Roman" w:cs="Times New Roman"/>
          <w:i/>
          <w:iCs/>
          <w:sz w:val="24"/>
          <w:szCs w:val="24"/>
          <w:lang w:bidi="he-IL"/>
        </w:rPr>
        <w:t>Redistribution or recognition? A philosophical exchange</w:t>
      </w:r>
      <w:r w:rsidRPr="00846E22">
        <w:rPr>
          <w:rFonts w:ascii="Times New Roman" w:eastAsia="ArialMT" w:hAnsi="Times New Roman" w:cs="Times New Roman"/>
          <w:sz w:val="24"/>
          <w:szCs w:val="24"/>
          <w:lang w:bidi="he-IL"/>
        </w:rPr>
        <w:t>. New York: Verso.</w:t>
      </w:r>
    </w:p>
    <w:p w14:paraId="13005152" w14:textId="77777777" w:rsidR="00481481" w:rsidRPr="00F838D8" w:rsidRDefault="00481481" w:rsidP="00481481">
      <w:pPr>
        <w:pStyle w:val="CommentText"/>
        <w:spacing w:after="0" w:line="480" w:lineRule="auto"/>
        <w:ind w:left="720" w:hanging="720"/>
        <w:rPr>
          <w:rFonts w:ascii="Times New Roman" w:hAnsi="Times New Roman" w:cs="Times New Roman"/>
          <w:sz w:val="24"/>
          <w:szCs w:val="24"/>
          <w:lang w:val="de-CH" w:bidi="he-IL"/>
        </w:rPr>
      </w:pPr>
      <w:r w:rsidRPr="00846E22">
        <w:rPr>
          <w:rFonts w:ascii="Times New Roman" w:hAnsi="Times New Roman" w:cs="Times New Roman"/>
          <w:sz w:val="24"/>
          <w:szCs w:val="24"/>
          <w:lang w:bidi="he-IL"/>
        </w:rPr>
        <w:t xml:space="preserve">Frijda, N. H. (1994). The lex talionis: On vengeance. In S. H. M. Van Goozen, N. E. Van de Poll, &amp; J. A. Sergeant (Eds.), </w:t>
      </w:r>
      <w:r w:rsidRPr="00846E22">
        <w:rPr>
          <w:rFonts w:ascii="Times New Roman" w:hAnsi="Times New Roman" w:cs="Times New Roman"/>
          <w:i/>
          <w:iCs/>
          <w:sz w:val="24"/>
          <w:szCs w:val="24"/>
          <w:lang w:bidi="he-IL"/>
        </w:rPr>
        <w:t xml:space="preserve">Emotions: Essays on emotion theory </w:t>
      </w:r>
      <w:r w:rsidRPr="00846E22">
        <w:rPr>
          <w:rFonts w:ascii="Times New Roman" w:hAnsi="Times New Roman" w:cs="Times New Roman"/>
          <w:sz w:val="24"/>
          <w:szCs w:val="24"/>
          <w:lang w:bidi="he-IL"/>
        </w:rPr>
        <w:t xml:space="preserve">(pp. 263–289). </w:t>
      </w:r>
      <w:r w:rsidRPr="00F838D8">
        <w:rPr>
          <w:rFonts w:ascii="Times New Roman" w:hAnsi="Times New Roman" w:cs="Times New Roman"/>
          <w:sz w:val="24"/>
          <w:szCs w:val="24"/>
          <w:lang w:val="de-CH" w:bidi="he-IL"/>
        </w:rPr>
        <w:t>Hillsdale, NJ: Erlbaum.</w:t>
      </w:r>
    </w:p>
    <w:p w14:paraId="0E3C6194" w14:textId="77777777" w:rsidR="00481481" w:rsidRPr="009B550C" w:rsidRDefault="00481481" w:rsidP="00481481">
      <w:pPr>
        <w:pStyle w:val="CommentText"/>
        <w:spacing w:after="0" w:line="480" w:lineRule="auto"/>
        <w:ind w:left="720" w:hanging="720"/>
        <w:rPr>
          <w:rFonts w:ascii="Times New Roman" w:hAnsi="Times New Roman" w:cs="Times New Roman"/>
          <w:sz w:val="24"/>
          <w:szCs w:val="24"/>
          <w:lang w:bidi="he-IL"/>
        </w:rPr>
      </w:pPr>
      <w:r w:rsidRPr="00F838D8">
        <w:rPr>
          <w:rFonts w:ascii="Times New Roman" w:hAnsi="Times New Roman" w:cs="Times New Roman"/>
          <w:sz w:val="24"/>
          <w:szCs w:val="24"/>
          <w:lang w:val="de-CH" w:bidi="he-IL"/>
        </w:rPr>
        <w:t xml:space="preserve">Frisch, L.K., Kneer, M., Krueger, J.I., &amp; Ullrich, J. (2021). </w:t>
      </w:r>
      <w:r w:rsidRPr="009B550C">
        <w:rPr>
          <w:rFonts w:ascii="Times New Roman" w:hAnsi="Times New Roman" w:cs="Times New Roman"/>
          <w:sz w:val="24"/>
          <w:szCs w:val="24"/>
          <w:lang w:bidi="he-IL"/>
        </w:rPr>
        <w:t xml:space="preserve">The </w:t>
      </w:r>
      <w:r>
        <w:rPr>
          <w:rFonts w:ascii="Times New Roman" w:hAnsi="Times New Roman" w:cs="Times New Roman"/>
          <w:sz w:val="24"/>
          <w:szCs w:val="24"/>
          <w:lang w:bidi="he-IL"/>
        </w:rPr>
        <w:t>e</w:t>
      </w:r>
      <w:r w:rsidRPr="009B550C">
        <w:rPr>
          <w:rFonts w:ascii="Times New Roman" w:hAnsi="Times New Roman" w:cs="Times New Roman"/>
          <w:sz w:val="24"/>
          <w:szCs w:val="24"/>
          <w:lang w:bidi="he-IL"/>
        </w:rPr>
        <w:t xml:space="preserve">ffect of </w:t>
      </w:r>
      <w:r>
        <w:rPr>
          <w:rFonts w:ascii="Times New Roman" w:hAnsi="Times New Roman" w:cs="Times New Roman"/>
          <w:sz w:val="24"/>
          <w:szCs w:val="24"/>
          <w:lang w:bidi="he-IL"/>
        </w:rPr>
        <w:t>o</w:t>
      </w:r>
      <w:r w:rsidRPr="009B550C">
        <w:rPr>
          <w:rFonts w:ascii="Times New Roman" w:hAnsi="Times New Roman" w:cs="Times New Roman"/>
          <w:sz w:val="24"/>
          <w:szCs w:val="24"/>
          <w:lang w:bidi="he-IL"/>
        </w:rPr>
        <w:t xml:space="preserve">utcome </w:t>
      </w:r>
      <w:r>
        <w:rPr>
          <w:rFonts w:ascii="Times New Roman" w:hAnsi="Times New Roman" w:cs="Times New Roman"/>
          <w:sz w:val="24"/>
          <w:szCs w:val="24"/>
          <w:lang w:bidi="he-IL"/>
        </w:rPr>
        <w:t>s</w:t>
      </w:r>
      <w:r w:rsidRPr="009B550C">
        <w:rPr>
          <w:rFonts w:ascii="Times New Roman" w:hAnsi="Times New Roman" w:cs="Times New Roman"/>
          <w:sz w:val="24"/>
          <w:szCs w:val="24"/>
          <w:lang w:bidi="he-IL"/>
        </w:rPr>
        <w:t xml:space="preserve">everity on </w:t>
      </w:r>
      <w:r>
        <w:rPr>
          <w:rFonts w:ascii="Times New Roman" w:hAnsi="Times New Roman" w:cs="Times New Roman"/>
          <w:sz w:val="24"/>
          <w:szCs w:val="24"/>
          <w:lang w:bidi="he-IL"/>
        </w:rPr>
        <w:t>m</w:t>
      </w:r>
      <w:r w:rsidRPr="009B550C">
        <w:rPr>
          <w:rFonts w:ascii="Times New Roman" w:hAnsi="Times New Roman" w:cs="Times New Roman"/>
          <w:sz w:val="24"/>
          <w:szCs w:val="24"/>
          <w:lang w:bidi="he-IL"/>
        </w:rPr>
        <w:t xml:space="preserve">oral </w:t>
      </w:r>
      <w:r>
        <w:rPr>
          <w:rFonts w:ascii="Times New Roman" w:hAnsi="Times New Roman" w:cs="Times New Roman"/>
          <w:sz w:val="24"/>
          <w:szCs w:val="24"/>
          <w:lang w:bidi="he-IL"/>
        </w:rPr>
        <w:t>j</w:t>
      </w:r>
      <w:r w:rsidRPr="009B550C">
        <w:rPr>
          <w:rFonts w:ascii="Times New Roman" w:hAnsi="Times New Roman" w:cs="Times New Roman"/>
          <w:sz w:val="24"/>
          <w:szCs w:val="24"/>
          <w:lang w:bidi="he-IL"/>
        </w:rPr>
        <w:t xml:space="preserve">udgment and </w:t>
      </w:r>
      <w:r>
        <w:rPr>
          <w:rFonts w:ascii="Times New Roman" w:hAnsi="Times New Roman" w:cs="Times New Roman"/>
          <w:sz w:val="24"/>
          <w:szCs w:val="24"/>
          <w:lang w:bidi="he-IL"/>
        </w:rPr>
        <w:t>i</w:t>
      </w:r>
      <w:r w:rsidRPr="009B550C">
        <w:rPr>
          <w:rFonts w:ascii="Times New Roman" w:hAnsi="Times New Roman" w:cs="Times New Roman"/>
          <w:sz w:val="24"/>
          <w:szCs w:val="24"/>
          <w:lang w:bidi="he-IL"/>
        </w:rPr>
        <w:t xml:space="preserve">nterpersonal </w:t>
      </w:r>
      <w:r>
        <w:rPr>
          <w:rFonts w:ascii="Times New Roman" w:hAnsi="Times New Roman" w:cs="Times New Roman"/>
          <w:sz w:val="24"/>
          <w:szCs w:val="24"/>
          <w:lang w:bidi="he-IL"/>
        </w:rPr>
        <w:t>g</w:t>
      </w:r>
      <w:r w:rsidRPr="009B550C">
        <w:rPr>
          <w:rFonts w:ascii="Times New Roman" w:hAnsi="Times New Roman" w:cs="Times New Roman"/>
          <w:sz w:val="24"/>
          <w:szCs w:val="24"/>
          <w:lang w:bidi="he-IL"/>
        </w:rPr>
        <w:t xml:space="preserve">oals of </w:t>
      </w:r>
      <w:r>
        <w:rPr>
          <w:rFonts w:ascii="Times New Roman" w:hAnsi="Times New Roman" w:cs="Times New Roman"/>
          <w:sz w:val="24"/>
          <w:szCs w:val="24"/>
          <w:lang w:bidi="he-IL"/>
        </w:rPr>
        <w:t>p</w:t>
      </w:r>
      <w:r w:rsidRPr="009B550C">
        <w:rPr>
          <w:rFonts w:ascii="Times New Roman" w:hAnsi="Times New Roman" w:cs="Times New Roman"/>
          <w:sz w:val="24"/>
          <w:szCs w:val="24"/>
          <w:lang w:bidi="he-IL"/>
        </w:rPr>
        <w:t xml:space="preserve">erpetrators, </w:t>
      </w:r>
      <w:r>
        <w:rPr>
          <w:rFonts w:ascii="Times New Roman" w:hAnsi="Times New Roman" w:cs="Times New Roman"/>
          <w:sz w:val="24"/>
          <w:szCs w:val="24"/>
          <w:lang w:bidi="he-IL"/>
        </w:rPr>
        <w:t>v</w:t>
      </w:r>
      <w:r w:rsidRPr="009B550C">
        <w:rPr>
          <w:rFonts w:ascii="Times New Roman" w:hAnsi="Times New Roman" w:cs="Times New Roman"/>
          <w:sz w:val="24"/>
          <w:szCs w:val="24"/>
          <w:lang w:bidi="he-IL"/>
        </w:rPr>
        <w:t xml:space="preserve">ictims, and </w:t>
      </w:r>
      <w:r>
        <w:rPr>
          <w:rFonts w:ascii="Times New Roman" w:hAnsi="Times New Roman" w:cs="Times New Roman"/>
          <w:sz w:val="24"/>
          <w:szCs w:val="24"/>
          <w:lang w:bidi="he-IL"/>
        </w:rPr>
        <w:t>b</w:t>
      </w:r>
      <w:r w:rsidRPr="009B550C">
        <w:rPr>
          <w:rFonts w:ascii="Times New Roman" w:hAnsi="Times New Roman" w:cs="Times New Roman"/>
          <w:sz w:val="24"/>
          <w:szCs w:val="24"/>
          <w:lang w:bidi="he-IL"/>
        </w:rPr>
        <w:t xml:space="preserve">ystanders. </w:t>
      </w:r>
      <w:r w:rsidRPr="000C673B">
        <w:rPr>
          <w:rFonts w:ascii="Times New Roman" w:hAnsi="Times New Roman" w:cs="Times New Roman"/>
          <w:i/>
          <w:iCs/>
          <w:sz w:val="24"/>
          <w:szCs w:val="24"/>
          <w:lang w:bidi="he-IL"/>
        </w:rPr>
        <w:t>European Journal of Social Psychology, 51</w:t>
      </w:r>
      <w:r w:rsidRPr="009B550C">
        <w:rPr>
          <w:rFonts w:ascii="Times New Roman" w:hAnsi="Times New Roman" w:cs="Times New Roman"/>
          <w:sz w:val="24"/>
          <w:szCs w:val="24"/>
          <w:lang w:bidi="he-IL"/>
        </w:rPr>
        <w:t>, 1035-1248.</w:t>
      </w:r>
    </w:p>
    <w:p w14:paraId="3D781361" w14:textId="77777777" w:rsidR="00481481" w:rsidRPr="00B251C9"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B251C9">
        <w:rPr>
          <w:rFonts w:ascii="Times New Roman" w:hAnsi="Times New Roman" w:cs="Times New Roman"/>
          <w:sz w:val="24"/>
          <w:szCs w:val="24"/>
          <w:lang w:bidi="he-IL"/>
        </w:rPr>
        <w:t>Frisch, L. K., Sebben, S., Shnabel, N., &amp; Visintin, E. P. (</w:t>
      </w:r>
      <w:r>
        <w:rPr>
          <w:rFonts w:ascii="Times New Roman" w:hAnsi="Times New Roman" w:cs="Times New Roman"/>
          <w:sz w:val="24"/>
          <w:szCs w:val="24"/>
          <w:lang w:bidi="he-IL"/>
        </w:rPr>
        <w:t>2022</w:t>
      </w:r>
      <w:r w:rsidRPr="00B251C9">
        <w:rPr>
          <w:rFonts w:ascii="Times New Roman" w:hAnsi="Times New Roman" w:cs="Times New Roman"/>
          <w:sz w:val="24"/>
          <w:szCs w:val="24"/>
          <w:lang w:bidi="he-IL"/>
        </w:rPr>
        <w:t xml:space="preserve">). Support for social change among advantaged groups: The role of identity representations and accepting intergroup contact. </w:t>
      </w:r>
      <w:r w:rsidRPr="00B251C9">
        <w:rPr>
          <w:rFonts w:ascii="Times New Roman" w:hAnsi="Times New Roman" w:cs="Times New Roman"/>
          <w:i/>
          <w:iCs/>
          <w:sz w:val="24"/>
          <w:szCs w:val="24"/>
        </w:rPr>
        <w:t>Personality and Social Psychology Bulletin</w:t>
      </w:r>
      <w:r w:rsidRPr="00B251C9">
        <w:rPr>
          <w:rFonts w:ascii="Times New Roman" w:hAnsi="Times New Roman" w:cs="Times New Roman"/>
          <w:sz w:val="24"/>
          <w:szCs w:val="24"/>
        </w:rPr>
        <w:t>.</w:t>
      </w:r>
      <w:r>
        <w:rPr>
          <w:rFonts w:ascii="Times New Roman" w:hAnsi="Times New Roman" w:cs="Times New Roman"/>
          <w:sz w:val="24"/>
          <w:szCs w:val="24"/>
        </w:rPr>
        <w:t xml:space="preserve"> </w:t>
      </w:r>
      <w:hyperlink r:id="rId29" w:history="1">
        <w:r w:rsidRPr="00E977AB">
          <w:rPr>
            <w:rFonts w:ascii="Times New Roman" w:hAnsi="Times New Roman" w:cs="Times New Roman"/>
            <w:sz w:val="24"/>
            <w:szCs w:val="24"/>
            <w:lang w:bidi="he-IL"/>
          </w:rPr>
          <w:t>https://doi.org/10.1177/01461672221086380</w:t>
        </w:r>
      </w:hyperlink>
    </w:p>
    <w:p w14:paraId="428C34F3"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Gaertner, S. L., &amp; Dovidio, J. F. (2000). The aversive form of racism. In</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C. Stangor (Ed.), </w:t>
      </w:r>
      <w:r w:rsidRPr="000F4260">
        <w:rPr>
          <w:rFonts w:ascii="Times New Roman" w:hAnsi="Times New Roman" w:cs="Times New Roman"/>
          <w:i/>
          <w:iCs/>
          <w:sz w:val="24"/>
          <w:szCs w:val="24"/>
          <w:lang w:bidi="he-IL"/>
        </w:rPr>
        <w:t>Key readings in social psychology. Stereotypes and prejudice: Essential readings</w:t>
      </w:r>
      <w:r w:rsidRPr="00846E22">
        <w:rPr>
          <w:rFonts w:ascii="Times New Roman" w:hAnsi="Times New Roman" w:cs="Times New Roman"/>
          <w:sz w:val="24"/>
          <w:szCs w:val="24"/>
          <w:lang w:bidi="he-IL"/>
        </w:rPr>
        <w:t xml:space="preserve"> (pp. 289–304). Psychology Press.</w:t>
      </w:r>
    </w:p>
    <w:p w14:paraId="17D81769" w14:textId="77777777" w:rsidR="00481481"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Gaertner, S. L., &amp; Dovidio, J. F. (2012). Reducing intergroup bias:</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The common ingroup identity model. In P. A. M. Van Lange,</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A. W. Kruglanski, &amp; E. T. Higgins (Eds.), </w:t>
      </w:r>
      <w:r w:rsidRPr="00846E22">
        <w:rPr>
          <w:rFonts w:ascii="Times New Roman" w:hAnsi="Times New Roman" w:cs="Times New Roman"/>
          <w:i/>
          <w:iCs/>
          <w:sz w:val="24"/>
          <w:szCs w:val="24"/>
          <w:lang w:bidi="he-IL"/>
        </w:rPr>
        <w:t>Handbook of theories</w:t>
      </w:r>
      <w:r>
        <w:rPr>
          <w:rFonts w:ascii="Times New Roman" w:hAnsi="Times New Roman" w:cs="Times New Roman"/>
          <w:i/>
          <w:iCs/>
          <w:sz w:val="24"/>
          <w:szCs w:val="24"/>
          <w:lang w:bidi="he-IL"/>
        </w:rPr>
        <w:t xml:space="preserve"> </w:t>
      </w:r>
      <w:r w:rsidRPr="00846E22">
        <w:rPr>
          <w:rFonts w:ascii="Times New Roman" w:hAnsi="Times New Roman" w:cs="Times New Roman"/>
          <w:i/>
          <w:iCs/>
          <w:sz w:val="24"/>
          <w:szCs w:val="24"/>
          <w:lang w:bidi="he-IL"/>
        </w:rPr>
        <w:t xml:space="preserve">of social psychology </w:t>
      </w:r>
      <w:r w:rsidRPr="00846E22">
        <w:rPr>
          <w:rFonts w:ascii="Times New Roman" w:hAnsi="Times New Roman" w:cs="Times New Roman"/>
          <w:sz w:val="24"/>
          <w:szCs w:val="24"/>
          <w:lang w:bidi="he-IL"/>
        </w:rPr>
        <w:t>(Vol. 2, pp. 439–457). SAGE.</w:t>
      </w:r>
    </w:p>
    <w:p w14:paraId="5806D569" w14:textId="77777777" w:rsidR="00481481" w:rsidRPr="00846E22" w:rsidRDefault="00481481" w:rsidP="00481481">
      <w:pPr>
        <w:autoSpaceDE w:val="0"/>
        <w:autoSpaceDN w:val="0"/>
        <w:adjustRightInd w:val="0"/>
        <w:spacing w:after="0" w:line="480" w:lineRule="auto"/>
        <w:ind w:left="720" w:hanging="720"/>
        <w:rPr>
          <w:rFonts w:ascii="Times New Roman" w:eastAsia="ArialMT" w:hAnsi="Times New Roman" w:cs="Times New Roman"/>
          <w:sz w:val="24"/>
          <w:szCs w:val="24"/>
          <w:lang w:bidi="he-IL"/>
        </w:rPr>
      </w:pPr>
      <w:r w:rsidRPr="00846E22">
        <w:rPr>
          <w:rFonts w:ascii="Times New Roman" w:eastAsia="ArialMT" w:hAnsi="Times New Roman" w:cs="Times New Roman"/>
          <w:sz w:val="24"/>
          <w:szCs w:val="24"/>
          <w:lang w:bidi="he-IL"/>
        </w:rPr>
        <w:t xml:space="preserve">Galtung, J. (1969). Violence, peace, and peace research. </w:t>
      </w:r>
      <w:r w:rsidRPr="00846E22">
        <w:rPr>
          <w:rFonts w:ascii="Times New Roman" w:eastAsia="ArialMT" w:hAnsi="Times New Roman" w:cs="Times New Roman"/>
          <w:i/>
          <w:iCs/>
          <w:sz w:val="24"/>
          <w:szCs w:val="24"/>
          <w:lang w:bidi="he-IL"/>
        </w:rPr>
        <w:t>Journal of Peace Research, 6</w:t>
      </w:r>
      <w:r w:rsidRPr="00846E22">
        <w:rPr>
          <w:rFonts w:ascii="Times New Roman" w:eastAsia="ArialMT" w:hAnsi="Times New Roman" w:cs="Times New Roman"/>
          <w:sz w:val="24"/>
          <w:szCs w:val="24"/>
          <w:lang w:bidi="he-IL"/>
        </w:rPr>
        <w:t>, 167-191.</w:t>
      </w:r>
      <w:r>
        <w:rPr>
          <w:rFonts w:ascii="Times New Roman" w:eastAsia="ArialMT" w:hAnsi="Times New Roman" w:cs="Times New Roman"/>
          <w:sz w:val="24"/>
          <w:szCs w:val="24"/>
          <w:lang w:bidi="he-IL"/>
        </w:rPr>
        <w:t xml:space="preserve"> </w:t>
      </w:r>
      <w:r w:rsidRPr="00846E22">
        <w:rPr>
          <w:rFonts w:ascii="Times New Roman" w:eastAsia="ArialMT" w:hAnsi="Times New Roman" w:cs="Times New Roman"/>
          <w:sz w:val="24"/>
          <w:szCs w:val="24"/>
          <w:lang w:bidi="he-IL"/>
        </w:rPr>
        <w:t>doi:10.1177/002234336900600301</w:t>
      </w:r>
    </w:p>
    <w:p w14:paraId="1935F4D0" w14:textId="77777777" w:rsidR="00481481" w:rsidRDefault="00481481" w:rsidP="00481481">
      <w:pPr>
        <w:pStyle w:val="CommentText"/>
        <w:spacing w:after="0" w:line="480" w:lineRule="auto"/>
        <w:ind w:left="720" w:hanging="720"/>
        <w:rPr>
          <w:rFonts w:ascii="Times New Roman" w:hAnsi="Times New Roman" w:cs="Times New Roman"/>
          <w:sz w:val="24"/>
          <w:szCs w:val="24"/>
          <w:lang w:bidi="he-IL"/>
        </w:rPr>
      </w:pPr>
      <w:r w:rsidRPr="00A4166A">
        <w:rPr>
          <w:rFonts w:ascii="Times New Roman" w:hAnsi="Times New Roman" w:cs="Times New Roman"/>
          <w:sz w:val="24"/>
          <w:szCs w:val="24"/>
          <w:lang w:bidi="he-IL"/>
        </w:rPr>
        <w:t>Gavriel</w:t>
      </w:r>
      <w:r>
        <w:rPr>
          <w:rFonts w:ascii="Times New Roman" w:hAnsi="Times New Roman" w:cs="Times New Roman"/>
          <w:sz w:val="24"/>
          <w:szCs w:val="24"/>
          <w:lang w:bidi="he-IL"/>
        </w:rPr>
        <w:t>, D.</w:t>
      </w:r>
      <w:r w:rsidRPr="00A4166A">
        <w:rPr>
          <w:rFonts w:ascii="Times New Roman" w:hAnsi="Times New Roman" w:cs="Times New Roman"/>
          <w:sz w:val="24"/>
          <w:szCs w:val="24"/>
          <w:lang w:bidi="he-IL"/>
        </w:rPr>
        <w:t xml:space="preserve"> &amp; Shnabel, </w:t>
      </w:r>
      <w:r>
        <w:rPr>
          <w:rFonts w:ascii="Times New Roman" w:hAnsi="Times New Roman" w:cs="Times New Roman"/>
          <w:sz w:val="24"/>
          <w:szCs w:val="24"/>
          <w:lang w:bidi="he-IL"/>
        </w:rPr>
        <w:t xml:space="preserve">N. </w:t>
      </w:r>
      <w:r w:rsidRPr="00A4166A">
        <w:rPr>
          <w:rFonts w:ascii="Times New Roman" w:hAnsi="Times New Roman" w:cs="Times New Roman"/>
          <w:sz w:val="24"/>
          <w:szCs w:val="24"/>
          <w:lang w:bidi="he-IL"/>
        </w:rPr>
        <w:t>(</w:t>
      </w:r>
      <w:r>
        <w:rPr>
          <w:rFonts w:ascii="Times New Roman" w:hAnsi="Times New Roman" w:cs="Times New Roman"/>
          <w:sz w:val="24"/>
          <w:szCs w:val="24"/>
          <w:lang w:bidi="he-IL"/>
        </w:rPr>
        <w:t>2019</w:t>
      </w:r>
      <w:r w:rsidRPr="00A4166A">
        <w:rPr>
          <w:rFonts w:ascii="Times New Roman" w:hAnsi="Times New Roman" w:cs="Times New Roman"/>
          <w:sz w:val="24"/>
          <w:szCs w:val="24"/>
          <w:lang w:bidi="he-IL"/>
        </w:rPr>
        <w:t xml:space="preserve">). </w:t>
      </w:r>
      <w:r w:rsidRPr="00A4166A">
        <w:rPr>
          <w:rFonts w:ascii="Times New Roman" w:hAnsi="Times New Roman" w:cs="Times New Roman"/>
          <w:i/>
          <w:iCs/>
          <w:sz w:val="24"/>
          <w:szCs w:val="24"/>
          <w:lang w:bidi="he-IL"/>
        </w:rPr>
        <w:t>The influence of self-affirmation on different dimensions in identity on competitive victimhood and willingness to reconcile</w:t>
      </w:r>
      <w:r>
        <w:rPr>
          <w:rFonts w:ascii="Times New Roman" w:hAnsi="Times New Roman" w:cs="Times New Roman"/>
          <w:sz w:val="24"/>
          <w:szCs w:val="24"/>
          <w:lang w:bidi="he-IL"/>
        </w:rPr>
        <w:t xml:space="preserve"> [unpublished manuscript]</w:t>
      </w:r>
      <w:r w:rsidRPr="00A4166A">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The School of Psychological Sciences, </w:t>
      </w:r>
      <w:r w:rsidRPr="00A4166A">
        <w:rPr>
          <w:rFonts w:ascii="Times New Roman" w:hAnsi="Times New Roman" w:cs="Times New Roman"/>
          <w:sz w:val="24"/>
          <w:szCs w:val="24"/>
          <w:lang w:bidi="he-IL"/>
        </w:rPr>
        <w:t>Tel Aviv</w:t>
      </w:r>
      <w:r>
        <w:rPr>
          <w:rFonts w:ascii="Times New Roman" w:hAnsi="Times New Roman" w:cs="Times New Roman"/>
          <w:sz w:val="24"/>
          <w:szCs w:val="24"/>
          <w:lang w:bidi="he-IL"/>
        </w:rPr>
        <w:t xml:space="preserve"> University</w:t>
      </w:r>
      <w:r w:rsidRPr="00A4166A">
        <w:rPr>
          <w:rFonts w:ascii="Times New Roman" w:hAnsi="Times New Roman" w:cs="Times New Roman"/>
          <w:sz w:val="24"/>
          <w:szCs w:val="24"/>
          <w:lang w:bidi="he-IL"/>
        </w:rPr>
        <w:t>.</w:t>
      </w:r>
    </w:p>
    <w:p w14:paraId="45FD96F8"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lastRenderedPageBreak/>
        <w:t xml:space="preserve">GESIS - Leibniz Institute for the Social Sciences (2015). </w:t>
      </w:r>
      <w:r w:rsidRPr="00F838D8">
        <w:rPr>
          <w:rFonts w:ascii="Times New Roman" w:hAnsi="Times New Roman" w:cs="Times New Roman"/>
          <w:sz w:val="24"/>
          <w:szCs w:val="24"/>
          <w:lang w:val="de-CH" w:bidi="he-IL"/>
        </w:rPr>
        <w:t xml:space="preserve">ALLBUS/GGSS 2014 (Allgemeine Bevo¨ lkerungsumfrage der Sozialwissenschaften/German General Social Survey 2014). </w:t>
      </w:r>
      <w:r w:rsidRPr="00846E22">
        <w:rPr>
          <w:rFonts w:ascii="Times New Roman" w:hAnsi="Times New Roman" w:cs="Times New Roman"/>
          <w:sz w:val="24"/>
          <w:szCs w:val="24"/>
          <w:lang w:bidi="he-IL"/>
        </w:rPr>
        <w:t>GESIS Data</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Archive, Cologne. ZA5240 Data file Version 2.1.0. http://dx.doi.org/10.4232/1.12288</w:t>
      </w:r>
    </w:p>
    <w:p w14:paraId="2C9585E8"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rtl/>
        </w:rPr>
      </w:pPr>
      <w:r w:rsidRPr="00846E22">
        <w:rPr>
          <w:rFonts w:ascii="Times New Roman" w:hAnsi="Times New Roman" w:cs="Times New Roman"/>
          <w:sz w:val="24"/>
          <w:szCs w:val="24"/>
        </w:rPr>
        <w:t xml:space="preserve">Gilbert, E. A. (2016). Replication of Shnabel &amp; Nadler (2008, </w:t>
      </w:r>
      <w:r w:rsidRPr="00846E22">
        <w:rPr>
          <w:rFonts w:ascii="Times New Roman" w:hAnsi="Times New Roman" w:cs="Times New Roman"/>
          <w:i/>
          <w:iCs/>
          <w:sz w:val="24"/>
          <w:szCs w:val="24"/>
        </w:rPr>
        <w:t>JPSP</w:t>
      </w:r>
      <w:r w:rsidRPr="00846E22">
        <w:rPr>
          <w:rFonts w:ascii="Times New Roman" w:hAnsi="Times New Roman" w:cs="Times New Roman"/>
          <w:sz w:val="24"/>
          <w:szCs w:val="24"/>
        </w:rPr>
        <w:t>, Study 4). Retrieved from osf.io/xse7q</w:t>
      </w:r>
    </w:p>
    <w:p w14:paraId="7F3ED8A3" w14:textId="77777777" w:rsidR="00481481"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Glasford, D. E., &amp; Johnston, B. (2018). Respect the technique: Status</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based</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respect increases minority group social cohesion with majority</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groups, while also increasing minority collective action tendencies. </w:t>
      </w:r>
      <w:r w:rsidRPr="00012D6D">
        <w:rPr>
          <w:rFonts w:ascii="Times New Roman" w:hAnsi="Times New Roman" w:cs="Times New Roman"/>
          <w:i/>
          <w:iCs/>
          <w:sz w:val="24"/>
          <w:szCs w:val="24"/>
          <w:lang w:bidi="he-IL"/>
        </w:rPr>
        <w:t>The Journal of Social Psychology, 158(2),</w:t>
      </w:r>
      <w:r w:rsidRPr="00846E22">
        <w:rPr>
          <w:rFonts w:ascii="Times New Roman" w:hAnsi="Times New Roman" w:cs="Times New Roman"/>
          <w:sz w:val="24"/>
          <w:szCs w:val="24"/>
          <w:lang w:bidi="he-IL"/>
        </w:rPr>
        <w:t xml:space="preserve"> 201–214. </w:t>
      </w:r>
      <w:hyperlink r:id="rId30" w:history="1">
        <w:r w:rsidRPr="00251EB8">
          <w:rPr>
            <w:rStyle w:val="Hyperlink"/>
            <w:rFonts w:ascii="Times New Roman" w:hAnsi="Times New Roman" w:cs="Times New Roman"/>
            <w:sz w:val="24"/>
            <w:szCs w:val="24"/>
            <w:lang w:bidi="he-IL"/>
          </w:rPr>
          <w:t>https://doi.org/10.1080/00224545.2017.1324395</w:t>
        </w:r>
      </w:hyperlink>
    </w:p>
    <w:p w14:paraId="2909F0BC"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rtl/>
          <w:lang w:bidi="he-IL"/>
        </w:rPr>
      </w:pPr>
      <w:r w:rsidRPr="00846E22">
        <w:rPr>
          <w:rFonts w:ascii="Times New Roman" w:hAnsi="Times New Roman" w:cs="Times New Roman"/>
          <w:sz w:val="24"/>
          <w:szCs w:val="24"/>
          <w:lang w:bidi="he-IL"/>
        </w:rPr>
        <w:t>Glick, P., &amp; Fiske, S. T. (2001). An ambivalent alliance: Hostile and benevolent sexism as</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complementary justifications for gender inequality. </w:t>
      </w:r>
      <w:r w:rsidRPr="00317D77">
        <w:rPr>
          <w:rFonts w:ascii="Times New Roman" w:hAnsi="Times New Roman" w:cs="Times New Roman"/>
          <w:i/>
          <w:iCs/>
          <w:sz w:val="24"/>
          <w:szCs w:val="24"/>
          <w:lang w:val="de-CH" w:bidi="he-IL"/>
        </w:rPr>
        <w:t>American Psychologist</w:t>
      </w:r>
      <w:r w:rsidRPr="00317D77">
        <w:rPr>
          <w:rFonts w:ascii="Times New Roman" w:hAnsi="Times New Roman" w:cs="Times New Roman"/>
          <w:sz w:val="24"/>
          <w:szCs w:val="24"/>
          <w:lang w:val="de-CH" w:bidi="he-IL"/>
        </w:rPr>
        <w:t xml:space="preserve">, </w:t>
      </w:r>
      <w:r w:rsidRPr="00317D77">
        <w:rPr>
          <w:rFonts w:ascii="Times New Roman" w:hAnsi="Times New Roman" w:cs="Times New Roman"/>
          <w:i/>
          <w:iCs/>
          <w:sz w:val="24"/>
          <w:szCs w:val="24"/>
          <w:lang w:val="de-CH" w:bidi="he-IL"/>
        </w:rPr>
        <w:t xml:space="preserve">56 </w:t>
      </w:r>
      <w:r w:rsidRPr="00317D77">
        <w:rPr>
          <w:rFonts w:ascii="Times New Roman" w:hAnsi="Times New Roman" w:cs="Times New Roman"/>
          <w:sz w:val="24"/>
          <w:szCs w:val="24"/>
          <w:lang w:val="de-CH" w:bidi="he-IL"/>
        </w:rPr>
        <w:t>(2), 109–118. doi:10.1037/0003-066x.56.2.109</w:t>
      </w:r>
    </w:p>
    <w:p w14:paraId="7D651829"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rPr>
      </w:pPr>
      <w:r w:rsidRPr="00317D77">
        <w:rPr>
          <w:rFonts w:ascii="Times New Roman" w:hAnsi="Times New Roman" w:cs="Times New Roman"/>
          <w:sz w:val="24"/>
          <w:szCs w:val="24"/>
          <w:shd w:val="clear" w:color="auto" w:fill="FFFFFF"/>
          <w:lang w:val="de-CH"/>
        </w:rPr>
        <w:t xml:space="preserve">Gonzales, M. H., Manning, D. J., &amp; Haugen, J. A. (1992). </w:t>
      </w:r>
      <w:r w:rsidRPr="00846E22">
        <w:rPr>
          <w:rFonts w:ascii="Times New Roman" w:hAnsi="Times New Roman" w:cs="Times New Roman"/>
          <w:sz w:val="24"/>
          <w:szCs w:val="24"/>
          <w:shd w:val="clear" w:color="auto" w:fill="FFFFFF"/>
        </w:rPr>
        <w:t>Explaining our sins: Factors influencing offender accounts and anticipated victim responses. </w:t>
      </w:r>
      <w:r w:rsidRPr="00846E22">
        <w:rPr>
          <w:rStyle w:val="Emphasis"/>
          <w:rFonts w:ascii="Times New Roman" w:hAnsi="Times New Roman" w:cs="Times New Roman"/>
          <w:sz w:val="24"/>
          <w:szCs w:val="24"/>
          <w:shd w:val="clear" w:color="auto" w:fill="FFFFFF"/>
        </w:rPr>
        <w:t>Journal of Personality and Social Psychology, 62</w:t>
      </w:r>
      <w:r w:rsidRPr="00846E22">
        <w:rPr>
          <w:rFonts w:ascii="Times New Roman" w:hAnsi="Times New Roman" w:cs="Times New Roman"/>
          <w:sz w:val="24"/>
          <w:szCs w:val="24"/>
          <w:shd w:val="clear" w:color="auto" w:fill="FFFFFF"/>
        </w:rPr>
        <w:t>(6), 958–971. </w:t>
      </w:r>
      <w:hyperlink r:id="rId31" w:tgtFrame="_blank" w:history="1">
        <w:r w:rsidRPr="00846E22">
          <w:rPr>
            <w:rStyle w:val="Hyperlink"/>
            <w:rFonts w:ascii="Times New Roman" w:hAnsi="Times New Roman" w:cs="Times New Roman"/>
            <w:sz w:val="24"/>
            <w:szCs w:val="24"/>
            <w:shd w:val="clear" w:color="auto" w:fill="FFFFFF"/>
          </w:rPr>
          <w:t>https://doi.org/10.1037/0022-3514.62.6.958</w:t>
        </w:r>
      </w:hyperlink>
    </w:p>
    <w:p w14:paraId="2A5CE21E"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Gray, K., &amp; Wegner, D. M. (2009). Moral typecasting: Divergent perceptions of moral agents and moral patients. </w:t>
      </w:r>
      <w:r w:rsidRPr="00846E22">
        <w:rPr>
          <w:rFonts w:ascii="Times New Roman" w:hAnsi="Times New Roman" w:cs="Times New Roman"/>
          <w:i/>
          <w:iCs/>
          <w:sz w:val="24"/>
          <w:szCs w:val="24"/>
          <w:lang w:bidi="he-IL"/>
        </w:rPr>
        <w:t>Journal of Personality and Social Psychology, 96(3)</w:t>
      </w:r>
      <w:r w:rsidRPr="00846E22">
        <w:rPr>
          <w:rFonts w:ascii="Times New Roman" w:hAnsi="Times New Roman" w:cs="Times New Roman"/>
          <w:sz w:val="24"/>
          <w:szCs w:val="24"/>
          <w:lang w:bidi="he-IL"/>
        </w:rPr>
        <w:t>, 505–520. doi:10.1037/a0013748</w:t>
      </w:r>
    </w:p>
    <w:p w14:paraId="485B713D"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Guinote, A., Cotzia, I., Sandhu, S., &amp; Siwa, P. (2015). Social status</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modulates prosocial behavior and egalitarianism in preschool children</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and adults. </w:t>
      </w:r>
      <w:r w:rsidRPr="00C579F5">
        <w:rPr>
          <w:rFonts w:ascii="Times New Roman" w:hAnsi="Times New Roman" w:cs="Times New Roman"/>
          <w:i/>
          <w:iCs/>
          <w:sz w:val="24"/>
          <w:szCs w:val="24"/>
          <w:lang w:bidi="he-IL"/>
        </w:rPr>
        <w:t>Proceedings of the National Academy of Sciences, 112</w:t>
      </w:r>
      <w:r w:rsidRPr="00846E22">
        <w:rPr>
          <w:rFonts w:ascii="Times New Roman" w:hAnsi="Times New Roman" w:cs="Times New Roman"/>
          <w:sz w:val="24"/>
          <w:szCs w:val="24"/>
          <w:lang w:bidi="he-IL"/>
        </w:rPr>
        <w:t>, 731–736. doi:10.1073/pnas.1414550112</w:t>
      </w:r>
    </w:p>
    <w:p w14:paraId="771410EA"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shd w:val="clear" w:color="auto" w:fill="FFFFFF"/>
        </w:rPr>
        <w:lastRenderedPageBreak/>
        <w:t>Hameiri, B., &amp; Nadler, A. (2017). Looking backward to move forward: Effects of acknowledgment of victimhood on readiness to compromise for peace in the protracted Israeli–Palestinian conflict. </w:t>
      </w:r>
      <w:r w:rsidRPr="00846E22">
        <w:rPr>
          <w:rStyle w:val="Emphasis"/>
          <w:rFonts w:ascii="Times New Roman" w:hAnsi="Times New Roman" w:cs="Times New Roman"/>
          <w:sz w:val="24"/>
          <w:szCs w:val="24"/>
          <w:shd w:val="clear" w:color="auto" w:fill="FFFFFF"/>
        </w:rPr>
        <w:t>Personality and Social Psychology Bulletin, 43</w:t>
      </w:r>
      <w:r w:rsidRPr="00846E22">
        <w:rPr>
          <w:rFonts w:ascii="Times New Roman" w:hAnsi="Times New Roman" w:cs="Times New Roman"/>
          <w:sz w:val="24"/>
          <w:szCs w:val="24"/>
          <w:shd w:val="clear" w:color="auto" w:fill="FFFFFF"/>
        </w:rPr>
        <w:t>(4), 555–569. </w:t>
      </w:r>
      <w:hyperlink r:id="rId32" w:tgtFrame="_blank" w:history="1">
        <w:r w:rsidRPr="00846E22">
          <w:rPr>
            <w:rStyle w:val="Hyperlink"/>
            <w:rFonts w:ascii="Times New Roman" w:hAnsi="Times New Roman" w:cs="Times New Roman"/>
            <w:sz w:val="24"/>
            <w:szCs w:val="24"/>
            <w:shd w:val="clear" w:color="auto" w:fill="FFFFFF"/>
          </w:rPr>
          <w:t>https://doi.org/10.1177/0146167216689064</w:t>
        </w:r>
      </w:hyperlink>
    </w:p>
    <w:p w14:paraId="57D9E674"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Hanisch, C. (1969). </w:t>
      </w:r>
      <w:r w:rsidRPr="00846E22">
        <w:rPr>
          <w:rFonts w:ascii="Times New Roman" w:hAnsi="Times New Roman" w:cs="Times New Roman"/>
          <w:i/>
          <w:iCs/>
          <w:sz w:val="24"/>
          <w:szCs w:val="24"/>
          <w:lang w:bidi="he-IL"/>
        </w:rPr>
        <w:t>The personal is political</w:t>
      </w:r>
      <w:r w:rsidRPr="00846E22">
        <w:rPr>
          <w:rFonts w:ascii="Times New Roman" w:hAnsi="Times New Roman" w:cs="Times New Roman"/>
          <w:sz w:val="24"/>
          <w:szCs w:val="24"/>
          <w:lang w:bidi="he-IL"/>
        </w:rPr>
        <w:t xml:space="preserve">. Retrieved from </w:t>
      </w:r>
      <w:hyperlink r:id="rId33" w:history="1">
        <w:r w:rsidRPr="00251EB8">
          <w:rPr>
            <w:rStyle w:val="Hyperlink"/>
            <w:rFonts w:ascii="Times New Roman" w:hAnsi="Times New Roman" w:cs="Times New Roman"/>
            <w:sz w:val="24"/>
            <w:szCs w:val="24"/>
            <w:lang w:bidi="he-IL"/>
          </w:rPr>
          <w:t>http://www</w:t>
        </w:r>
      </w:hyperlink>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.carolhanisch.org/CHwritings/PIP.html</w:t>
      </w:r>
    </w:p>
    <w:p w14:paraId="5D6ADD4F"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Harth, N. S., Hornsey, M. J., &amp; Barlow, F. K. (2011). Emotional responses to rejection of gestures of intergroup reconciliation. </w:t>
      </w:r>
      <w:r w:rsidRPr="00846E22">
        <w:rPr>
          <w:rFonts w:ascii="Times New Roman" w:hAnsi="Times New Roman" w:cs="Times New Roman"/>
          <w:i/>
          <w:iCs/>
          <w:sz w:val="24"/>
          <w:szCs w:val="24"/>
          <w:lang w:bidi="he-IL"/>
        </w:rPr>
        <w:t>Personality and Social Psychology Bulletin</w:t>
      </w:r>
      <w:r w:rsidRPr="00846E22">
        <w:rPr>
          <w:rFonts w:ascii="Times New Roman" w:hAnsi="Times New Roman" w:cs="Times New Roman"/>
          <w:sz w:val="24"/>
          <w:szCs w:val="24"/>
          <w:lang w:bidi="he-IL"/>
        </w:rPr>
        <w:t xml:space="preserve">, </w:t>
      </w:r>
      <w:r w:rsidRPr="00846E22">
        <w:rPr>
          <w:rFonts w:ascii="Times New Roman" w:hAnsi="Times New Roman" w:cs="Times New Roman"/>
          <w:i/>
          <w:iCs/>
          <w:sz w:val="24"/>
          <w:szCs w:val="24"/>
          <w:lang w:bidi="he-IL"/>
        </w:rPr>
        <w:t>37</w:t>
      </w:r>
      <w:r w:rsidRPr="00846E22">
        <w:rPr>
          <w:rFonts w:ascii="Times New Roman" w:hAnsi="Times New Roman" w:cs="Times New Roman"/>
          <w:sz w:val="24"/>
          <w:szCs w:val="24"/>
          <w:lang w:bidi="he-IL"/>
        </w:rPr>
        <w:t>, 815–829. doi:10.1037/pac0000064</w:t>
      </w:r>
    </w:p>
    <w:p w14:paraId="67B9127D"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Harth, N.S, &amp;</w:t>
      </w:r>
      <w:r w:rsidRPr="00846E22">
        <w:rPr>
          <w:rFonts w:ascii="Times New Roman" w:hAnsi="Times New Roman" w:cs="Times New Roman"/>
          <w:b/>
          <w:bCs/>
          <w:sz w:val="24"/>
          <w:szCs w:val="24"/>
        </w:rPr>
        <w:t xml:space="preserve"> </w:t>
      </w:r>
      <w:r w:rsidRPr="00846E22">
        <w:rPr>
          <w:rFonts w:ascii="Times New Roman" w:hAnsi="Times New Roman" w:cs="Times New Roman"/>
          <w:sz w:val="24"/>
          <w:szCs w:val="24"/>
        </w:rPr>
        <w:t>Shnabel, N. (</w:t>
      </w:r>
      <w:r w:rsidRPr="00846E22">
        <w:rPr>
          <w:rFonts w:ascii="Times New Roman" w:hAnsi="Times New Roman" w:cs="Times New Roman"/>
          <w:sz w:val="24"/>
          <w:szCs w:val="24"/>
          <w:lang w:bidi="he-IL"/>
        </w:rPr>
        <w:t>2015</w:t>
      </w:r>
      <w:r w:rsidRPr="00846E22">
        <w:rPr>
          <w:rFonts w:ascii="Times New Roman" w:hAnsi="Times New Roman" w:cs="Times New Roman"/>
          <w:sz w:val="24"/>
          <w:szCs w:val="24"/>
        </w:rPr>
        <w:t xml:space="preserve">). Third-Party intervention in intergroup reconciliation: The role of neutrality and common identity with the other conflict party. </w:t>
      </w:r>
      <w:r w:rsidRPr="00846E22">
        <w:rPr>
          <w:rFonts w:ascii="Times New Roman" w:hAnsi="Times New Roman" w:cs="Times New Roman"/>
          <w:i/>
          <w:iCs/>
          <w:sz w:val="24"/>
          <w:szCs w:val="24"/>
        </w:rPr>
        <w:t>Group Processes and Intergroup Relations</w:t>
      </w:r>
      <w:r w:rsidRPr="00846E22">
        <w:rPr>
          <w:rFonts w:ascii="Times New Roman" w:hAnsi="Times New Roman" w:cs="Times New Roman"/>
          <w:sz w:val="24"/>
          <w:szCs w:val="24"/>
        </w:rPr>
        <w:t xml:space="preserve">, </w:t>
      </w:r>
      <w:r w:rsidRPr="00846E22">
        <w:rPr>
          <w:rFonts w:ascii="Times New Roman" w:hAnsi="Times New Roman" w:cs="Times New Roman"/>
          <w:i/>
          <w:iCs/>
          <w:sz w:val="24"/>
          <w:szCs w:val="24"/>
        </w:rPr>
        <w:t>18</w:t>
      </w:r>
      <w:r w:rsidRPr="00846E22">
        <w:rPr>
          <w:rFonts w:ascii="Times New Roman" w:hAnsi="Times New Roman" w:cs="Times New Roman"/>
          <w:sz w:val="24"/>
          <w:szCs w:val="24"/>
        </w:rPr>
        <w:t>, 676-695.</w:t>
      </w:r>
    </w:p>
    <w:p w14:paraId="420729BD" w14:textId="77777777" w:rsidR="00481481" w:rsidRDefault="00481481" w:rsidP="00481481">
      <w:pPr>
        <w:pStyle w:val="CommentText"/>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Hässler, T.,</w:t>
      </w:r>
      <w:r w:rsidRPr="00846E22">
        <w:rPr>
          <w:rFonts w:ascii="Times New Roman" w:hAnsi="Times New Roman" w:cs="Times New Roman"/>
          <w:b/>
          <w:bCs/>
          <w:sz w:val="24"/>
          <w:szCs w:val="24"/>
        </w:rPr>
        <w:t xml:space="preserve"> </w:t>
      </w:r>
      <w:r w:rsidRPr="00C579F5">
        <w:rPr>
          <w:rFonts w:ascii="Times New Roman" w:hAnsi="Times New Roman" w:cs="Times New Roman"/>
          <w:sz w:val="24"/>
          <w:szCs w:val="24"/>
        </w:rPr>
        <w:t>Shnabel, N.,</w:t>
      </w:r>
      <w:r w:rsidRPr="00846E22">
        <w:rPr>
          <w:rFonts w:ascii="Times New Roman" w:hAnsi="Times New Roman" w:cs="Times New Roman"/>
          <w:b/>
          <w:bCs/>
          <w:sz w:val="24"/>
          <w:szCs w:val="24"/>
        </w:rPr>
        <w:t xml:space="preserve"> </w:t>
      </w:r>
      <w:r w:rsidRPr="00846E22">
        <w:rPr>
          <w:rFonts w:ascii="Times New Roman" w:hAnsi="Times New Roman" w:cs="Times New Roman"/>
          <w:sz w:val="24"/>
          <w:szCs w:val="24"/>
        </w:rPr>
        <w:t>Ullrich, J.</w:t>
      </w:r>
      <w:r w:rsidRPr="00846E22">
        <w:rPr>
          <w:rFonts w:ascii="Times New Roman" w:hAnsi="Times New Roman" w:cs="Times New Roman"/>
          <w:b/>
          <w:bCs/>
          <w:sz w:val="24"/>
          <w:szCs w:val="24"/>
        </w:rPr>
        <w:t xml:space="preserve">, </w:t>
      </w:r>
      <w:r w:rsidRPr="00846E22">
        <w:rPr>
          <w:rFonts w:ascii="Times New Roman" w:hAnsi="Times New Roman" w:cs="Times New Roman"/>
          <w:sz w:val="24"/>
          <w:szCs w:val="24"/>
        </w:rPr>
        <w:t xml:space="preserve">Arditti-Vogel, A. &amp; </w:t>
      </w:r>
      <w:r w:rsidRPr="00846E22">
        <w:rPr>
          <w:rFonts w:ascii="Times New Roman" w:hAnsi="Times New Roman" w:cs="Times New Roman"/>
          <w:sz w:val="24"/>
          <w:szCs w:val="24"/>
          <w:u w:val="single"/>
        </w:rPr>
        <w:t>SimanTov-Nachlieli, I.</w:t>
      </w:r>
      <w:r w:rsidRPr="00846E22">
        <w:rPr>
          <w:rFonts w:ascii="Times New Roman" w:hAnsi="Times New Roman" w:cs="Times New Roman"/>
          <w:sz w:val="24"/>
          <w:szCs w:val="24"/>
        </w:rPr>
        <w:t xml:space="preserve"> (2019). Individual differences in system justification predict power and morality-related needs in advantaged and disadvantaged groups in response to group disparity. </w:t>
      </w:r>
      <w:r w:rsidRPr="00846E22">
        <w:rPr>
          <w:rFonts w:ascii="Times New Roman" w:hAnsi="Times New Roman" w:cs="Times New Roman"/>
          <w:i/>
          <w:iCs/>
          <w:sz w:val="24"/>
          <w:szCs w:val="24"/>
        </w:rPr>
        <w:t xml:space="preserve">Group Processes and Intergroup Relations, 22, </w:t>
      </w:r>
      <w:r w:rsidRPr="00846E22">
        <w:rPr>
          <w:rFonts w:ascii="Times New Roman" w:hAnsi="Times New Roman" w:cs="Times New Roman"/>
          <w:sz w:val="24"/>
          <w:szCs w:val="24"/>
        </w:rPr>
        <w:t>746-766.</w:t>
      </w:r>
    </w:p>
    <w:p w14:paraId="27D919D1"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Hässler, T., Ullrich, J., Bernardino, M., Shnabel, N., Laar, C. V.,</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Valdenegro, D., Sebben, S., Tropp, L. R., Visintin, E. P., González, R.,</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Ditlmann, R. K., Abrams, D., Selvanathan, H. P., Brankovi_c, M.,</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Wright, S., von Zimmermann, J., Pasek, M., Aydin, A. L., Že_zelj, I., . . .</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Ugarte, L. M. (2020). A large-scale test of the link between intergroup</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contact and support for social change. </w:t>
      </w:r>
      <w:r w:rsidRPr="00C579F5">
        <w:rPr>
          <w:rFonts w:ascii="Times New Roman" w:hAnsi="Times New Roman" w:cs="Times New Roman"/>
          <w:i/>
          <w:iCs/>
          <w:sz w:val="24"/>
          <w:szCs w:val="24"/>
          <w:lang w:bidi="he-IL"/>
        </w:rPr>
        <w:t>Nature Human Behaviour, 4(4),</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380–386. </w:t>
      </w:r>
      <w:hyperlink r:id="rId34" w:history="1">
        <w:r w:rsidRPr="00846E22">
          <w:rPr>
            <w:rStyle w:val="Hyperlink"/>
            <w:rFonts w:ascii="Times New Roman" w:hAnsi="Times New Roman" w:cs="Times New Roman"/>
            <w:sz w:val="24"/>
            <w:szCs w:val="24"/>
            <w:lang w:bidi="he-IL"/>
          </w:rPr>
          <w:t>https://doi.org/10.1038/s41562-019-0815-z</w:t>
        </w:r>
      </w:hyperlink>
    </w:p>
    <w:p w14:paraId="4EC03ED1" w14:textId="77777777" w:rsidR="00481481" w:rsidRDefault="00481481" w:rsidP="00481481">
      <w:pPr>
        <w:pStyle w:val="CommentText"/>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shd w:val="clear" w:color="auto" w:fill="FFFFFF"/>
        </w:rPr>
        <w:lastRenderedPageBreak/>
        <w:t>Hässler, T., Ullrich, J., Sebben, S., Shnabel, N., Bernardino, M., Valdenegro, D., Van Laar, C., González, R., Visintin, E. P., Tropp, L. R., Ditlmann, R. K., Abrams, D., Aydin, A. L., Pereira, A., Selvanathan, H. P., von Zimmermann, J., Lantos, N. A., Sainz, M., Glenz, A., . . . Pistella, J. (2022). Need satisfaction in intergroup contact: A multinational study of pathways toward social change. </w:t>
      </w:r>
      <w:r w:rsidRPr="00846E22">
        <w:rPr>
          <w:rStyle w:val="Emphasis"/>
          <w:rFonts w:ascii="Times New Roman" w:hAnsi="Times New Roman" w:cs="Times New Roman"/>
          <w:sz w:val="24"/>
          <w:szCs w:val="24"/>
          <w:shd w:val="clear" w:color="auto" w:fill="FFFFFF"/>
        </w:rPr>
        <w:t>Journal of Personality and Social Psychology, 122</w:t>
      </w:r>
      <w:r w:rsidRPr="00846E22">
        <w:rPr>
          <w:rFonts w:ascii="Times New Roman" w:hAnsi="Times New Roman" w:cs="Times New Roman"/>
          <w:sz w:val="24"/>
          <w:szCs w:val="24"/>
          <w:shd w:val="clear" w:color="auto" w:fill="FFFFFF"/>
        </w:rPr>
        <w:t>(4), 634–658. </w:t>
      </w:r>
      <w:hyperlink r:id="rId35" w:tgtFrame="_blank" w:history="1">
        <w:r w:rsidRPr="00846E22">
          <w:rPr>
            <w:rStyle w:val="Hyperlink"/>
            <w:rFonts w:ascii="Times New Roman" w:hAnsi="Times New Roman" w:cs="Times New Roman"/>
            <w:sz w:val="24"/>
            <w:szCs w:val="24"/>
            <w:shd w:val="clear" w:color="auto" w:fill="FFFFFF"/>
          </w:rPr>
          <w:t>https://doi.org/10.1037/pspi0000365</w:t>
        </w:r>
      </w:hyperlink>
    </w:p>
    <w:p w14:paraId="4036B43D"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rtl/>
          <w:lang w:bidi="he-IL"/>
        </w:rPr>
      </w:pPr>
      <w:r w:rsidRPr="00846E22">
        <w:rPr>
          <w:rFonts w:ascii="Times New Roman" w:hAnsi="Times New Roman" w:cs="Times New Roman"/>
          <w:sz w:val="24"/>
          <w:szCs w:val="24"/>
          <w:lang w:bidi="he-IL"/>
        </w:rPr>
        <w:t xml:space="preserve">Herek, G. M., &amp; McLemore, K. A. (2013). Sexual prejudice. </w:t>
      </w:r>
      <w:r w:rsidRPr="00846E22">
        <w:rPr>
          <w:rFonts w:ascii="Times New Roman" w:hAnsi="Times New Roman" w:cs="Times New Roman"/>
          <w:i/>
          <w:iCs/>
          <w:sz w:val="24"/>
          <w:szCs w:val="24"/>
          <w:lang w:bidi="he-IL"/>
        </w:rPr>
        <w:t>Annual Review of Psychology</w:t>
      </w:r>
      <w:r w:rsidRPr="00846E22">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Pr="00846E22">
        <w:rPr>
          <w:rFonts w:ascii="Times New Roman" w:hAnsi="Times New Roman" w:cs="Times New Roman"/>
          <w:i/>
          <w:iCs/>
          <w:sz w:val="24"/>
          <w:szCs w:val="24"/>
          <w:lang w:bidi="he-IL"/>
        </w:rPr>
        <w:t xml:space="preserve">64 </w:t>
      </w:r>
      <w:r w:rsidRPr="00846E22">
        <w:rPr>
          <w:rFonts w:ascii="Times New Roman" w:hAnsi="Times New Roman" w:cs="Times New Roman"/>
          <w:sz w:val="24"/>
          <w:szCs w:val="24"/>
          <w:lang w:bidi="he-IL"/>
        </w:rPr>
        <w:t>(1), 309–333. doi:10.1146/annurev-psych-113011-143826</w:t>
      </w:r>
    </w:p>
    <w:p w14:paraId="0DAD599C" w14:textId="77777777" w:rsidR="00481481" w:rsidRPr="00846E22" w:rsidRDefault="00481481" w:rsidP="00481481">
      <w:pPr>
        <w:pStyle w:val="CommentText"/>
        <w:spacing w:after="0" w:line="480" w:lineRule="auto"/>
        <w:ind w:left="720" w:hanging="720"/>
        <w:rPr>
          <w:rFonts w:ascii="Times New Roman" w:hAnsi="Times New Roman" w:cs="Times New Roman"/>
          <w:bCs/>
          <w:sz w:val="24"/>
          <w:szCs w:val="24"/>
          <w:u w:val="single"/>
          <w:rtl/>
        </w:rPr>
      </w:pPr>
      <w:r w:rsidRPr="00317D77">
        <w:rPr>
          <w:rFonts w:ascii="Times New Roman" w:hAnsi="Times New Roman" w:cs="Times New Roman"/>
          <w:sz w:val="24"/>
          <w:szCs w:val="24"/>
          <w:shd w:val="clear" w:color="auto" w:fill="FFFFFF"/>
          <w:lang w:val="de-CH"/>
        </w:rPr>
        <w:t>Imhoff, R., Bilewicz, M., Hanke, K., Kahn, D. T., Henkel-Guembel, N., Halabi, S., Hirschberger, G. (</w:t>
      </w:r>
      <w:r w:rsidRPr="00317D77">
        <w:rPr>
          <w:rStyle w:val="nlmyear"/>
          <w:rFonts w:ascii="Times New Roman" w:hAnsi="Times New Roman" w:cs="Times New Roman"/>
          <w:sz w:val="24"/>
          <w:szCs w:val="24"/>
          <w:shd w:val="clear" w:color="auto" w:fill="FFFFFF"/>
          <w:lang w:val="de-CH"/>
        </w:rPr>
        <w:t>2017</w:t>
      </w:r>
      <w:r w:rsidRPr="00317D77">
        <w:rPr>
          <w:rFonts w:ascii="Times New Roman" w:hAnsi="Times New Roman" w:cs="Times New Roman"/>
          <w:sz w:val="24"/>
          <w:szCs w:val="24"/>
          <w:shd w:val="clear" w:color="auto" w:fill="FFFFFF"/>
          <w:lang w:val="de-CH"/>
        </w:rPr>
        <w:t>). </w:t>
      </w:r>
      <w:r w:rsidRPr="00846E22">
        <w:rPr>
          <w:rStyle w:val="nlmarticle-title"/>
          <w:rFonts w:ascii="Times New Roman" w:hAnsi="Times New Roman" w:cs="Times New Roman"/>
          <w:sz w:val="24"/>
          <w:szCs w:val="24"/>
          <w:shd w:val="clear" w:color="auto" w:fill="FFFFFF"/>
        </w:rPr>
        <w:t xml:space="preserve">Explaining the inexplicable: Differences in attributions to the Holocaust in Germany, </w:t>
      </w:r>
      <w:proofErr w:type="gramStart"/>
      <w:r w:rsidRPr="00846E22">
        <w:rPr>
          <w:rStyle w:val="nlmarticle-title"/>
          <w:rFonts w:ascii="Times New Roman" w:hAnsi="Times New Roman" w:cs="Times New Roman"/>
          <w:sz w:val="24"/>
          <w:szCs w:val="24"/>
          <w:shd w:val="clear" w:color="auto" w:fill="FFFFFF"/>
        </w:rPr>
        <w:t>Israel</w:t>
      </w:r>
      <w:proofErr w:type="gramEnd"/>
      <w:r w:rsidRPr="00846E22">
        <w:rPr>
          <w:rStyle w:val="nlmarticle-title"/>
          <w:rFonts w:ascii="Times New Roman" w:hAnsi="Times New Roman" w:cs="Times New Roman"/>
          <w:sz w:val="24"/>
          <w:szCs w:val="24"/>
          <w:shd w:val="clear" w:color="auto" w:fill="FFFFFF"/>
        </w:rPr>
        <w:t xml:space="preserve"> and Poland</w:t>
      </w:r>
      <w:r w:rsidRPr="00846E22">
        <w:rPr>
          <w:rFonts w:ascii="Times New Roman" w:hAnsi="Times New Roman" w:cs="Times New Roman"/>
          <w:sz w:val="24"/>
          <w:szCs w:val="24"/>
          <w:shd w:val="clear" w:color="auto" w:fill="FFFFFF"/>
        </w:rPr>
        <w:t xml:space="preserve">. </w:t>
      </w:r>
      <w:r w:rsidRPr="00846E22">
        <w:rPr>
          <w:rFonts w:ascii="Times New Roman" w:hAnsi="Times New Roman" w:cs="Times New Roman"/>
          <w:i/>
          <w:iCs/>
          <w:sz w:val="24"/>
          <w:szCs w:val="24"/>
          <w:shd w:val="clear" w:color="auto" w:fill="FFFFFF"/>
        </w:rPr>
        <w:t>Political Psychology, 38,</w:t>
      </w:r>
      <w:r w:rsidRPr="00846E22">
        <w:rPr>
          <w:rFonts w:ascii="Times New Roman" w:hAnsi="Times New Roman" w:cs="Times New Roman"/>
          <w:sz w:val="24"/>
          <w:szCs w:val="24"/>
          <w:shd w:val="clear" w:color="auto" w:fill="FFFFFF"/>
        </w:rPr>
        <w:t> </w:t>
      </w:r>
      <w:r w:rsidRPr="00846E22">
        <w:rPr>
          <w:rStyle w:val="nlmfpage"/>
          <w:rFonts w:ascii="Times New Roman" w:hAnsi="Times New Roman" w:cs="Times New Roman"/>
          <w:sz w:val="24"/>
          <w:szCs w:val="24"/>
          <w:shd w:val="clear" w:color="auto" w:fill="FFFFFF"/>
        </w:rPr>
        <w:t>907</w:t>
      </w:r>
      <w:r w:rsidRPr="00846E22">
        <w:rPr>
          <w:rFonts w:ascii="Times New Roman" w:hAnsi="Times New Roman" w:cs="Times New Roman"/>
          <w:sz w:val="24"/>
          <w:szCs w:val="24"/>
          <w:shd w:val="clear" w:color="auto" w:fill="FFFFFF"/>
        </w:rPr>
        <w:t>–</w:t>
      </w:r>
      <w:r w:rsidRPr="00846E22">
        <w:rPr>
          <w:rStyle w:val="nlmlpage"/>
          <w:shd w:val="clear" w:color="auto" w:fill="FFFFFF"/>
        </w:rPr>
        <w:t>924</w:t>
      </w:r>
      <w:r w:rsidRPr="00846E22">
        <w:rPr>
          <w:rFonts w:ascii="Times New Roman" w:hAnsi="Times New Roman" w:cs="Times New Roman"/>
          <w:sz w:val="24"/>
          <w:szCs w:val="24"/>
          <w:shd w:val="clear" w:color="auto" w:fill="FFFFFF"/>
        </w:rPr>
        <w:t>. </w:t>
      </w:r>
      <w:hyperlink r:id="rId36" w:tgtFrame="_blank" w:history="1">
        <w:r w:rsidRPr="00846E22">
          <w:rPr>
            <w:rStyle w:val="Hyperlink"/>
            <w:rFonts w:ascii="Times New Roman" w:hAnsi="Times New Roman" w:cs="Times New Roman"/>
            <w:sz w:val="24"/>
            <w:szCs w:val="24"/>
            <w:shd w:val="clear" w:color="auto" w:fill="FFFFFF"/>
          </w:rPr>
          <w:t>https://doi.org/10.1111/pops.12348</w:t>
        </w:r>
      </w:hyperlink>
      <w:r w:rsidRPr="00846E22">
        <w:rPr>
          <w:rFonts w:ascii="Times New Roman" w:hAnsi="Times New Roman" w:cs="Times New Roman"/>
          <w:bCs/>
          <w:sz w:val="24"/>
          <w:szCs w:val="24"/>
          <w:u w:val="single"/>
        </w:rPr>
        <w:t xml:space="preserve"> </w:t>
      </w:r>
    </w:p>
    <w:p w14:paraId="4E537A28"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846E22">
        <w:rPr>
          <w:rFonts w:ascii="Times New Roman" w:hAnsi="Times New Roman" w:cs="Times New Roman"/>
          <w:sz w:val="24"/>
          <w:szCs w:val="24"/>
          <w:lang w:bidi="he-IL"/>
        </w:rPr>
        <w:t>Janoff-Bulman, R., &amp; Werther, A. (2008). The social psychology of</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respect: Implications for delegitimization and reconciliation. In A.</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Nadler, T. Malloy, &amp; J. D. Fisher (Eds.), </w:t>
      </w:r>
      <w:r w:rsidRPr="00E961E8">
        <w:rPr>
          <w:rFonts w:ascii="Times New Roman" w:hAnsi="Times New Roman" w:cs="Times New Roman"/>
          <w:i/>
          <w:iCs/>
          <w:sz w:val="24"/>
          <w:szCs w:val="24"/>
          <w:lang w:bidi="he-IL"/>
        </w:rPr>
        <w:t>The social psychology of intergroup reconciliation</w:t>
      </w:r>
      <w:r w:rsidRPr="00846E22">
        <w:rPr>
          <w:rFonts w:ascii="Times New Roman" w:hAnsi="Times New Roman" w:cs="Times New Roman"/>
          <w:sz w:val="24"/>
          <w:szCs w:val="24"/>
          <w:lang w:bidi="he-IL"/>
        </w:rPr>
        <w:t xml:space="preserve"> (pp. 145–170). Oxford University Press. https://doi.org/10.1093/acprof:oso/9780195300314.003.0008</w:t>
      </w:r>
      <w:r w:rsidRPr="00846E22">
        <w:rPr>
          <w:rFonts w:ascii="Times New Roman" w:hAnsi="Times New Roman" w:cs="Times New Roman"/>
          <w:sz w:val="24"/>
          <w:szCs w:val="24"/>
          <w:shd w:val="clear" w:color="auto" w:fill="FFFFFF"/>
        </w:rPr>
        <w:t xml:space="preserve"> </w:t>
      </w:r>
    </w:p>
    <w:p w14:paraId="73822B1E" w14:textId="77777777" w:rsidR="00481481" w:rsidRPr="001E2FA1" w:rsidRDefault="00481481" w:rsidP="00481481">
      <w:pPr>
        <w:pStyle w:val="CommentText"/>
        <w:spacing w:after="0" w:line="480" w:lineRule="auto"/>
        <w:ind w:left="720" w:hanging="720"/>
        <w:rPr>
          <w:rFonts w:ascii="Times New Roman" w:hAnsi="Times New Roman" w:cs="Times New Roman"/>
          <w:sz w:val="24"/>
          <w:szCs w:val="24"/>
        </w:rPr>
      </w:pPr>
      <w:r w:rsidRPr="00415927">
        <w:rPr>
          <w:rFonts w:ascii="Times New Roman" w:hAnsi="Times New Roman" w:cs="Times New Roman"/>
          <w:color w:val="000000"/>
          <w:sz w:val="24"/>
          <w:szCs w:val="24"/>
          <w:shd w:val="clear" w:color="auto" w:fill="FFFFFF"/>
        </w:rPr>
        <w:t>Jonas-van Dijk</w:t>
      </w:r>
      <w:r w:rsidRPr="001E2FA1">
        <w:rPr>
          <w:rFonts w:ascii="Times New Roman" w:hAnsi="Times New Roman" w:cs="Times New Roman"/>
          <w:sz w:val="24"/>
          <w:szCs w:val="24"/>
          <w:shd w:val="clear" w:color="auto" w:fill="FFFFFF"/>
        </w:rPr>
        <w:t>, J.</w:t>
      </w:r>
      <w:r>
        <w:rPr>
          <w:rFonts w:ascii="Times New Roman" w:hAnsi="Times New Roman" w:cs="Times New Roman"/>
          <w:sz w:val="24"/>
          <w:szCs w:val="24"/>
          <w:shd w:val="clear" w:color="auto" w:fill="FFFFFF"/>
        </w:rPr>
        <w:t xml:space="preserve">, </w:t>
      </w:r>
      <w:r w:rsidRPr="001E2FA1">
        <w:rPr>
          <w:rFonts w:ascii="Times New Roman" w:hAnsi="Times New Roman" w:cs="Times New Roman"/>
          <w:sz w:val="24"/>
          <w:szCs w:val="24"/>
          <w:shd w:val="clear" w:color="auto" w:fill="FFFFFF"/>
        </w:rPr>
        <w:t>Zebel, S.</w:t>
      </w:r>
      <w:r w:rsidRPr="001E2FA1">
        <w:rPr>
          <w:rFonts w:ascii="Times New Roman" w:hAnsi="Times New Roman" w:cs="Times New Roman"/>
          <w:color w:val="1E2328"/>
          <w:sz w:val="24"/>
          <w:szCs w:val="24"/>
          <w:shd w:val="clear" w:color="auto" w:fill="FFFFFF"/>
        </w:rPr>
        <w:t>, Claessen, J., &amp; Nelen, H. (2020). </w:t>
      </w:r>
      <w:r w:rsidRPr="001E2FA1">
        <w:rPr>
          <w:rFonts w:ascii="Times New Roman" w:hAnsi="Times New Roman" w:cs="Times New Roman"/>
          <w:sz w:val="24"/>
          <w:szCs w:val="24"/>
          <w:shd w:val="clear" w:color="auto" w:fill="FFFFFF"/>
        </w:rPr>
        <w:t>Victim–Offender Mediation and Reduced Reoffending: Gauging the Self-Selection Bias: Gauging the Self-Selection Bias</w:t>
      </w:r>
      <w:r w:rsidRPr="001E2FA1">
        <w:rPr>
          <w:rFonts w:ascii="Times New Roman" w:hAnsi="Times New Roman" w:cs="Times New Roman"/>
          <w:color w:val="1E2328"/>
          <w:sz w:val="24"/>
          <w:szCs w:val="24"/>
          <w:shd w:val="clear" w:color="auto" w:fill="FFFFFF"/>
        </w:rPr>
        <w:t>. </w:t>
      </w:r>
      <w:r w:rsidRPr="001E2FA1">
        <w:rPr>
          <w:rStyle w:val="Emphasis"/>
          <w:rFonts w:ascii="Times New Roman" w:hAnsi="Times New Roman" w:cs="Times New Roman"/>
          <w:color w:val="1E2328"/>
          <w:sz w:val="24"/>
          <w:szCs w:val="24"/>
          <w:shd w:val="clear" w:color="auto" w:fill="FFFFFF"/>
        </w:rPr>
        <w:t>Crime and Delinquency</w:t>
      </w:r>
      <w:r w:rsidRPr="001E2FA1">
        <w:rPr>
          <w:rFonts w:ascii="Times New Roman" w:hAnsi="Times New Roman" w:cs="Times New Roman"/>
          <w:color w:val="1E2328"/>
          <w:sz w:val="24"/>
          <w:szCs w:val="24"/>
          <w:shd w:val="clear" w:color="auto" w:fill="FFFFFF"/>
        </w:rPr>
        <w:t>, </w:t>
      </w:r>
      <w:r w:rsidRPr="001E2FA1">
        <w:rPr>
          <w:rStyle w:val="Emphasis"/>
          <w:rFonts w:ascii="Times New Roman" w:hAnsi="Times New Roman" w:cs="Times New Roman"/>
          <w:color w:val="1E2328"/>
          <w:sz w:val="24"/>
          <w:szCs w:val="24"/>
          <w:shd w:val="clear" w:color="auto" w:fill="FFFFFF"/>
        </w:rPr>
        <w:t>66</w:t>
      </w:r>
      <w:r w:rsidRPr="001E2FA1">
        <w:rPr>
          <w:rFonts w:ascii="Times New Roman" w:hAnsi="Times New Roman" w:cs="Times New Roman"/>
          <w:color w:val="1E2328"/>
          <w:sz w:val="24"/>
          <w:szCs w:val="24"/>
          <w:shd w:val="clear" w:color="auto" w:fill="FFFFFF"/>
        </w:rPr>
        <w:t>(6-7), 949-972.</w:t>
      </w:r>
      <w:r>
        <w:rPr>
          <w:rFonts w:ascii="Times New Roman" w:hAnsi="Times New Roman" w:cs="Times New Roman"/>
          <w:color w:val="1E2328"/>
          <w:sz w:val="24"/>
          <w:szCs w:val="24"/>
          <w:shd w:val="clear" w:color="auto" w:fill="FFFFFF"/>
        </w:rPr>
        <w:t xml:space="preserve"> </w:t>
      </w:r>
      <w:r w:rsidRPr="005C0444">
        <w:rPr>
          <w:rFonts w:ascii="Times New Roman" w:hAnsi="Times New Roman" w:cs="Times New Roman"/>
          <w:sz w:val="24"/>
          <w:szCs w:val="24"/>
          <w:shd w:val="clear" w:color="auto" w:fill="FFFFFF"/>
        </w:rPr>
        <w:t>https://doi.org/10.1177/0011128719854348</w:t>
      </w:r>
    </w:p>
    <w:p w14:paraId="66F1175E"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rtl/>
        </w:rPr>
      </w:pPr>
      <w:r w:rsidRPr="00846E22">
        <w:rPr>
          <w:rFonts w:ascii="Times New Roman" w:hAnsi="Times New Roman" w:cs="Times New Roman"/>
          <w:sz w:val="24"/>
          <w:szCs w:val="24"/>
          <w:shd w:val="clear" w:color="auto" w:fill="FFFFFF"/>
        </w:rPr>
        <w:t>Jost, J. T., &amp; van der Toorn, J. (2012). System justification theory. In P. A. M. Van Lange, A. W. Kruglanski, &amp; E. T. Higgins (Eds.), </w:t>
      </w:r>
      <w:r w:rsidRPr="00846E22">
        <w:rPr>
          <w:rStyle w:val="Emphasis"/>
          <w:rFonts w:ascii="Times New Roman" w:hAnsi="Times New Roman" w:cs="Times New Roman"/>
          <w:sz w:val="24"/>
          <w:szCs w:val="24"/>
          <w:shd w:val="clear" w:color="auto" w:fill="FFFFFF"/>
        </w:rPr>
        <w:t>Handbook of theories of social psychology</w:t>
      </w:r>
      <w:r w:rsidRPr="00846E22">
        <w:rPr>
          <w:rFonts w:ascii="Times New Roman" w:hAnsi="Times New Roman" w:cs="Times New Roman"/>
          <w:sz w:val="24"/>
          <w:szCs w:val="24"/>
          <w:shd w:val="clear" w:color="auto" w:fill="FFFFFF"/>
        </w:rPr>
        <w:t> (pp. 313–343). Sage Publications Ltd. </w:t>
      </w:r>
      <w:hyperlink r:id="rId37" w:tgtFrame="_blank" w:history="1">
        <w:r w:rsidRPr="00846E22">
          <w:rPr>
            <w:rStyle w:val="Hyperlink"/>
            <w:rFonts w:ascii="Times New Roman" w:hAnsi="Times New Roman" w:cs="Times New Roman"/>
            <w:sz w:val="24"/>
            <w:szCs w:val="24"/>
            <w:shd w:val="clear" w:color="auto" w:fill="FFFFFF"/>
          </w:rPr>
          <w:t>https://doi.org/10.4135/9781446249222.n42</w:t>
        </w:r>
      </w:hyperlink>
    </w:p>
    <w:p w14:paraId="4A1A697C" w14:textId="77777777" w:rsidR="00481481" w:rsidRPr="00846E22" w:rsidRDefault="00481481" w:rsidP="00481481">
      <w:pPr>
        <w:pStyle w:val="CommentText"/>
        <w:spacing w:after="0" w:line="480" w:lineRule="auto"/>
        <w:ind w:left="720" w:hanging="720"/>
        <w:rPr>
          <w:rFonts w:ascii="Times New Roman" w:hAnsi="Times New Roman" w:cs="Times New Roman"/>
          <w:i/>
          <w:iCs/>
          <w:sz w:val="24"/>
          <w:szCs w:val="24"/>
        </w:rPr>
      </w:pPr>
      <w:r w:rsidRPr="00846E22">
        <w:rPr>
          <w:rFonts w:ascii="Times New Roman" w:hAnsi="Times New Roman" w:cs="Times New Roman"/>
          <w:bCs/>
          <w:sz w:val="24"/>
          <w:szCs w:val="24"/>
        </w:rPr>
        <w:lastRenderedPageBreak/>
        <w:t xml:space="preserve">Kahalon, R., Shnabel, N., Halabi, S., &amp; SimanTov-Nachlieli, I. (2019). </w:t>
      </w:r>
      <w:r w:rsidRPr="00846E22">
        <w:rPr>
          <w:rFonts w:ascii="Times New Roman" w:hAnsi="Times New Roman" w:cs="Times New Roman"/>
          <w:sz w:val="24"/>
          <w:szCs w:val="24"/>
          <w:lang w:bidi="he-IL"/>
        </w:rPr>
        <w:t xml:space="preserve">Power matters: The role of power and morality needs in competitive victimhood among advantaged and disadvantaged groups. </w:t>
      </w:r>
      <w:r w:rsidRPr="00846E22">
        <w:rPr>
          <w:rFonts w:ascii="Times New Roman" w:hAnsi="Times New Roman" w:cs="Times New Roman"/>
          <w:i/>
          <w:iCs/>
          <w:sz w:val="24"/>
          <w:szCs w:val="24"/>
        </w:rPr>
        <w:t xml:space="preserve">British Journal of Social Psychology, 58, </w:t>
      </w:r>
      <w:r w:rsidRPr="00846E22">
        <w:rPr>
          <w:rFonts w:ascii="Times New Roman" w:hAnsi="Times New Roman" w:cs="Times New Roman"/>
          <w:sz w:val="24"/>
          <w:szCs w:val="24"/>
        </w:rPr>
        <w:t>452-472</w:t>
      </w:r>
      <w:r w:rsidRPr="00846E22">
        <w:rPr>
          <w:rFonts w:ascii="Times New Roman" w:hAnsi="Times New Roman" w:cs="Times New Roman"/>
          <w:i/>
          <w:iCs/>
          <w:sz w:val="24"/>
          <w:szCs w:val="24"/>
        </w:rPr>
        <w:t>.</w:t>
      </w:r>
    </w:p>
    <w:p w14:paraId="724D88F2"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Kelman, H. C. (2008). Reconciliation from a social-psychological perspective. In A. Nadler, T. Malloy, &amp; J. D. Fisher (Eds.), </w:t>
      </w:r>
      <w:r w:rsidRPr="00846E22">
        <w:rPr>
          <w:rFonts w:ascii="Times New Roman" w:hAnsi="Times New Roman" w:cs="Times New Roman"/>
          <w:i/>
          <w:iCs/>
          <w:sz w:val="24"/>
          <w:szCs w:val="24"/>
          <w:lang w:bidi="he-IL"/>
        </w:rPr>
        <w:t>The social psychology of intergroup reconciliation</w:t>
      </w:r>
      <w:r w:rsidRPr="00846E22">
        <w:rPr>
          <w:rFonts w:ascii="Times New Roman" w:hAnsi="Times New Roman" w:cs="Times New Roman"/>
          <w:sz w:val="24"/>
          <w:szCs w:val="24"/>
          <w:lang w:bidi="he-IL"/>
        </w:rPr>
        <w:t xml:space="preserve"> (pp. 15–32). New York: Oxford University Press.</w:t>
      </w:r>
    </w:p>
    <w:p w14:paraId="238B9005" w14:textId="77777777" w:rsidR="00481481" w:rsidRPr="003E3201" w:rsidRDefault="00481481" w:rsidP="00481481">
      <w:pPr>
        <w:autoSpaceDE w:val="0"/>
        <w:autoSpaceDN w:val="0"/>
        <w:adjustRightInd w:val="0"/>
        <w:spacing w:after="0" w:line="480" w:lineRule="auto"/>
        <w:ind w:left="720" w:hanging="720"/>
        <w:rPr>
          <w:rFonts w:ascii="Times New Roman" w:hAnsi="Times New Roman" w:cs="Times New Roman"/>
          <w:color w:val="000000"/>
          <w:sz w:val="24"/>
          <w:szCs w:val="24"/>
          <w:lang w:val="de-CH"/>
        </w:rPr>
      </w:pPr>
      <w:r w:rsidRPr="00206EB0">
        <w:rPr>
          <w:rFonts w:ascii="Times New Roman" w:hAnsi="Times New Roman" w:cs="Times New Roman"/>
          <w:sz w:val="24"/>
          <w:szCs w:val="24"/>
        </w:rPr>
        <w:t xml:space="preserve">Kende, A., Nyúl, B., Lantos, N. A., Hadarics, M., Petliski, D., Kehl, J., &amp; Shnabel, N. (2020). </w:t>
      </w:r>
      <w:r w:rsidRPr="00206EB0">
        <w:rPr>
          <w:rFonts w:ascii="Times New Roman" w:hAnsi="Times New Roman" w:cs="Times New Roman"/>
          <w:color w:val="000000"/>
          <w:sz w:val="24"/>
          <w:szCs w:val="24"/>
        </w:rPr>
        <w:t xml:space="preserve">A needs-based support for #MeToo: Power and morality needs shape women’s and men’s support of the campaign. </w:t>
      </w:r>
      <w:r w:rsidRPr="003E3201">
        <w:rPr>
          <w:rFonts w:ascii="Times New Roman" w:hAnsi="Times New Roman" w:cs="Times New Roman"/>
          <w:i/>
          <w:iCs/>
          <w:color w:val="000000"/>
          <w:sz w:val="24"/>
          <w:szCs w:val="24"/>
          <w:lang w:val="de-CH"/>
        </w:rPr>
        <w:t>Frontiers in Psychology</w:t>
      </w:r>
      <w:r w:rsidRPr="003E3201">
        <w:rPr>
          <w:rFonts w:ascii="Times New Roman" w:hAnsi="Times New Roman" w:cs="Times New Roman"/>
          <w:color w:val="000000"/>
          <w:sz w:val="24"/>
          <w:szCs w:val="24"/>
          <w:lang w:val="de-CH"/>
        </w:rPr>
        <w:t xml:space="preserve">. </w:t>
      </w:r>
      <w:r w:rsidR="00335347">
        <w:fldChar w:fldCharType="begin"/>
      </w:r>
      <w:r w:rsidR="00335347">
        <w:instrText xml:space="preserve"> HYPERLINK "https://doi.org/10.3389/fpsyg.2020.00593" </w:instrText>
      </w:r>
      <w:r w:rsidR="00335347">
        <w:fldChar w:fldCharType="separate"/>
      </w:r>
      <w:r w:rsidRPr="003E3201">
        <w:rPr>
          <w:rFonts w:ascii="Times New Roman" w:hAnsi="Times New Roman" w:cs="Times New Roman"/>
          <w:color w:val="000000"/>
          <w:sz w:val="24"/>
          <w:szCs w:val="24"/>
          <w:lang w:val="de-CH"/>
        </w:rPr>
        <w:t>https://doi.org/10.3389/fpsyg.2020.00593</w:t>
      </w:r>
      <w:r w:rsidR="00335347">
        <w:rPr>
          <w:rFonts w:ascii="Times New Roman" w:hAnsi="Times New Roman" w:cs="Times New Roman"/>
          <w:color w:val="000000"/>
          <w:sz w:val="24"/>
          <w:szCs w:val="24"/>
          <w:lang w:val="de-CH"/>
        </w:rPr>
        <w:fldChar w:fldCharType="end"/>
      </w:r>
    </w:p>
    <w:p w14:paraId="37B83711" w14:textId="77777777" w:rsidR="00631064" w:rsidRPr="008964BB" w:rsidRDefault="00631064" w:rsidP="00631064">
      <w:pPr>
        <w:autoSpaceDE w:val="0"/>
        <w:autoSpaceDN w:val="0"/>
        <w:adjustRightInd w:val="0"/>
        <w:spacing w:after="0" w:line="480" w:lineRule="auto"/>
        <w:ind w:left="720" w:hanging="720"/>
        <w:rPr>
          <w:rFonts w:ascii="Times New Roman" w:hAnsi="Times New Roman" w:cs="Times New Roman"/>
          <w:color w:val="333333"/>
          <w:sz w:val="24"/>
          <w:szCs w:val="24"/>
          <w:shd w:val="clear" w:color="auto" w:fill="FFFFFF"/>
        </w:rPr>
      </w:pPr>
      <w:r w:rsidRPr="00506D35">
        <w:rPr>
          <w:rFonts w:ascii="Times New Roman" w:hAnsi="Times New Roman" w:cs="Times New Roman"/>
          <w:color w:val="333333"/>
          <w:sz w:val="24"/>
          <w:szCs w:val="24"/>
          <w:shd w:val="clear" w:color="auto" w:fill="FFFFFF"/>
          <w:lang w:val="de-CH"/>
        </w:rPr>
        <w:t xml:space="preserve">Koch, A., Yzerbyt, V., Abele, A., Ellemers, N., &amp; Fiske, S. T. (2021). </w:t>
      </w:r>
      <w:r w:rsidRPr="008964BB">
        <w:rPr>
          <w:rFonts w:ascii="Times New Roman" w:hAnsi="Times New Roman" w:cs="Times New Roman"/>
          <w:color w:val="333333"/>
          <w:sz w:val="24"/>
          <w:szCs w:val="24"/>
          <w:shd w:val="clear" w:color="auto" w:fill="FFFFFF"/>
        </w:rPr>
        <w:t>Social evaluation: Comparing models across interpersonal, intragroup, intergroup, several-group, and many-group contexts. In B. Gawronski (Ed.), </w:t>
      </w:r>
      <w:r w:rsidRPr="008964BB">
        <w:rPr>
          <w:rStyle w:val="Emphasis"/>
          <w:rFonts w:ascii="Times New Roman" w:hAnsi="Times New Roman" w:cs="Times New Roman"/>
          <w:color w:val="333333"/>
          <w:sz w:val="24"/>
          <w:szCs w:val="24"/>
          <w:shd w:val="clear" w:color="auto" w:fill="FFFFFF"/>
        </w:rPr>
        <w:t>Advances in experimental social psychology</w:t>
      </w:r>
      <w:r w:rsidRPr="008964BB">
        <w:rPr>
          <w:rFonts w:ascii="Times New Roman" w:hAnsi="Times New Roman" w:cs="Times New Roman"/>
          <w:color w:val="333333"/>
          <w:sz w:val="24"/>
          <w:szCs w:val="24"/>
          <w:shd w:val="clear" w:color="auto" w:fill="FFFFFF"/>
        </w:rPr>
        <w:t> (pp. 1–68). Elsevier Academic Press.</w:t>
      </w:r>
    </w:p>
    <w:p w14:paraId="3C20DD11"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506D35">
        <w:rPr>
          <w:rFonts w:ascii="Times New Roman" w:hAnsi="Times New Roman" w:cs="Times New Roman"/>
          <w:sz w:val="24"/>
          <w:szCs w:val="24"/>
          <w:lang w:bidi="he-IL"/>
        </w:rPr>
        <w:t xml:space="preserve">Korndörfer, M., Egloff, B., &amp; Schmukle, S. C. (2015). </w:t>
      </w:r>
      <w:r w:rsidRPr="00846E22">
        <w:rPr>
          <w:rFonts w:ascii="Times New Roman" w:hAnsi="Times New Roman" w:cs="Times New Roman"/>
          <w:sz w:val="24"/>
          <w:szCs w:val="24"/>
          <w:lang w:bidi="he-IL"/>
        </w:rPr>
        <w:t xml:space="preserve">A </w:t>
      </w:r>
      <w:proofErr w:type="gramStart"/>
      <w:r w:rsidRPr="00846E22">
        <w:rPr>
          <w:rFonts w:ascii="Times New Roman" w:hAnsi="Times New Roman" w:cs="Times New Roman"/>
          <w:sz w:val="24"/>
          <w:szCs w:val="24"/>
          <w:lang w:bidi="he-IL"/>
        </w:rPr>
        <w:t>large scale</w:t>
      </w:r>
      <w:proofErr w:type="gramEnd"/>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test of the effect of social class on prosocial behavior. PLoS ONE,</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10, e0133193. </w:t>
      </w:r>
      <w:proofErr w:type="gramStart"/>
      <w:r w:rsidRPr="00846E22">
        <w:rPr>
          <w:rFonts w:ascii="Times New Roman" w:hAnsi="Times New Roman" w:cs="Times New Roman"/>
          <w:sz w:val="24"/>
          <w:szCs w:val="24"/>
          <w:lang w:bidi="he-IL"/>
        </w:rPr>
        <w:t>doi:10.1371/journal.pone</w:t>
      </w:r>
      <w:proofErr w:type="gramEnd"/>
      <w:r w:rsidRPr="00846E22">
        <w:rPr>
          <w:rFonts w:ascii="Times New Roman" w:hAnsi="Times New Roman" w:cs="Times New Roman"/>
          <w:sz w:val="24"/>
          <w:szCs w:val="24"/>
          <w:lang w:bidi="he-IL"/>
        </w:rPr>
        <w:t>.0133193</w:t>
      </w:r>
    </w:p>
    <w:p w14:paraId="53CDB96E"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Knowles, W. (1958). Mediation and the psychology of small groups. </w:t>
      </w:r>
      <w:r w:rsidRPr="00846E22">
        <w:rPr>
          <w:rFonts w:ascii="Times New Roman" w:hAnsi="Times New Roman" w:cs="Times New Roman"/>
          <w:i/>
          <w:iCs/>
          <w:sz w:val="24"/>
          <w:szCs w:val="24"/>
          <w:lang w:bidi="he-IL"/>
        </w:rPr>
        <w:t>Law Review, 9</w:t>
      </w:r>
      <w:r w:rsidRPr="00846E22">
        <w:rPr>
          <w:rFonts w:ascii="Times New Roman" w:hAnsi="Times New Roman" w:cs="Times New Roman"/>
          <w:sz w:val="24"/>
          <w:szCs w:val="24"/>
          <w:lang w:bidi="he-IL"/>
        </w:rPr>
        <w:t xml:space="preserve">, 780–784. </w:t>
      </w:r>
    </w:p>
    <w:p w14:paraId="164F8C27"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 xml:space="preserve">Knowles, M. L., Lucas, G. M., Molden, D. C., Gardner, W. L., &amp; Dean, K. K. (2010). There’s no substitute for belonging: Self-affirmation following social and nonsocial threats. </w:t>
      </w:r>
      <w:r w:rsidRPr="00846E22">
        <w:rPr>
          <w:rFonts w:ascii="Times New Roman" w:hAnsi="Times New Roman" w:cs="Times New Roman"/>
          <w:i/>
          <w:iCs/>
          <w:sz w:val="24"/>
          <w:szCs w:val="24"/>
        </w:rPr>
        <w:t>Personality and Social Psychology Bulletin</w:t>
      </w:r>
      <w:r w:rsidRPr="00846E22">
        <w:rPr>
          <w:rFonts w:ascii="Times New Roman" w:hAnsi="Times New Roman" w:cs="Times New Roman"/>
          <w:sz w:val="24"/>
          <w:szCs w:val="24"/>
        </w:rPr>
        <w:t xml:space="preserve">, </w:t>
      </w:r>
      <w:r w:rsidRPr="00846E22">
        <w:rPr>
          <w:rFonts w:ascii="Times New Roman" w:hAnsi="Times New Roman" w:cs="Times New Roman"/>
          <w:i/>
          <w:iCs/>
          <w:sz w:val="24"/>
          <w:szCs w:val="24"/>
        </w:rPr>
        <w:t>36</w:t>
      </w:r>
      <w:r w:rsidRPr="00846E22">
        <w:rPr>
          <w:rFonts w:ascii="Times New Roman" w:hAnsi="Times New Roman" w:cs="Times New Roman"/>
          <w:sz w:val="24"/>
          <w:szCs w:val="24"/>
        </w:rPr>
        <w:t>, 173-186.</w:t>
      </w:r>
    </w:p>
    <w:p w14:paraId="04C069D2" w14:textId="77777777" w:rsidR="00481481" w:rsidRPr="003E3201" w:rsidRDefault="00481481" w:rsidP="00481481">
      <w:pPr>
        <w:autoSpaceDE w:val="0"/>
        <w:autoSpaceDN w:val="0"/>
        <w:adjustRightInd w:val="0"/>
        <w:spacing w:after="0" w:line="480" w:lineRule="auto"/>
        <w:ind w:left="720" w:hanging="720"/>
        <w:rPr>
          <w:rFonts w:ascii="Times New Roman" w:hAnsi="Times New Roman" w:cs="Times New Roman"/>
          <w:sz w:val="24"/>
          <w:szCs w:val="24"/>
          <w:lang w:val="de-CH"/>
        </w:rPr>
      </w:pPr>
      <w:r w:rsidRPr="00846E22">
        <w:rPr>
          <w:rFonts w:ascii="Times New Roman" w:hAnsi="Times New Roman" w:cs="Times New Roman"/>
          <w:sz w:val="24"/>
          <w:szCs w:val="24"/>
          <w:lang w:bidi="he-IL"/>
        </w:rPr>
        <w:lastRenderedPageBreak/>
        <w:t>Kraus, M. W., &amp; Mendes, W. B. (2014). Sartorial symbols of social</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class elicit class-consistent behavioral and physiological</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responses: A dyadic approach. </w:t>
      </w:r>
      <w:r w:rsidRPr="003E3201">
        <w:rPr>
          <w:rFonts w:ascii="Times New Roman" w:hAnsi="Times New Roman" w:cs="Times New Roman"/>
          <w:i/>
          <w:iCs/>
          <w:sz w:val="24"/>
          <w:szCs w:val="24"/>
          <w:lang w:val="de-CH" w:bidi="he-IL"/>
        </w:rPr>
        <w:t>Journal of Experimental Psychology: General, 143</w:t>
      </w:r>
      <w:r w:rsidRPr="003E3201">
        <w:rPr>
          <w:rFonts w:ascii="Times New Roman" w:hAnsi="Times New Roman" w:cs="Times New Roman"/>
          <w:sz w:val="24"/>
          <w:szCs w:val="24"/>
          <w:lang w:val="de-CH" w:bidi="he-IL"/>
        </w:rPr>
        <w:t>, 2330–2340. doi:10.1037/xge0000023</w:t>
      </w:r>
    </w:p>
    <w:p w14:paraId="64A852DC"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3E3201">
        <w:rPr>
          <w:rFonts w:ascii="Times New Roman" w:hAnsi="Times New Roman" w:cs="Times New Roman"/>
          <w:sz w:val="24"/>
          <w:szCs w:val="24"/>
          <w:lang w:val="de-CH" w:bidi="he-IL"/>
        </w:rPr>
        <w:t xml:space="preserve">Kraus, M. W., Piff, P. K., Mendoza-Denton, R., Rheinschmidt, M. L., &amp; Keltner, D. (2012). </w:t>
      </w:r>
      <w:r w:rsidRPr="00846E22">
        <w:rPr>
          <w:rFonts w:ascii="Times New Roman" w:hAnsi="Times New Roman" w:cs="Times New Roman"/>
          <w:sz w:val="24"/>
          <w:szCs w:val="24"/>
          <w:lang w:bidi="he-IL"/>
        </w:rPr>
        <w:t>Social class, solipsism, and contextualism:</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How the rich are different from the poor. </w:t>
      </w:r>
      <w:r w:rsidRPr="00E961E8">
        <w:rPr>
          <w:rFonts w:ascii="Times New Roman" w:hAnsi="Times New Roman" w:cs="Times New Roman"/>
          <w:i/>
          <w:iCs/>
          <w:sz w:val="24"/>
          <w:szCs w:val="24"/>
          <w:lang w:bidi="he-IL"/>
        </w:rPr>
        <w:t>Psychological Review, 119</w:t>
      </w:r>
      <w:r w:rsidRPr="00846E22">
        <w:rPr>
          <w:rFonts w:ascii="Times New Roman" w:hAnsi="Times New Roman" w:cs="Times New Roman"/>
          <w:sz w:val="24"/>
          <w:szCs w:val="24"/>
          <w:lang w:bidi="he-IL"/>
        </w:rPr>
        <w:t>, 546–572. doi:10.1037/a0028756</w:t>
      </w:r>
    </w:p>
    <w:p w14:paraId="287FBD41"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Kunst, J. R., Thomsen, L., Sam, D. L., &amp; Berry, J. W. (2015). “We</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are in this together” common group identity predicts majority</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members’ active acculturation efforts to integrate immigrants.</w:t>
      </w:r>
      <w:r>
        <w:rPr>
          <w:rFonts w:ascii="Times New Roman" w:hAnsi="Times New Roman" w:cs="Times New Roman"/>
          <w:sz w:val="24"/>
          <w:szCs w:val="24"/>
          <w:lang w:bidi="he-IL"/>
        </w:rPr>
        <w:t xml:space="preserve"> </w:t>
      </w:r>
      <w:r w:rsidRPr="00846E22">
        <w:rPr>
          <w:rFonts w:ascii="Times New Roman" w:hAnsi="Times New Roman" w:cs="Times New Roman"/>
          <w:i/>
          <w:iCs/>
          <w:sz w:val="24"/>
          <w:szCs w:val="24"/>
          <w:lang w:bidi="he-IL"/>
        </w:rPr>
        <w:t>Personality and Social Psychology Bulletin</w:t>
      </w:r>
      <w:r w:rsidRPr="00846E22">
        <w:rPr>
          <w:rFonts w:ascii="Times New Roman" w:hAnsi="Times New Roman" w:cs="Times New Roman"/>
          <w:sz w:val="24"/>
          <w:szCs w:val="24"/>
          <w:lang w:bidi="he-IL"/>
        </w:rPr>
        <w:t xml:space="preserve">, </w:t>
      </w:r>
      <w:r w:rsidRPr="00846E22">
        <w:rPr>
          <w:rFonts w:ascii="Times New Roman" w:hAnsi="Times New Roman" w:cs="Times New Roman"/>
          <w:i/>
          <w:iCs/>
          <w:sz w:val="24"/>
          <w:szCs w:val="24"/>
          <w:lang w:bidi="he-IL"/>
        </w:rPr>
        <w:t>41</w:t>
      </w:r>
      <w:r w:rsidRPr="00846E22">
        <w:rPr>
          <w:rFonts w:ascii="Times New Roman" w:hAnsi="Times New Roman" w:cs="Times New Roman"/>
          <w:sz w:val="24"/>
          <w:szCs w:val="24"/>
          <w:lang w:bidi="he-IL"/>
        </w:rPr>
        <w:t xml:space="preserve">(10), 1438–1453. </w:t>
      </w:r>
      <w:hyperlink r:id="rId38" w:history="1">
        <w:r w:rsidRPr="00846E22">
          <w:rPr>
            <w:rStyle w:val="Hyperlink"/>
            <w:rFonts w:ascii="Times New Roman" w:hAnsi="Times New Roman" w:cs="Times New Roman"/>
            <w:sz w:val="24"/>
            <w:szCs w:val="24"/>
            <w:lang w:bidi="he-IL"/>
          </w:rPr>
          <w:t>https://doi.org/10.1177/0146167215599349</w:t>
        </w:r>
      </w:hyperlink>
    </w:p>
    <w:p w14:paraId="478C3FB4" w14:textId="536CBAE6" w:rsidR="00481481" w:rsidRPr="00846E22" w:rsidRDefault="00481481" w:rsidP="00481481">
      <w:pPr>
        <w:pStyle w:val="CommentText"/>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Leach, C. W., Ellemers, N., &amp; Barreto, M. (2007). Group virtue: The importance of morality (vs. competence and sociability) in the positive evaluation of in-groups. </w:t>
      </w:r>
      <w:r w:rsidRPr="00846E22">
        <w:rPr>
          <w:rFonts w:ascii="Times New Roman" w:hAnsi="Times New Roman" w:cs="Times New Roman"/>
          <w:i/>
          <w:iCs/>
          <w:sz w:val="24"/>
          <w:szCs w:val="24"/>
          <w:lang w:bidi="he-IL"/>
        </w:rPr>
        <w:t>Journal of Personality and Social Psychology, 93</w:t>
      </w:r>
      <w:r w:rsidRPr="00846E22">
        <w:rPr>
          <w:rFonts w:ascii="Times New Roman" w:hAnsi="Times New Roman" w:cs="Times New Roman"/>
          <w:sz w:val="24"/>
          <w:szCs w:val="24"/>
          <w:lang w:bidi="he-IL"/>
        </w:rPr>
        <w:t>, 234–249. doi:10.1037/0022-3514.93.2.234</w:t>
      </w:r>
    </w:p>
    <w:p w14:paraId="6A74B51A"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rPr>
      </w:pPr>
      <w:r w:rsidRPr="00846E22">
        <w:rPr>
          <w:rFonts w:ascii="Times New Roman" w:eastAsia="ArialMT" w:hAnsi="Times New Roman" w:cs="Times New Roman"/>
          <w:sz w:val="24"/>
          <w:szCs w:val="24"/>
          <w:lang w:bidi="he-IL"/>
        </w:rPr>
        <w:t xml:space="preserve">Locke, K. D. (2014). Circumplex scales of intergroup goals: An interpersonal circle model of goals for interactions between groups. </w:t>
      </w:r>
      <w:r w:rsidRPr="00846E22">
        <w:rPr>
          <w:rFonts w:ascii="Times New Roman" w:eastAsia="ArialMT" w:hAnsi="Times New Roman" w:cs="Times New Roman"/>
          <w:i/>
          <w:iCs/>
          <w:sz w:val="24"/>
          <w:szCs w:val="24"/>
          <w:lang w:bidi="he-IL"/>
        </w:rPr>
        <w:t>Personality and Social Psychology Bulletin, 40</w:t>
      </w:r>
      <w:r w:rsidRPr="00846E22">
        <w:rPr>
          <w:rFonts w:ascii="Times New Roman" w:eastAsia="ArialMT" w:hAnsi="Times New Roman" w:cs="Times New Roman"/>
          <w:sz w:val="24"/>
          <w:szCs w:val="24"/>
          <w:lang w:bidi="he-IL"/>
        </w:rPr>
        <w:t>, 433-449. https://doi.org/10.1177/0146167213514280</w:t>
      </w:r>
    </w:p>
    <w:p w14:paraId="0E0FB3FD" w14:textId="2A910189" w:rsidR="007E078F" w:rsidRPr="00FD2E4E" w:rsidRDefault="007E078F" w:rsidP="00FD2E4E">
      <w:pPr>
        <w:autoSpaceDE w:val="0"/>
        <w:autoSpaceDN w:val="0"/>
        <w:adjustRightInd w:val="0"/>
        <w:spacing w:after="0" w:line="480" w:lineRule="auto"/>
        <w:ind w:left="720" w:hanging="720"/>
        <w:rPr>
          <w:rFonts w:ascii="Times New Roman" w:eastAsia="Times New Roman" w:hAnsi="Times New Roman" w:cs="Times New Roman"/>
          <w:sz w:val="24"/>
          <w:szCs w:val="24"/>
        </w:rPr>
      </w:pPr>
      <w:r w:rsidRPr="00FD2E4E">
        <w:rPr>
          <w:rFonts w:ascii="Times New Roman" w:hAnsi="Times New Roman" w:cs="Times New Roman"/>
          <w:color w:val="212121"/>
          <w:sz w:val="24"/>
          <w:szCs w:val="24"/>
          <w:shd w:val="clear" w:color="auto" w:fill="FFFFFF"/>
        </w:rPr>
        <w:t>Lowery, B. S., Knowles, E. D. &amp; Unzueta, M. M. (2007). Framing inequity safely: Whites</w:t>
      </w:r>
      <w:r w:rsidR="00FD2E4E">
        <w:rPr>
          <w:rFonts w:ascii="Times New Roman" w:hAnsi="Times New Roman" w:cs="Times New Roman"/>
          <w:color w:val="212121"/>
          <w:sz w:val="24"/>
          <w:szCs w:val="24"/>
          <w:shd w:val="clear" w:color="auto" w:fill="FFFFFF"/>
        </w:rPr>
        <w:t>’</w:t>
      </w:r>
      <w:r w:rsidRPr="00FD2E4E">
        <w:rPr>
          <w:rFonts w:ascii="Times New Roman" w:hAnsi="Times New Roman" w:cs="Times New Roman"/>
          <w:color w:val="212121"/>
          <w:sz w:val="24"/>
          <w:szCs w:val="24"/>
          <w:shd w:val="clear" w:color="auto" w:fill="FFFFFF"/>
        </w:rPr>
        <w:t xml:space="preserve"> motivated perceptions of racial privilege. </w:t>
      </w:r>
      <w:r w:rsidRPr="00A6054C">
        <w:rPr>
          <w:rFonts w:ascii="Times New Roman" w:hAnsi="Times New Roman" w:cs="Times New Roman"/>
          <w:i/>
          <w:iCs/>
          <w:color w:val="212121"/>
          <w:sz w:val="24"/>
          <w:szCs w:val="24"/>
          <w:shd w:val="clear" w:color="auto" w:fill="FFFFFF"/>
        </w:rPr>
        <w:t>Pers</w:t>
      </w:r>
      <w:r w:rsidR="00FD2E4E" w:rsidRPr="00A6054C">
        <w:rPr>
          <w:rFonts w:ascii="Times New Roman" w:hAnsi="Times New Roman" w:cs="Times New Roman"/>
          <w:i/>
          <w:iCs/>
          <w:color w:val="212121"/>
          <w:sz w:val="24"/>
          <w:szCs w:val="24"/>
          <w:shd w:val="clear" w:color="auto" w:fill="FFFFFF"/>
        </w:rPr>
        <w:t>onality and</w:t>
      </w:r>
      <w:r w:rsidRPr="00A6054C">
        <w:rPr>
          <w:rFonts w:ascii="Times New Roman" w:hAnsi="Times New Roman" w:cs="Times New Roman"/>
          <w:i/>
          <w:iCs/>
          <w:color w:val="212121"/>
          <w:sz w:val="24"/>
          <w:szCs w:val="24"/>
          <w:shd w:val="clear" w:color="auto" w:fill="FFFFFF"/>
        </w:rPr>
        <w:t xml:space="preserve"> Soc</w:t>
      </w:r>
      <w:r w:rsidR="00FD2E4E" w:rsidRPr="00A6054C">
        <w:rPr>
          <w:rFonts w:ascii="Times New Roman" w:hAnsi="Times New Roman" w:cs="Times New Roman"/>
          <w:i/>
          <w:iCs/>
          <w:color w:val="212121"/>
          <w:sz w:val="24"/>
          <w:szCs w:val="24"/>
          <w:shd w:val="clear" w:color="auto" w:fill="FFFFFF"/>
        </w:rPr>
        <w:t>ial</w:t>
      </w:r>
      <w:r w:rsidRPr="00A6054C">
        <w:rPr>
          <w:rFonts w:ascii="Times New Roman" w:hAnsi="Times New Roman" w:cs="Times New Roman"/>
          <w:i/>
          <w:iCs/>
          <w:color w:val="212121"/>
          <w:sz w:val="24"/>
          <w:szCs w:val="24"/>
          <w:shd w:val="clear" w:color="auto" w:fill="FFFFFF"/>
        </w:rPr>
        <w:t xml:space="preserve"> Psychol</w:t>
      </w:r>
      <w:r w:rsidR="00FD2E4E" w:rsidRPr="00A6054C">
        <w:rPr>
          <w:rFonts w:ascii="Times New Roman" w:hAnsi="Times New Roman" w:cs="Times New Roman"/>
          <w:i/>
          <w:iCs/>
          <w:color w:val="212121"/>
          <w:sz w:val="24"/>
          <w:szCs w:val="24"/>
          <w:shd w:val="clear" w:color="auto" w:fill="FFFFFF"/>
        </w:rPr>
        <w:t>ogy</w:t>
      </w:r>
      <w:r w:rsidRPr="00A6054C">
        <w:rPr>
          <w:rFonts w:ascii="Times New Roman" w:hAnsi="Times New Roman" w:cs="Times New Roman"/>
          <w:i/>
          <w:iCs/>
          <w:color w:val="212121"/>
          <w:sz w:val="24"/>
          <w:szCs w:val="24"/>
          <w:shd w:val="clear" w:color="auto" w:fill="FFFFFF"/>
        </w:rPr>
        <w:t xml:space="preserve"> Bull</w:t>
      </w:r>
      <w:r w:rsidR="00FD2E4E" w:rsidRPr="00A6054C">
        <w:rPr>
          <w:rFonts w:ascii="Times New Roman" w:hAnsi="Times New Roman" w:cs="Times New Roman"/>
          <w:i/>
          <w:iCs/>
          <w:color w:val="212121"/>
          <w:sz w:val="24"/>
          <w:szCs w:val="24"/>
          <w:shd w:val="clear" w:color="auto" w:fill="FFFFFF"/>
        </w:rPr>
        <w:t xml:space="preserve">etin, </w:t>
      </w:r>
      <w:r w:rsidRPr="00A6054C">
        <w:rPr>
          <w:rFonts w:ascii="Times New Roman" w:hAnsi="Times New Roman" w:cs="Times New Roman"/>
          <w:i/>
          <w:iCs/>
          <w:color w:val="212121"/>
          <w:sz w:val="24"/>
          <w:szCs w:val="24"/>
          <w:shd w:val="clear" w:color="auto" w:fill="FFFFFF"/>
        </w:rPr>
        <w:t>33(9)</w:t>
      </w:r>
      <w:r w:rsidR="00FD2E4E" w:rsidRPr="00FD2E4E">
        <w:rPr>
          <w:rFonts w:ascii="Times New Roman" w:hAnsi="Times New Roman" w:cs="Times New Roman"/>
          <w:color w:val="212121"/>
          <w:sz w:val="24"/>
          <w:szCs w:val="24"/>
          <w:shd w:val="clear" w:color="auto" w:fill="FFFFFF"/>
        </w:rPr>
        <w:t xml:space="preserve">, </w:t>
      </w:r>
      <w:r w:rsidRPr="00FD2E4E">
        <w:rPr>
          <w:rFonts w:ascii="Times New Roman" w:hAnsi="Times New Roman" w:cs="Times New Roman"/>
          <w:color w:val="212121"/>
          <w:sz w:val="24"/>
          <w:szCs w:val="24"/>
          <w:shd w:val="clear" w:color="auto" w:fill="FFFFFF"/>
        </w:rPr>
        <w:t>1237-</w:t>
      </w:r>
      <w:r w:rsidR="00FD2E4E" w:rsidRPr="00FD2E4E">
        <w:rPr>
          <w:rFonts w:ascii="Times New Roman" w:hAnsi="Times New Roman" w:cs="Times New Roman"/>
          <w:color w:val="212121"/>
          <w:sz w:val="24"/>
          <w:szCs w:val="24"/>
          <w:shd w:val="clear" w:color="auto" w:fill="FFFFFF"/>
        </w:rPr>
        <w:t>12</w:t>
      </w:r>
      <w:r w:rsidRPr="00FD2E4E">
        <w:rPr>
          <w:rFonts w:ascii="Times New Roman" w:hAnsi="Times New Roman" w:cs="Times New Roman"/>
          <w:color w:val="212121"/>
          <w:sz w:val="24"/>
          <w:szCs w:val="24"/>
          <w:shd w:val="clear" w:color="auto" w:fill="FFFFFF"/>
        </w:rPr>
        <w:t xml:space="preserve">50. doi: 10.1177/0146167207303016 </w:t>
      </w:r>
    </w:p>
    <w:p w14:paraId="1A54A90C" w14:textId="0D68F1C4" w:rsidR="00481481" w:rsidRDefault="00481481" w:rsidP="00481481">
      <w:pPr>
        <w:autoSpaceDE w:val="0"/>
        <w:autoSpaceDN w:val="0"/>
        <w:adjustRightInd w:val="0"/>
        <w:spacing w:after="0" w:line="480" w:lineRule="auto"/>
        <w:ind w:left="720" w:hanging="720"/>
        <w:rPr>
          <w:rFonts w:asciiTheme="majorBidi" w:eastAsia="Times New Roman" w:hAnsiTheme="majorBidi" w:cstheme="majorBidi"/>
          <w:sz w:val="24"/>
          <w:szCs w:val="24"/>
        </w:rPr>
      </w:pPr>
      <w:r>
        <w:rPr>
          <w:rFonts w:asciiTheme="majorBidi" w:eastAsia="Times New Roman" w:hAnsiTheme="majorBidi" w:cstheme="majorBidi"/>
          <w:sz w:val="24"/>
          <w:szCs w:val="24"/>
        </w:rPr>
        <w:t>M</w:t>
      </w:r>
      <w:r w:rsidRPr="002F7467">
        <w:rPr>
          <w:rFonts w:asciiTheme="majorBidi" w:eastAsia="Times New Roman" w:hAnsiTheme="majorBidi" w:cstheme="majorBidi"/>
          <w:sz w:val="24"/>
          <w:szCs w:val="24"/>
        </w:rPr>
        <w:t xml:space="preserve">ähler, C., &amp; Kliewe, F. (Eds.) (2015). </w:t>
      </w:r>
      <w:r w:rsidRPr="002F7467">
        <w:rPr>
          <w:rFonts w:asciiTheme="majorBidi" w:eastAsia="Times New Roman" w:hAnsiTheme="majorBidi" w:cstheme="majorBidi"/>
          <w:i/>
          <w:iCs/>
          <w:sz w:val="24"/>
          <w:szCs w:val="24"/>
        </w:rPr>
        <w:t xml:space="preserve">50 years of </w:t>
      </w:r>
      <w:proofErr w:type="gramStart"/>
      <w:r w:rsidRPr="002F7467">
        <w:rPr>
          <w:rFonts w:asciiTheme="majorBidi" w:eastAsia="Times New Roman" w:hAnsiTheme="majorBidi" w:cstheme="majorBidi"/>
          <w:i/>
          <w:iCs/>
          <w:sz w:val="24"/>
          <w:szCs w:val="24"/>
        </w:rPr>
        <w:t>German-Israeli</w:t>
      </w:r>
      <w:proofErr w:type="gramEnd"/>
      <w:r w:rsidRPr="002F7467">
        <w:rPr>
          <w:rFonts w:asciiTheme="majorBidi" w:eastAsia="Times New Roman" w:hAnsiTheme="majorBidi" w:cstheme="majorBidi"/>
          <w:i/>
          <w:iCs/>
          <w:sz w:val="24"/>
          <w:szCs w:val="24"/>
        </w:rPr>
        <w:t xml:space="preserve"> diplomatic relations. 60 years of </w:t>
      </w:r>
      <w:proofErr w:type="gramStart"/>
      <w:r w:rsidRPr="002F7467">
        <w:rPr>
          <w:rFonts w:asciiTheme="majorBidi" w:eastAsia="Times New Roman" w:hAnsiTheme="majorBidi" w:cstheme="majorBidi"/>
          <w:i/>
          <w:iCs/>
          <w:sz w:val="24"/>
          <w:szCs w:val="24"/>
        </w:rPr>
        <w:t>German-Israeli</w:t>
      </w:r>
      <w:proofErr w:type="gramEnd"/>
      <w:r w:rsidRPr="002F7467">
        <w:rPr>
          <w:rFonts w:asciiTheme="majorBidi" w:eastAsia="Times New Roman" w:hAnsiTheme="majorBidi" w:cstheme="majorBidi"/>
          <w:i/>
          <w:iCs/>
          <w:sz w:val="24"/>
          <w:szCs w:val="24"/>
        </w:rPr>
        <w:t xml:space="preserve"> youth exchanges</w:t>
      </w:r>
      <w:r w:rsidRPr="002F7467">
        <w:rPr>
          <w:rFonts w:asciiTheme="majorBidi" w:eastAsia="Times New Roman" w:hAnsiTheme="majorBidi" w:cstheme="majorBidi"/>
          <w:sz w:val="24"/>
          <w:szCs w:val="24"/>
        </w:rPr>
        <w:t xml:space="preserve">. ConAct. </w:t>
      </w:r>
      <w:hyperlink r:id="rId39" w:history="1">
        <w:r w:rsidRPr="00251EB8">
          <w:rPr>
            <w:rStyle w:val="Hyperlink"/>
            <w:rFonts w:asciiTheme="majorBidi" w:eastAsia="Times New Roman" w:hAnsiTheme="majorBidi" w:cstheme="majorBidi"/>
            <w:sz w:val="24"/>
            <w:szCs w:val="24"/>
          </w:rPr>
          <w:t>https://www.conact-org.de/fileadmin/user_upload/pdf/Jubil%C3%A4um_D-IL2015_ConAct-Brosch%C3%BCre%28Hebr%C3%A4isch%29.pdf</w:t>
        </w:r>
      </w:hyperlink>
    </w:p>
    <w:p w14:paraId="3CE5FBD7" w14:textId="77777777" w:rsidR="00481481" w:rsidRPr="005417B8" w:rsidRDefault="00481481" w:rsidP="00481481">
      <w:pPr>
        <w:autoSpaceDE w:val="0"/>
        <w:autoSpaceDN w:val="0"/>
        <w:adjustRightInd w:val="0"/>
        <w:spacing w:after="0" w:line="480" w:lineRule="auto"/>
        <w:ind w:left="720" w:hanging="720"/>
        <w:rPr>
          <w:rFonts w:ascii="Times New Roman" w:hAnsi="Times New Roman" w:cs="Times New Roman"/>
          <w:color w:val="212121"/>
          <w:sz w:val="24"/>
          <w:szCs w:val="24"/>
          <w:shd w:val="clear" w:color="auto" w:fill="FFFFFF"/>
        </w:rPr>
      </w:pPr>
      <w:r w:rsidRPr="005417B8">
        <w:rPr>
          <w:rFonts w:ascii="Times New Roman" w:hAnsi="Times New Roman" w:cs="Times New Roman"/>
          <w:sz w:val="24"/>
          <w:szCs w:val="24"/>
          <w:lang w:bidi="he-IL"/>
        </w:rPr>
        <w:lastRenderedPageBreak/>
        <w:t xml:space="preserve">Maio, G. R., Thomas, G., Fincham, F. D., &amp; Carnelley, K. (2008). Unraveling the role of forgiveness in family relationships. </w:t>
      </w:r>
      <w:r w:rsidRPr="005417B8">
        <w:rPr>
          <w:rFonts w:ascii="Times New Roman" w:hAnsi="Times New Roman" w:cs="Times New Roman"/>
          <w:i/>
          <w:iCs/>
          <w:sz w:val="24"/>
          <w:szCs w:val="24"/>
          <w:lang w:bidi="he-IL"/>
        </w:rPr>
        <w:t>Journal of Personality and Social Psychology, 94</w:t>
      </w:r>
      <w:r w:rsidRPr="005417B8">
        <w:rPr>
          <w:rFonts w:ascii="Times New Roman" w:hAnsi="Times New Roman" w:cs="Times New Roman"/>
          <w:sz w:val="24"/>
          <w:szCs w:val="24"/>
          <w:lang w:bidi="he-IL"/>
        </w:rPr>
        <w:t xml:space="preserve">, 307–319. </w:t>
      </w:r>
      <w:r w:rsidRPr="005417B8">
        <w:rPr>
          <w:rFonts w:ascii="Times New Roman" w:hAnsi="Times New Roman" w:cs="Times New Roman"/>
          <w:color w:val="212121"/>
          <w:sz w:val="24"/>
          <w:szCs w:val="24"/>
          <w:shd w:val="clear" w:color="auto" w:fill="FFFFFF"/>
        </w:rPr>
        <w:t>doi: 10.1037/0022-3514.94.2.307. </w:t>
      </w:r>
    </w:p>
    <w:p w14:paraId="5DFB2FB6"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shd w:val="clear" w:color="auto" w:fill="FFFFFF"/>
        </w:rPr>
        <w:t>Maslow, A. H. (1943). A theory of human motivation. </w:t>
      </w:r>
      <w:r w:rsidRPr="00846E22">
        <w:rPr>
          <w:rStyle w:val="Emphasis"/>
          <w:rFonts w:ascii="Times New Roman" w:hAnsi="Times New Roman" w:cs="Times New Roman"/>
          <w:sz w:val="24"/>
          <w:szCs w:val="24"/>
          <w:shd w:val="clear" w:color="auto" w:fill="FFFFFF"/>
        </w:rPr>
        <w:t>Psychological Review, 50</w:t>
      </w:r>
      <w:r w:rsidRPr="00846E22">
        <w:rPr>
          <w:rFonts w:ascii="Times New Roman" w:hAnsi="Times New Roman" w:cs="Times New Roman"/>
          <w:sz w:val="24"/>
          <w:szCs w:val="24"/>
          <w:shd w:val="clear" w:color="auto" w:fill="FFFFFF"/>
        </w:rPr>
        <w:t>(4), 370-96.</w:t>
      </w:r>
    </w:p>
    <w:p w14:paraId="08623356"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Mazziotta, A., Feuchte, F., Gausel, N., &amp; Nadler, A. (2014). Does remembering past ingroup harmdoing promote postwar cross-group contact? Insights from a field-experiment in Liberia. </w:t>
      </w:r>
      <w:r w:rsidRPr="00846E22">
        <w:rPr>
          <w:rFonts w:ascii="Times New Roman" w:hAnsi="Times New Roman" w:cs="Times New Roman"/>
          <w:i/>
          <w:iCs/>
          <w:sz w:val="24"/>
          <w:szCs w:val="24"/>
          <w:lang w:bidi="he-IL"/>
        </w:rPr>
        <w:t>European Journal of Social Psychology, 44,</w:t>
      </w:r>
      <w:r w:rsidRPr="00846E22">
        <w:rPr>
          <w:rFonts w:ascii="Times New Roman" w:hAnsi="Times New Roman" w:cs="Times New Roman"/>
          <w:sz w:val="24"/>
          <w:szCs w:val="24"/>
          <w:lang w:bidi="he-IL"/>
        </w:rPr>
        <w:t xml:space="preserve"> 43–52. doi:10.1002/ejsp.1986</w:t>
      </w:r>
    </w:p>
    <w:p w14:paraId="3A581208" w14:textId="77777777" w:rsidR="00481481" w:rsidRPr="00846E22" w:rsidRDefault="00481481" w:rsidP="00481481">
      <w:pPr>
        <w:spacing w:after="0" w:line="480" w:lineRule="auto"/>
        <w:ind w:left="720" w:hanging="720"/>
        <w:rPr>
          <w:rFonts w:ascii="Times New Roman" w:eastAsia="Times New Roman" w:hAnsi="Times New Roman" w:cs="Times New Roman"/>
          <w:sz w:val="24"/>
          <w:szCs w:val="24"/>
          <w:lang w:bidi="he-IL"/>
        </w:rPr>
      </w:pPr>
      <w:r w:rsidRPr="00846E22">
        <w:rPr>
          <w:rFonts w:ascii="Times New Roman" w:hAnsi="Times New Roman" w:cs="Times New Roman"/>
          <w:sz w:val="24"/>
          <w:szCs w:val="24"/>
        </w:rPr>
        <w:t xml:space="preserve">McCullough, M.E., Kurzban, R., &amp; Tabak, B.A. (2013). Cognitive systems for revenge and forgiveness. </w:t>
      </w:r>
      <w:r w:rsidRPr="00846E22">
        <w:rPr>
          <w:rFonts w:ascii="Times New Roman" w:hAnsi="Times New Roman" w:cs="Times New Roman"/>
          <w:i/>
          <w:iCs/>
          <w:sz w:val="24"/>
          <w:szCs w:val="24"/>
        </w:rPr>
        <w:t>Behavioral and Brain Sciences, 36</w:t>
      </w:r>
      <w:r w:rsidRPr="00846E22">
        <w:rPr>
          <w:rFonts w:ascii="Times New Roman" w:hAnsi="Times New Roman" w:cs="Times New Roman"/>
          <w:sz w:val="24"/>
          <w:szCs w:val="24"/>
        </w:rPr>
        <w:t>, 1-15.</w:t>
      </w:r>
      <w:r w:rsidRPr="00846E22">
        <w:rPr>
          <w:rFonts w:ascii="Times New Roman" w:eastAsia="Times New Roman" w:hAnsi="Times New Roman" w:cs="Times New Roman"/>
          <w:sz w:val="24"/>
          <w:szCs w:val="24"/>
          <w:lang w:bidi="he-IL"/>
        </w:rPr>
        <w:t xml:space="preserve"> </w:t>
      </w:r>
      <w:hyperlink r:id="rId40" w:history="1">
        <w:r w:rsidRPr="00C5269A">
          <w:rPr>
            <w:rStyle w:val="Hyperlink"/>
            <w:rFonts w:ascii="Times New Roman" w:eastAsia="Times New Roman" w:hAnsi="Times New Roman" w:cs="Times New Roman"/>
            <w:sz w:val="24"/>
            <w:szCs w:val="24"/>
            <w:bdr w:val="none" w:sz="0" w:space="0" w:color="auto" w:frame="1"/>
            <w:lang w:bidi="he-IL"/>
          </w:rPr>
          <w:t>https://doi.org/10.1017/S0140525X11002160</w:t>
        </w:r>
      </w:hyperlink>
    </w:p>
    <w:p w14:paraId="5FB881B0"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Mendos, L. R. (2019). State-sponsored homophobia. ILGA.</w:t>
      </w:r>
    </w:p>
    <w:p w14:paraId="44543366"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rPr>
        <w:t xml:space="preserve">Mischel, W. (2008). The toothbrush problem. </w:t>
      </w:r>
      <w:r w:rsidRPr="00E961E8">
        <w:rPr>
          <w:rFonts w:ascii="Times New Roman" w:hAnsi="Times New Roman" w:cs="Times New Roman"/>
          <w:i/>
          <w:iCs/>
          <w:sz w:val="24"/>
          <w:szCs w:val="24"/>
        </w:rPr>
        <w:t>APS Observer, 21(11)</w:t>
      </w:r>
      <w:r w:rsidRPr="00846E22">
        <w:rPr>
          <w:rFonts w:ascii="Times New Roman" w:hAnsi="Times New Roman" w:cs="Times New Roman"/>
          <w:sz w:val="24"/>
          <w:szCs w:val="24"/>
        </w:rPr>
        <w:t>. Retrieved from http://www.psychologicalscience .org/publications/observer/2008/december-08/the-tooth brush-problem.html</w:t>
      </w:r>
    </w:p>
    <w:p w14:paraId="6D44B08F"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Minow, M. (1998). </w:t>
      </w:r>
      <w:r w:rsidRPr="00846E22">
        <w:rPr>
          <w:rFonts w:ascii="Times New Roman" w:hAnsi="Times New Roman" w:cs="Times New Roman"/>
          <w:i/>
          <w:iCs/>
          <w:sz w:val="24"/>
          <w:szCs w:val="24"/>
          <w:lang w:bidi="he-IL"/>
        </w:rPr>
        <w:t xml:space="preserve">Between vengeance and forgiveness: Facing history after genocide and mass violence. </w:t>
      </w:r>
      <w:r w:rsidRPr="00846E22">
        <w:rPr>
          <w:rFonts w:ascii="Times New Roman" w:hAnsi="Times New Roman" w:cs="Times New Roman"/>
          <w:sz w:val="24"/>
          <w:szCs w:val="24"/>
          <w:lang w:bidi="he-IL"/>
        </w:rPr>
        <w:t>Boston: Beacon Press.</w:t>
      </w:r>
    </w:p>
    <w:p w14:paraId="7F365C5A"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Monin, B., &amp; Miller, D. T. (2001). Moral credentials and the expression of</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prejudice. </w:t>
      </w:r>
      <w:r w:rsidRPr="009D1EA6">
        <w:rPr>
          <w:rFonts w:ascii="Times New Roman" w:hAnsi="Times New Roman" w:cs="Times New Roman"/>
          <w:i/>
          <w:iCs/>
          <w:sz w:val="24"/>
          <w:szCs w:val="24"/>
          <w:lang w:bidi="he-IL"/>
        </w:rPr>
        <w:t>Journal of Personality and Social Psychology, 81(1)</w:t>
      </w:r>
      <w:r w:rsidRPr="00846E22">
        <w:rPr>
          <w:rFonts w:ascii="Times New Roman" w:hAnsi="Times New Roman" w:cs="Times New Roman"/>
          <w:sz w:val="24"/>
          <w:szCs w:val="24"/>
          <w:lang w:bidi="he-IL"/>
        </w:rPr>
        <w:t>, 33–43.</w:t>
      </w:r>
      <w:r>
        <w:rPr>
          <w:rFonts w:ascii="Times New Roman" w:hAnsi="Times New Roman" w:cs="Times New Roman"/>
          <w:sz w:val="24"/>
          <w:szCs w:val="24"/>
          <w:lang w:bidi="he-IL"/>
        </w:rPr>
        <w:t xml:space="preserve"> </w:t>
      </w:r>
      <w:hyperlink r:id="rId41" w:history="1">
        <w:r w:rsidRPr="00846E22">
          <w:rPr>
            <w:rStyle w:val="Hyperlink"/>
            <w:rFonts w:ascii="Times New Roman" w:hAnsi="Times New Roman" w:cs="Times New Roman"/>
            <w:sz w:val="24"/>
            <w:szCs w:val="24"/>
            <w:lang w:bidi="he-IL"/>
          </w:rPr>
          <w:t>https://doi.org/10.1037/0022-3514.81.1.33</w:t>
        </w:r>
      </w:hyperlink>
    </w:p>
    <w:p w14:paraId="6381D304"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Moscovici, S., &amp; Pérez, J. A. (2009). A new representation of minorities as victims. In J. M.</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Butera F. &amp; Levine (Ed.), </w:t>
      </w:r>
      <w:r w:rsidRPr="00846E22">
        <w:rPr>
          <w:rFonts w:ascii="Times New Roman" w:hAnsi="Times New Roman" w:cs="Times New Roman"/>
          <w:i/>
          <w:iCs/>
          <w:sz w:val="24"/>
          <w:szCs w:val="24"/>
          <w:lang w:bidi="he-IL"/>
        </w:rPr>
        <w:t>Coping with minority status: Responses to exclusion and</w:t>
      </w:r>
      <w:r>
        <w:rPr>
          <w:rFonts w:ascii="Times New Roman" w:hAnsi="Times New Roman" w:cs="Times New Roman"/>
          <w:i/>
          <w:iCs/>
          <w:sz w:val="24"/>
          <w:szCs w:val="24"/>
          <w:lang w:bidi="he-IL"/>
        </w:rPr>
        <w:t xml:space="preserve"> </w:t>
      </w:r>
      <w:r w:rsidRPr="00846E22">
        <w:rPr>
          <w:rFonts w:ascii="Times New Roman" w:hAnsi="Times New Roman" w:cs="Times New Roman"/>
          <w:i/>
          <w:iCs/>
          <w:sz w:val="24"/>
          <w:szCs w:val="24"/>
          <w:lang w:bidi="he-IL"/>
        </w:rPr>
        <w:t>inclusion</w:t>
      </w:r>
      <w:r w:rsidRPr="00846E22">
        <w:rPr>
          <w:rFonts w:ascii="Times New Roman" w:hAnsi="Times New Roman" w:cs="Times New Roman"/>
          <w:sz w:val="24"/>
          <w:szCs w:val="24"/>
          <w:lang w:bidi="he-IL"/>
        </w:rPr>
        <w:t>. New York: Cambridge University Press.</w:t>
      </w:r>
    </w:p>
    <w:p w14:paraId="06893712"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shd w:val="clear" w:color="auto" w:fill="FFFFFF"/>
          <w:rtl/>
          <w:lang w:bidi="he-IL"/>
        </w:rPr>
      </w:pPr>
      <w:r w:rsidRPr="00846E22">
        <w:rPr>
          <w:rFonts w:ascii="Times New Roman" w:hAnsi="Times New Roman" w:cs="Times New Roman"/>
          <w:sz w:val="24"/>
          <w:szCs w:val="24"/>
          <w:shd w:val="clear" w:color="auto" w:fill="FFFFFF"/>
        </w:rPr>
        <w:lastRenderedPageBreak/>
        <w:t>Muthukrishna</w:t>
      </w:r>
      <w:r>
        <w:rPr>
          <w:rFonts w:ascii="Times New Roman" w:hAnsi="Times New Roman" w:cs="Times New Roman"/>
          <w:sz w:val="24"/>
          <w:szCs w:val="24"/>
          <w:shd w:val="clear" w:color="auto" w:fill="FFFFFF"/>
        </w:rPr>
        <w:t>,</w:t>
      </w:r>
      <w:r w:rsidRPr="00846E22">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 xml:space="preserve">. &amp; </w:t>
      </w:r>
      <w:r w:rsidRPr="00846E22">
        <w:rPr>
          <w:rFonts w:ascii="Times New Roman" w:hAnsi="Times New Roman" w:cs="Times New Roman"/>
          <w:sz w:val="24"/>
          <w:szCs w:val="24"/>
          <w:shd w:val="clear" w:color="auto" w:fill="FFFFFF"/>
        </w:rPr>
        <w:t>Henrich</w:t>
      </w:r>
      <w:r>
        <w:rPr>
          <w:rFonts w:ascii="Times New Roman" w:hAnsi="Times New Roman" w:cs="Times New Roman"/>
          <w:sz w:val="24"/>
          <w:szCs w:val="24"/>
          <w:shd w:val="clear" w:color="auto" w:fill="FFFFFF"/>
        </w:rPr>
        <w:t>,</w:t>
      </w:r>
      <w:r w:rsidRPr="00846E22">
        <w:rPr>
          <w:rFonts w:ascii="Times New Roman" w:hAnsi="Times New Roman" w:cs="Times New Roman"/>
          <w:sz w:val="24"/>
          <w:szCs w:val="24"/>
          <w:shd w:val="clear" w:color="auto" w:fill="FFFFFF"/>
        </w:rPr>
        <w:t xml:space="preserve"> J. </w:t>
      </w:r>
      <w:r>
        <w:rPr>
          <w:rFonts w:ascii="Times New Roman" w:hAnsi="Times New Roman" w:cs="Times New Roman"/>
          <w:sz w:val="24"/>
          <w:szCs w:val="24"/>
          <w:shd w:val="clear" w:color="auto" w:fill="FFFFFF"/>
        </w:rPr>
        <w:t xml:space="preserve">(2019). </w:t>
      </w:r>
      <w:r w:rsidRPr="00846E22">
        <w:rPr>
          <w:rFonts w:ascii="Times New Roman" w:hAnsi="Times New Roman" w:cs="Times New Roman"/>
          <w:sz w:val="24"/>
          <w:szCs w:val="24"/>
          <w:shd w:val="clear" w:color="auto" w:fill="FFFFFF"/>
        </w:rPr>
        <w:t>A problem in theory. Nat</w:t>
      </w:r>
      <w:r>
        <w:rPr>
          <w:rFonts w:ascii="Times New Roman" w:hAnsi="Times New Roman" w:cs="Times New Roman"/>
          <w:sz w:val="24"/>
          <w:szCs w:val="24"/>
          <w:shd w:val="clear" w:color="auto" w:fill="FFFFFF"/>
        </w:rPr>
        <w:t>ure</w:t>
      </w:r>
      <w:r w:rsidRPr="00846E22">
        <w:rPr>
          <w:rFonts w:ascii="Times New Roman" w:hAnsi="Times New Roman" w:cs="Times New Roman"/>
          <w:sz w:val="24"/>
          <w:szCs w:val="24"/>
          <w:shd w:val="clear" w:color="auto" w:fill="FFFFFF"/>
        </w:rPr>
        <w:t xml:space="preserve"> Hum</w:t>
      </w:r>
      <w:r>
        <w:rPr>
          <w:rFonts w:ascii="Times New Roman" w:hAnsi="Times New Roman" w:cs="Times New Roman"/>
          <w:sz w:val="24"/>
          <w:szCs w:val="24"/>
          <w:shd w:val="clear" w:color="auto" w:fill="FFFFFF"/>
        </w:rPr>
        <w:t>an</w:t>
      </w:r>
      <w:r w:rsidRPr="00846E22">
        <w:rPr>
          <w:rFonts w:ascii="Times New Roman" w:hAnsi="Times New Roman" w:cs="Times New Roman"/>
          <w:sz w:val="24"/>
          <w:szCs w:val="24"/>
          <w:shd w:val="clear" w:color="auto" w:fill="FFFFFF"/>
        </w:rPr>
        <w:t xml:space="preserve"> Behav</w:t>
      </w:r>
      <w:r>
        <w:rPr>
          <w:rFonts w:ascii="Times New Roman" w:hAnsi="Times New Roman" w:cs="Times New Roman"/>
          <w:sz w:val="24"/>
          <w:szCs w:val="24"/>
          <w:shd w:val="clear" w:color="auto" w:fill="FFFFFF"/>
        </w:rPr>
        <w:t xml:space="preserve">iour, </w:t>
      </w:r>
      <w:r w:rsidRPr="00846E22">
        <w:rPr>
          <w:rFonts w:ascii="Times New Roman" w:hAnsi="Times New Roman" w:cs="Times New Roman"/>
          <w:sz w:val="24"/>
          <w:szCs w:val="24"/>
          <w:shd w:val="clear" w:color="auto" w:fill="FFFFFF"/>
        </w:rPr>
        <w:t>3(3)</w:t>
      </w:r>
      <w:r>
        <w:rPr>
          <w:rFonts w:ascii="Times New Roman" w:hAnsi="Times New Roman" w:cs="Times New Roman"/>
          <w:sz w:val="24"/>
          <w:szCs w:val="24"/>
          <w:shd w:val="clear" w:color="auto" w:fill="FFFFFF"/>
        </w:rPr>
        <w:t xml:space="preserve">, </w:t>
      </w:r>
      <w:r w:rsidRPr="00846E22">
        <w:rPr>
          <w:rFonts w:ascii="Times New Roman" w:hAnsi="Times New Roman" w:cs="Times New Roman"/>
          <w:sz w:val="24"/>
          <w:szCs w:val="24"/>
          <w:shd w:val="clear" w:color="auto" w:fill="FFFFFF"/>
        </w:rPr>
        <w:t xml:space="preserve">221-229. doi: 10.1038/s41562-018-0522-1. </w:t>
      </w:r>
    </w:p>
    <w:p w14:paraId="59124F41"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 xml:space="preserve">Nadler, A. (2012). Intergroup Reconciliation: Definition, processes, and dilemmas. In Tropp, L. (Ed.) </w:t>
      </w:r>
      <w:r w:rsidRPr="00846E22">
        <w:rPr>
          <w:rFonts w:ascii="Times New Roman" w:hAnsi="Times New Roman" w:cs="Times New Roman"/>
          <w:i/>
          <w:iCs/>
          <w:sz w:val="24"/>
          <w:szCs w:val="24"/>
        </w:rPr>
        <w:t xml:space="preserve">Oxford Handbook of Conflict </w:t>
      </w:r>
      <w:r w:rsidRPr="00846E22">
        <w:rPr>
          <w:rFonts w:ascii="Times New Roman" w:hAnsi="Times New Roman" w:cs="Times New Roman"/>
          <w:sz w:val="24"/>
          <w:szCs w:val="24"/>
        </w:rPr>
        <w:t>(pp. 291-308). NY: Oxford University Press.</w:t>
      </w:r>
    </w:p>
    <w:p w14:paraId="2E7766C7"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 xml:space="preserve">Nadler, A., Malloy, T. E., &amp; Fisher, J. D. (2008). </w:t>
      </w:r>
      <w:r w:rsidRPr="00846E22">
        <w:rPr>
          <w:rFonts w:ascii="Times New Roman" w:hAnsi="Times New Roman" w:cs="Times New Roman"/>
          <w:i/>
          <w:iCs/>
          <w:sz w:val="24"/>
          <w:szCs w:val="24"/>
        </w:rPr>
        <w:t xml:space="preserve">The </w:t>
      </w:r>
      <w:r w:rsidRPr="00846E22">
        <w:rPr>
          <w:rFonts w:ascii="Times New Roman" w:hAnsi="Times New Roman" w:cs="Times New Roman"/>
          <w:i/>
          <w:iCs/>
          <w:sz w:val="24"/>
          <w:szCs w:val="24"/>
          <w:shd w:val="clear" w:color="auto" w:fill="FFFFFF"/>
        </w:rPr>
        <w:t>Social psychology of intergroup reconciliation</w:t>
      </w:r>
      <w:r w:rsidRPr="00846E22">
        <w:rPr>
          <w:rFonts w:ascii="Times New Roman" w:hAnsi="Times New Roman" w:cs="Times New Roman"/>
          <w:sz w:val="24"/>
          <w:szCs w:val="24"/>
          <w:shd w:val="clear" w:color="auto" w:fill="FFFFFF"/>
        </w:rPr>
        <w:t>. New York: Oxford University Press.</w:t>
      </w:r>
    </w:p>
    <w:p w14:paraId="35AEA4EE"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Nadler, A., &amp; Shnabel, N. (2008). Intergroup reconciliation: The instrumental and socio-emotional paths and the needs-based model of socio-emotional reconciliation. In A. Nadler, T. Malloy, &amp; J. D. Fisher (Eds.), </w:t>
      </w:r>
      <w:r w:rsidRPr="00846E22">
        <w:rPr>
          <w:rFonts w:ascii="Times New Roman" w:hAnsi="Times New Roman" w:cs="Times New Roman"/>
          <w:i/>
          <w:iCs/>
          <w:sz w:val="24"/>
          <w:szCs w:val="24"/>
          <w:lang w:bidi="he-IL"/>
        </w:rPr>
        <w:t>The social psychology of intergroup reconciliation</w:t>
      </w:r>
      <w:r w:rsidRPr="00846E22">
        <w:rPr>
          <w:rFonts w:ascii="Times New Roman" w:hAnsi="Times New Roman" w:cs="Times New Roman"/>
          <w:sz w:val="24"/>
          <w:szCs w:val="24"/>
          <w:lang w:bidi="he-IL"/>
        </w:rPr>
        <w:t xml:space="preserve"> (pp. 37–56). New York: Oxford University Press.</w:t>
      </w:r>
    </w:p>
    <w:p w14:paraId="07FA00A0"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Nadler, A., &amp;</w:t>
      </w:r>
      <w:r w:rsidRPr="00846E22">
        <w:rPr>
          <w:rFonts w:ascii="Times New Roman" w:hAnsi="Times New Roman" w:cs="Times New Roman"/>
          <w:b/>
          <w:bCs/>
          <w:sz w:val="24"/>
          <w:szCs w:val="24"/>
        </w:rPr>
        <w:t xml:space="preserve"> </w:t>
      </w:r>
      <w:r w:rsidRPr="00846E22">
        <w:rPr>
          <w:rFonts w:ascii="Times New Roman" w:hAnsi="Times New Roman" w:cs="Times New Roman"/>
          <w:sz w:val="24"/>
          <w:szCs w:val="24"/>
        </w:rPr>
        <w:t xml:space="preserve">Shnabel, N. (2015). Intergroup reconciliation: Instrumental and socio-emotional processes and the need-based model. </w:t>
      </w:r>
      <w:r w:rsidRPr="00846E22">
        <w:rPr>
          <w:rFonts w:ascii="Times New Roman" w:hAnsi="Times New Roman" w:cs="Times New Roman"/>
          <w:i/>
          <w:iCs/>
          <w:sz w:val="24"/>
          <w:szCs w:val="24"/>
        </w:rPr>
        <w:t>European Review of Social Psychology, 26</w:t>
      </w:r>
      <w:r w:rsidRPr="00846E22">
        <w:rPr>
          <w:rFonts w:ascii="Times New Roman" w:hAnsi="Times New Roman" w:cs="Times New Roman"/>
          <w:sz w:val="24"/>
          <w:szCs w:val="24"/>
        </w:rPr>
        <w:t>, 93-125.</w:t>
      </w:r>
    </w:p>
    <w:p w14:paraId="1CF6BC84" w14:textId="77777777" w:rsidR="00481481" w:rsidRDefault="00481481" w:rsidP="00481481">
      <w:pPr>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Noor, M., Shnabel, N., Halabi, S., &amp; Nadler, A. (2012). When suffering begets suffering: The psychology of competitive victimhood between adversarial groups in violent conflicts. </w:t>
      </w:r>
      <w:r w:rsidRPr="00846E22">
        <w:rPr>
          <w:rFonts w:ascii="Times New Roman" w:hAnsi="Times New Roman" w:cs="Times New Roman"/>
          <w:i/>
          <w:iCs/>
          <w:sz w:val="24"/>
          <w:szCs w:val="24"/>
          <w:lang w:bidi="he-IL"/>
        </w:rPr>
        <w:t>Personality and Social Psychology Review, 16,</w:t>
      </w:r>
      <w:r w:rsidRPr="00846E22">
        <w:rPr>
          <w:rFonts w:ascii="Times New Roman" w:hAnsi="Times New Roman" w:cs="Times New Roman"/>
          <w:sz w:val="24"/>
          <w:szCs w:val="24"/>
          <w:lang w:bidi="he-IL"/>
        </w:rPr>
        <w:t xml:space="preserve"> 351–374. doi:10.1177/1088868312440048</w:t>
      </w:r>
    </w:p>
    <w:p w14:paraId="40AAC4E2" w14:textId="77777777" w:rsidR="00481481" w:rsidRDefault="00481481" w:rsidP="00481481">
      <w:pPr>
        <w:spacing w:after="0" w:line="480" w:lineRule="auto"/>
        <w:ind w:left="720" w:hanging="720"/>
        <w:rPr>
          <w:rFonts w:ascii="Times New Roman" w:hAnsi="Times New Roman" w:cs="Times New Roman"/>
          <w:sz w:val="24"/>
          <w:szCs w:val="24"/>
          <w:lang w:bidi="he-IL"/>
        </w:rPr>
      </w:pPr>
      <w:r w:rsidRPr="00456783">
        <w:rPr>
          <w:rFonts w:ascii="Times New Roman" w:hAnsi="Times New Roman" w:cs="Times New Roman"/>
          <w:sz w:val="24"/>
          <w:szCs w:val="24"/>
          <w:lang w:bidi="he-IL"/>
        </w:rPr>
        <w:t xml:space="preserve">Nosek, B. A., Alter, G., Banks, G. C., Borsboom, D., Bowman, S. D., Breckler, S. J., Buck, S., Chambers, C. D., Chin, G., Christensen, G., Contestabile, M., Dafoe, A., Eich, E., Freese, J., Glennerster, R., Goroff, D., Green, D. P., Hesse, B., Humphreys, M., . . . Yarkoni, T. (2015). </w:t>
      </w:r>
      <w:r w:rsidRPr="00456783">
        <w:rPr>
          <w:rFonts w:ascii="Times New Roman" w:hAnsi="Times New Roman" w:cs="Times New Roman"/>
          <w:i/>
          <w:iCs/>
          <w:sz w:val="24"/>
          <w:szCs w:val="24"/>
          <w:lang w:bidi="he-IL"/>
        </w:rPr>
        <w:t>Promoting an open research culture. Science, 348(6242),</w:t>
      </w:r>
      <w:r w:rsidRPr="00456783">
        <w:rPr>
          <w:rFonts w:ascii="Times New Roman" w:hAnsi="Times New Roman" w:cs="Times New Roman"/>
          <w:sz w:val="24"/>
          <w:szCs w:val="24"/>
          <w:lang w:bidi="he-IL"/>
        </w:rPr>
        <w:t xml:space="preserve"> 1422–1425. </w:t>
      </w:r>
      <w:hyperlink r:id="rId42" w:history="1">
        <w:r w:rsidRPr="00303438">
          <w:rPr>
            <w:rStyle w:val="Hyperlink"/>
            <w:rFonts w:ascii="Times New Roman" w:hAnsi="Times New Roman" w:cs="Times New Roman"/>
            <w:sz w:val="24"/>
            <w:szCs w:val="24"/>
            <w:lang w:bidi="he-IL"/>
          </w:rPr>
          <w:t>https://doi.org/10.1126/science.aab2374</w:t>
        </w:r>
      </w:hyperlink>
    </w:p>
    <w:p w14:paraId="724FDD07" w14:textId="77777777" w:rsidR="00481481" w:rsidRPr="00456783" w:rsidRDefault="00481481" w:rsidP="00481481">
      <w:pPr>
        <w:spacing w:after="0" w:line="480" w:lineRule="auto"/>
        <w:ind w:left="720" w:hanging="720"/>
        <w:rPr>
          <w:rFonts w:ascii="Times New Roman" w:hAnsi="Times New Roman" w:cs="Times New Roman"/>
          <w:sz w:val="24"/>
          <w:szCs w:val="24"/>
          <w:rtl/>
        </w:rPr>
      </w:pPr>
      <w:r w:rsidRPr="004332BF">
        <w:rPr>
          <w:rFonts w:ascii="Times New Roman" w:hAnsi="Times New Roman" w:cs="Times New Roman"/>
          <w:sz w:val="24"/>
          <w:szCs w:val="24"/>
          <w:lang w:bidi="he-IL"/>
        </w:rPr>
        <w:t xml:space="preserve">Open Science Collaboration. (2015). Estimating the reproducibility of psychological science. </w:t>
      </w:r>
      <w:r w:rsidRPr="004332BF">
        <w:rPr>
          <w:rFonts w:ascii="Times New Roman" w:hAnsi="Times New Roman" w:cs="Times New Roman"/>
          <w:i/>
          <w:iCs/>
          <w:sz w:val="24"/>
          <w:szCs w:val="24"/>
          <w:lang w:bidi="he-IL"/>
        </w:rPr>
        <w:t>Science</w:t>
      </w:r>
      <w:r w:rsidRPr="004332BF">
        <w:rPr>
          <w:rFonts w:ascii="Times New Roman" w:hAnsi="Times New Roman" w:cs="Times New Roman"/>
          <w:sz w:val="24"/>
          <w:szCs w:val="24"/>
          <w:lang w:bidi="he-IL"/>
        </w:rPr>
        <w:t xml:space="preserve">, </w:t>
      </w:r>
      <w:r w:rsidRPr="004332BF">
        <w:rPr>
          <w:rFonts w:ascii="Times New Roman" w:hAnsi="Times New Roman" w:cs="Times New Roman"/>
          <w:i/>
          <w:iCs/>
          <w:sz w:val="24"/>
          <w:szCs w:val="24"/>
          <w:lang w:bidi="he-IL"/>
        </w:rPr>
        <w:t>349</w:t>
      </w:r>
      <w:r>
        <w:rPr>
          <w:rFonts w:ascii="Times New Roman" w:hAnsi="Times New Roman" w:cs="Times New Roman"/>
          <w:i/>
          <w:iCs/>
          <w:sz w:val="24"/>
          <w:szCs w:val="24"/>
          <w:lang w:bidi="he-IL"/>
        </w:rPr>
        <w:t xml:space="preserve"> (6251)</w:t>
      </w:r>
      <w:r w:rsidRPr="004332BF">
        <w:rPr>
          <w:rFonts w:ascii="Times New Roman" w:hAnsi="Times New Roman" w:cs="Times New Roman"/>
          <w:sz w:val="24"/>
          <w:szCs w:val="24"/>
          <w:lang w:bidi="he-IL"/>
        </w:rPr>
        <w:t>, Article aac4716. </w:t>
      </w:r>
      <w:hyperlink r:id="rId43" w:tgtFrame="_blank" w:history="1">
        <w:r w:rsidRPr="004332BF">
          <w:rPr>
            <w:rFonts w:ascii="Times New Roman" w:hAnsi="Times New Roman" w:cs="Times New Roman"/>
            <w:sz w:val="24"/>
            <w:szCs w:val="24"/>
            <w:lang w:bidi="he-IL"/>
          </w:rPr>
          <w:t>https://doi.org/10.1126/science.aac4716</w:t>
        </w:r>
      </w:hyperlink>
    </w:p>
    <w:p w14:paraId="7CDF47F5" w14:textId="77777777" w:rsidR="00481481" w:rsidRPr="003E3201" w:rsidRDefault="00481481" w:rsidP="00481481">
      <w:pPr>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846E22">
        <w:rPr>
          <w:rFonts w:ascii="Times New Roman" w:hAnsi="Times New Roman" w:cs="Times New Roman"/>
          <w:sz w:val="24"/>
          <w:szCs w:val="24"/>
          <w:lang w:bidi="he-IL"/>
        </w:rPr>
        <w:lastRenderedPageBreak/>
        <w:t xml:space="preserve">Opotow, S. (1990). Deterring moral exclusion. </w:t>
      </w:r>
      <w:r w:rsidRPr="00E7751F">
        <w:rPr>
          <w:rFonts w:ascii="Times New Roman" w:hAnsi="Times New Roman" w:cs="Times New Roman"/>
          <w:i/>
          <w:iCs/>
          <w:sz w:val="24"/>
          <w:szCs w:val="24"/>
          <w:lang w:bidi="he-IL"/>
        </w:rPr>
        <w:t>Journal of Social Issues, 46(1)</w:t>
      </w:r>
      <w:r w:rsidRPr="00846E22">
        <w:rPr>
          <w:rFonts w:ascii="Times New Roman" w:hAnsi="Times New Roman" w:cs="Times New Roman"/>
          <w:sz w:val="24"/>
          <w:szCs w:val="24"/>
          <w:lang w:bidi="he-IL"/>
        </w:rPr>
        <w:t>, 173–182. https://doi.org/10.1111/j.1540-4560.1990.tb00280.x</w:t>
      </w:r>
      <w:r w:rsidRPr="003E3201">
        <w:rPr>
          <w:rFonts w:ascii="Times New Roman" w:hAnsi="Times New Roman" w:cs="Times New Roman"/>
          <w:sz w:val="24"/>
          <w:szCs w:val="24"/>
          <w:shd w:val="clear" w:color="auto" w:fill="FFFFFF"/>
        </w:rPr>
        <w:t xml:space="preserve"> </w:t>
      </w:r>
    </w:p>
    <w:p w14:paraId="1CD869EF" w14:textId="77777777" w:rsidR="00481481" w:rsidRPr="00846E22" w:rsidRDefault="00481481" w:rsidP="00481481">
      <w:pPr>
        <w:autoSpaceDE w:val="0"/>
        <w:autoSpaceDN w:val="0"/>
        <w:adjustRightInd w:val="0"/>
        <w:spacing w:after="0" w:line="480" w:lineRule="auto"/>
        <w:ind w:left="720" w:hanging="720"/>
        <w:rPr>
          <w:rStyle w:val="Hyperlink"/>
          <w:rFonts w:ascii="Times New Roman" w:hAnsi="Times New Roman" w:cs="Times New Roman"/>
          <w:sz w:val="24"/>
          <w:szCs w:val="24"/>
          <w:rtl/>
        </w:rPr>
      </w:pPr>
      <w:r w:rsidRPr="00846E22">
        <w:rPr>
          <w:rFonts w:ascii="Times New Roman" w:hAnsi="Times New Roman" w:cs="Times New Roman"/>
          <w:sz w:val="24"/>
          <w:szCs w:val="24"/>
          <w:shd w:val="clear" w:color="auto" w:fill="FFFFFF"/>
          <w:lang w:val="de-DE"/>
        </w:rPr>
        <w:t xml:space="preserve">Peetz, J., Gunn, G. R., &amp; Wilson, A. E. (2010). </w:t>
      </w:r>
      <w:r w:rsidRPr="00846E22">
        <w:rPr>
          <w:rFonts w:ascii="Times New Roman" w:hAnsi="Times New Roman" w:cs="Times New Roman"/>
          <w:sz w:val="24"/>
          <w:szCs w:val="24"/>
          <w:shd w:val="clear" w:color="auto" w:fill="FFFFFF"/>
        </w:rPr>
        <w:t>Crimes of the past: Defensive temporal distancing in the face of past in-group wrongdoing. </w:t>
      </w:r>
      <w:r w:rsidRPr="00846E22">
        <w:rPr>
          <w:rFonts w:ascii="Times New Roman" w:hAnsi="Times New Roman" w:cs="Times New Roman"/>
          <w:i/>
          <w:iCs/>
          <w:sz w:val="24"/>
          <w:szCs w:val="24"/>
          <w:shd w:val="clear" w:color="auto" w:fill="FFFFFF"/>
        </w:rPr>
        <w:t>Personality and Social Psychology Bulletin</w:t>
      </w:r>
      <w:r w:rsidRPr="00846E22">
        <w:rPr>
          <w:rFonts w:ascii="Times New Roman" w:hAnsi="Times New Roman" w:cs="Times New Roman"/>
          <w:sz w:val="24"/>
          <w:szCs w:val="24"/>
          <w:shd w:val="clear" w:color="auto" w:fill="FFFFFF"/>
        </w:rPr>
        <w:t>, </w:t>
      </w:r>
      <w:r w:rsidRPr="00846E22">
        <w:rPr>
          <w:rFonts w:ascii="Times New Roman" w:hAnsi="Times New Roman" w:cs="Times New Roman"/>
          <w:i/>
          <w:iCs/>
          <w:sz w:val="24"/>
          <w:szCs w:val="24"/>
          <w:shd w:val="clear" w:color="auto" w:fill="FFFFFF"/>
        </w:rPr>
        <w:t>36</w:t>
      </w:r>
      <w:r w:rsidRPr="00846E22">
        <w:rPr>
          <w:rFonts w:ascii="Times New Roman" w:hAnsi="Times New Roman" w:cs="Times New Roman"/>
          <w:sz w:val="24"/>
          <w:szCs w:val="24"/>
          <w:shd w:val="clear" w:color="auto" w:fill="FFFFFF"/>
        </w:rPr>
        <w:t>, 598-611.</w:t>
      </w:r>
      <w:r w:rsidRPr="00846E22">
        <w:rPr>
          <w:rFonts w:ascii="Times New Roman" w:hAnsi="Times New Roman" w:cs="Times New Roman"/>
          <w:sz w:val="24"/>
          <w:szCs w:val="24"/>
        </w:rPr>
        <w:t xml:space="preserve"> </w:t>
      </w:r>
      <w:hyperlink r:id="rId44" w:history="1">
        <w:r w:rsidRPr="00846E22">
          <w:rPr>
            <w:rStyle w:val="Hyperlink"/>
            <w:rFonts w:ascii="Times New Roman" w:hAnsi="Times New Roman" w:cs="Times New Roman"/>
            <w:sz w:val="24"/>
            <w:szCs w:val="24"/>
          </w:rPr>
          <w:t>https://doi.org/10.1177/0146167210364850</w:t>
        </w:r>
      </w:hyperlink>
    </w:p>
    <w:p w14:paraId="3564A6E7" w14:textId="77777777" w:rsidR="00481481" w:rsidRPr="00C2661B" w:rsidRDefault="00481481" w:rsidP="00481481">
      <w:pPr>
        <w:spacing w:after="0" w:line="480" w:lineRule="auto"/>
        <w:ind w:left="720" w:hanging="720"/>
        <w:rPr>
          <w:rFonts w:ascii="Times New Roman" w:hAnsi="Times New Roman" w:cs="Times New Roman"/>
          <w:sz w:val="24"/>
          <w:szCs w:val="24"/>
          <w:shd w:val="clear" w:color="auto" w:fill="FFFFFF"/>
          <w:rtl/>
          <w:lang w:val="de-DE" w:bidi="he-IL"/>
        </w:rPr>
      </w:pPr>
      <w:r w:rsidRPr="003E3201">
        <w:rPr>
          <w:rFonts w:ascii="Times New Roman" w:hAnsi="Times New Roman" w:cs="Times New Roman"/>
          <w:sz w:val="24"/>
          <w:szCs w:val="24"/>
          <w:shd w:val="clear" w:color="auto" w:fill="FFFFFF"/>
        </w:rPr>
        <w:t xml:space="preserve">Pesin-Michael, G., Shnabel, N., &amp; Ditlmann, R. K. (2022). </w:t>
      </w:r>
      <w:bookmarkStart w:id="2" w:name="_Hlk523740135"/>
      <w:r w:rsidRPr="003E3201">
        <w:rPr>
          <w:rFonts w:ascii="Times New Roman" w:hAnsi="Times New Roman" w:cs="Times New Roman"/>
          <w:i/>
          <w:iCs/>
          <w:sz w:val="24"/>
          <w:szCs w:val="24"/>
          <w:shd w:val="clear" w:color="auto" w:fill="FFFFFF"/>
        </w:rPr>
        <w:t>The effects of perpetrator group members’ implicit power motive on their communication strategies in intergroup dialogue</w:t>
      </w:r>
      <w:bookmarkEnd w:id="2"/>
      <w:r w:rsidRPr="003E3201">
        <w:rPr>
          <w:rFonts w:ascii="Times New Roman" w:hAnsi="Times New Roman" w:cs="Times New Roman"/>
          <w:i/>
          <w:iCs/>
          <w:sz w:val="24"/>
          <w:szCs w:val="24"/>
          <w:shd w:val="clear" w:color="auto" w:fill="FFFFFF"/>
        </w:rPr>
        <w:t xml:space="preserve"> </w:t>
      </w:r>
      <w:r w:rsidRPr="003E3201">
        <w:rPr>
          <w:rFonts w:ascii="Times New Roman" w:hAnsi="Times New Roman" w:cs="Times New Roman"/>
          <w:sz w:val="24"/>
          <w:szCs w:val="24"/>
          <w:shd w:val="clear" w:color="auto" w:fill="FFFFFF"/>
        </w:rPr>
        <w:t>[manuscript in preparation]. The School of Psychological Sciences, Tel Aviv University.</w:t>
      </w:r>
    </w:p>
    <w:p w14:paraId="7163C4C8"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shd w:val="clear" w:color="auto" w:fill="FFFFFF"/>
        </w:rPr>
        <w:t>Phalet, K., &amp; Poppe, E. (1997). Competence and morality dimensions of national and ethnic stereotypes: A study in six eastern-European countries. </w:t>
      </w:r>
      <w:r w:rsidRPr="00846E22">
        <w:rPr>
          <w:rStyle w:val="Emphasis"/>
          <w:rFonts w:ascii="Times New Roman" w:hAnsi="Times New Roman" w:cs="Times New Roman"/>
          <w:sz w:val="24"/>
          <w:szCs w:val="24"/>
          <w:shd w:val="clear" w:color="auto" w:fill="FFFFFF"/>
        </w:rPr>
        <w:t>European Journal of Social Psychology, 27</w:t>
      </w:r>
      <w:r w:rsidRPr="00846E22">
        <w:rPr>
          <w:rFonts w:ascii="Times New Roman" w:hAnsi="Times New Roman" w:cs="Times New Roman"/>
          <w:sz w:val="24"/>
          <w:szCs w:val="24"/>
          <w:shd w:val="clear" w:color="auto" w:fill="FFFFFF"/>
        </w:rPr>
        <w:t>(6), 703–723. </w:t>
      </w:r>
      <w:hyperlink r:id="rId45" w:tgtFrame="_blank" w:history="1">
        <w:r w:rsidRPr="00846E22">
          <w:rPr>
            <w:rStyle w:val="Hyperlink"/>
            <w:rFonts w:ascii="Times New Roman" w:hAnsi="Times New Roman" w:cs="Times New Roman"/>
            <w:sz w:val="24"/>
            <w:szCs w:val="24"/>
            <w:shd w:val="clear" w:color="auto" w:fill="FFFFFF"/>
          </w:rPr>
          <w:t>https://doi.org/10.1002/(SICI)1099-0992(199711/12)27:6&lt;703::AID-EJSP841&gt;3.0.CO;2-K</w:t>
        </w:r>
      </w:hyperlink>
    </w:p>
    <w:p w14:paraId="1B8116D5"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3E3201">
        <w:rPr>
          <w:rFonts w:ascii="Times New Roman" w:hAnsi="Times New Roman" w:cs="Times New Roman"/>
          <w:sz w:val="24"/>
          <w:szCs w:val="24"/>
          <w:lang w:val="de-CH" w:bidi="he-IL"/>
        </w:rPr>
        <w:t xml:space="preserve">Piff, P. K., Kraus, M. W., Coˆte´, S., Cheng, B. H., &amp; Keltner, D. (2010). </w:t>
      </w:r>
      <w:r w:rsidRPr="00846E22">
        <w:rPr>
          <w:rFonts w:ascii="Times New Roman" w:hAnsi="Times New Roman" w:cs="Times New Roman"/>
          <w:sz w:val="24"/>
          <w:szCs w:val="24"/>
          <w:lang w:bidi="he-IL"/>
        </w:rPr>
        <w:t>Having less, giving more: The influence of social class on prosocial</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behavior. </w:t>
      </w:r>
      <w:r w:rsidRPr="00E7751F">
        <w:rPr>
          <w:rFonts w:ascii="Times New Roman" w:hAnsi="Times New Roman" w:cs="Times New Roman"/>
          <w:i/>
          <w:iCs/>
          <w:sz w:val="24"/>
          <w:szCs w:val="24"/>
          <w:lang w:bidi="he-IL"/>
        </w:rPr>
        <w:t>Journal of Personality and Social Psychology, 99</w:t>
      </w:r>
      <w:r w:rsidRPr="00846E22">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771–784. doi:10.1037/a0020092</w:t>
      </w:r>
    </w:p>
    <w:p w14:paraId="4255ABB1" w14:textId="77777777" w:rsidR="00481481" w:rsidRPr="00846E22" w:rsidRDefault="00481481" w:rsidP="00481481">
      <w:pPr>
        <w:spacing w:after="0" w:line="480" w:lineRule="auto"/>
        <w:ind w:left="720" w:hanging="720"/>
        <w:rPr>
          <w:rFonts w:ascii="Times New Roman" w:eastAsia="Calibri" w:hAnsi="Times New Roman" w:cs="Times New Roman"/>
          <w:sz w:val="24"/>
          <w:szCs w:val="24"/>
        </w:rPr>
      </w:pPr>
      <w:r w:rsidRPr="00846E22">
        <w:rPr>
          <w:rFonts w:ascii="Times New Roman" w:eastAsia="Calibri" w:hAnsi="Times New Roman" w:cs="Times New Roman"/>
          <w:sz w:val="24"/>
          <w:szCs w:val="24"/>
        </w:rPr>
        <w:t xml:space="preserve">Purdie-Vaughns, V., Mayville, E. W., &amp; Ditlmann, R. K. (2014). Organizational and individual colorblindness approaches to past injustice. In K.M. Thomas, V.C. Plaut &amp; N.M. Tran (Eds.), </w:t>
      </w:r>
      <w:r w:rsidRPr="00846E22">
        <w:rPr>
          <w:rFonts w:ascii="Times New Roman" w:eastAsia="Calibri" w:hAnsi="Times New Roman" w:cs="Times New Roman"/>
          <w:i/>
          <w:iCs/>
          <w:sz w:val="24"/>
          <w:szCs w:val="24"/>
        </w:rPr>
        <w:t xml:space="preserve">Diversity Ideologies in Organizations </w:t>
      </w:r>
      <w:r w:rsidRPr="00846E22">
        <w:rPr>
          <w:rFonts w:ascii="Times New Roman" w:eastAsia="Calibri" w:hAnsi="Times New Roman" w:cs="Times New Roman"/>
          <w:sz w:val="24"/>
          <w:szCs w:val="24"/>
        </w:rPr>
        <w:t>(pp. 123-148). New York: Routledge. doi: 10.4324/9781315852188</w:t>
      </w:r>
    </w:p>
    <w:p w14:paraId="6BA8759F"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Radke, H. R., Kutlaca, M., Siem, B., Wright, S. C., &amp; Becker,</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J. C. (2020). Beyond allyship: Motivations for advantaged</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group members to engage in action for disadvantaged groups.</w:t>
      </w:r>
      <w:r>
        <w:rPr>
          <w:rFonts w:ascii="Times New Roman" w:hAnsi="Times New Roman" w:cs="Times New Roman"/>
          <w:sz w:val="24"/>
          <w:szCs w:val="24"/>
          <w:lang w:bidi="he-IL"/>
        </w:rPr>
        <w:t xml:space="preserve"> </w:t>
      </w:r>
      <w:r w:rsidRPr="00846E22">
        <w:rPr>
          <w:rFonts w:ascii="Times New Roman" w:hAnsi="Times New Roman" w:cs="Times New Roman"/>
          <w:i/>
          <w:iCs/>
          <w:sz w:val="24"/>
          <w:szCs w:val="24"/>
          <w:lang w:bidi="he-IL"/>
        </w:rPr>
        <w:lastRenderedPageBreak/>
        <w:t>Personality and Social Psychology Review</w:t>
      </w:r>
      <w:r w:rsidRPr="00846E22">
        <w:rPr>
          <w:rFonts w:ascii="Times New Roman" w:hAnsi="Times New Roman" w:cs="Times New Roman"/>
          <w:sz w:val="24"/>
          <w:szCs w:val="24"/>
          <w:lang w:bidi="he-IL"/>
        </w:rPr>
        <w:t xml:space="preserve">, </w:t>
      </w:r>
      <w:r w:rsidRPr="00846E22">
        <w:rPr>
          <w:rFonts w:ascii="Times New Roman" w:hAnsi="Times New Roman" w:cs="Times New Roman"/>
          <w:i/>
          <w:iCs/>
          <w:sz w:val="24"/>
          <w:szCs w:val="24"/>
          <w:lang w:bidi="he-IL"/>
        </w:rPr>
        <w:t>24</w:t>
      </w:r>
      <w:r w:rsidRPr="00846E22">
        <w:rPr>
          <w:rFonts w:ascii="Times New Roman" w:hAnsi="Times New Roman" w:cs="Times New Roman"/>
          <w:sz w:val="24"/>
          <w:szCs w:val="24"/>
          <w:lang w:bidi="he-IL"/>
        </w:rPr>
        <w:t>(4), 291–315.</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https://doi.org/10.1177/1088868320918698 </w:t>
      </w:r>
    </w:p>
    <w:p w14:paraId="15F88920" w14:textId="33676F84" w:rsidR="00000109" w:rsidRPr="00000109" w:rsidRDefault="00D94182" w:rsidP="00E939CE">
      <w:pPr>
        <w:autoSpaceDE w:val="0"/>
        <w:autoSpaceDN w:val="0"/>
        <w:adjustRightInd w:val="0"/>
        <w:spacing w:after="0" w:line="480" w:lineRule="auto"/>
        <w:ind w:left="720" w:hanging="720"/>
        <w:rPr>
          <w:rFonts w:ascii="Times New Roman" w:hAnsi="Times New Roman" w:cs="Times New Roman"/>
          <w:sz w:val="24"/>
          <w:szCs w:val="24"/>
        </w:rPr>
      </w:pPr>
      <w:r w:rsidRPr="00000109">
        <w:rPr>
          <w:rFonts w:ascii="Times New Roman" w:hAnsi="Times New Roman" w:cs="Times New Roman"/>
          <w:sz w:val="24"/>
          <w:szCs w:val="24"/>
        </w:rPr>
        <w:t>Roccas, S., Klar, Y., &amp; Liviatan, I. (2006). The paradox of group-based guilt: Modes of national</w:t>
      </w:r>
      <w:r w:rsidR="00000109">
        <w:rPr>
          <w:rFonts w:ascii="Times New Roman" w:hAnsi="Times New Roman" w:cs="Times New Roman"/>
          <w:sz w:val="24"/>
          <w:szCs w:val="24"/>
        </w:rPr>
        <w:t xml:space="preserve"> </w:t>
      </w:r>
      <w:r w:rsidRPr="00000109">
        <w:rPr>
          <w:rFonts w:ascii="Times New Roman" w:hAnsi="Times New Roman" w:cs="Times New Roman"/>
          <w:sz w:val="24"/>
          <w:szCs w:val="24"/>
        </w:rPr>
        <w:t xml:space="preserve">identification, conflict vehemence, and reactions to the in-group’s moral violations. </w:t>
      </w:r>
      <w:r w:rsidRPr="002577A2">
        <w:rPr>
          <w:rFonts w:ascii="Times New Roman" w:hAnsi="Times New Roman" w:cs="Times New Roman"/>
          <w:i/>
          <w:iCs/>
          <w:sz w:val="24"/>
          <w:szCs w:val="24"/>
        </w:rPr>
        <w:t>Journal of</w:t>
      </w:r>
      <w:r w:rsidR="002577A2" w:rsidRPr="002577A2">
        <w:rPr>
          <w:rFonts w:ascii="Times New Roman" w:hAnsi="Times New Roman" w:cs="Times New Roman"/>
          <w:i/>
          <w:iCs/>
          <w:sz w:val="24"/>
          <w:szCs w:val="24"/>
        </w:rPr>
        <w:t xml:space="preserve"> </w:t>
      </w:r>
      <w:r w:rsidRPr="002577A2">
        <w:rPr>
          <w:rFonts w:ascii="Times New Roman" w:hAnsi="Times New Roman" w:cs="Times New Roman"/>
          <w:i/>
          <w:iCs/>
          <w:sz w:val="24"/>
          <w:szCs w:val="24"/>
        </w:rPr>
        <w:t>Personality and Social Psychology, 91,</w:t>
      </w:r>
      <w:r w:rsidRPr="00000109">
        <w:rPr>
          <w:rFonts w:ascii="Times New Roman" w:hAnsi="Times New Roman" w:cs="Times New Roman"/>
          <w:sz w:val="24"/>
          <w:szCs w:val="24"/>
        </w:rPr>
        <w:t xml:space="preserve"> 698-711.</w:t>
      </w:r>
      <w:r w:rsidR="0010622D" w:rsidRPr="0010622D">
        <w:rPr>
          <w:rFonts w:ascii="Segoe UI" w:hAnsi="Segoe UI" w:cs="Segoe UI"/>
          <w:color w:val="5B616B"/>
          <w:shd w:val="clear" w:color="auto" w:fill="FFFFFF"/>
        </w:rPr>
        <w:t xml:space="preserve"> </w:t>
      </w:r>
      <w:r w:rsidR="0010622D" w:rsidRPr="0010622D">
        <w:rPr>
          <w:rFonts w:ascii="Times New Roman" w:hAnsi="Times New Roman" w:cs="Times New Roman"/>
          <w:sz w:val="24"/>
          <w:szCs w:val="24"/>
        </w:rPr>
        <w:t>doi: 10.1037/0022-3514.91.4.698</w:t>
      </w:r>
    </w:p>
    <w:p w14:paraId="7108C77A" w14:textId="75F0123C" w:rsidR="00E939CE" w:rsidRDefault="00481481" w:rsidP="00E939CE">
      <w:pPr>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846E22">
        <w:rPr>
          <w:rFonts w:ascii="Times New Roman" w:hAnsi="Times New Roman" w:cs="Times New Roman"/>
          <w:sz w:val="24"/>
          <w:szCs w:val="24"/>
          <w:lang w:bidi="he-IL"/>
        </w:rPr>
        <w:t xml:space="preserve">Ross, L. (1995). Reactive devaluation in negotiation and conflict resolution. In K. J. Arrow, R. H. Mnookin, L. Ross, A. Tversky, &amp; R. B. Wilson (Eds.), </w:t>
      </w:r>
      <w:r w:rsidRPr="00846E22">
        <w:rPr>
          <w:rFonts w:ascii="Times New Roman" w:hAnsi="Times New Roman" w:cs="Times New Roman"/>
          <w:i/>
          <w:iCs/>
          <w:sz w:val="24"/>
          <w:szCs w:val="24"/>
          <w:lang w:bidi="he-IL"/>
        </w:rPr>
        <w:t xml:space="preserve">Barriers to conflict resolution </w:t>
      </w:r>
      <w:r w:rsidRPr="00846E22">
        <w:rPr>
          <w:rFonts w:ascii="Times New Roman" w:hAnsi="Times New Roman" w:cs="Times New Roman"/>
          <w:sz w:val="24"/>
          <w:szCs w:val="24"/>
          <w:lang w:bidi="he-IL"/>
        </w:rPr>
        <w:t>(pp. 26–42). New York: Norton.</w:t>
      </w:r>
      <w:r w:rsidRPr="00846E22">
        <w:rPr>
          <w:rFonts w:ascii="Times New Roman" w:hAnsi="Times New Roman" w:cs="Times New Roman"/>
          <w:sz w:val="24"/>
          <w:szCs w:val="24"/>
          <w:shd w:val="clear" w:color="auto" w:fill="FFFFFF"/>
        </w:rPr>
        <w:t xml:space="preserve"> </w:t>
      </w:r>
    </w:p>
    <w:p w14:paraId="6A68D5EE" w14:textId="1A3C0CC8" w:rsidR="00E939CE" w:rsidRPr="00E939CE" w:rsidRDefault="00E939CE" w:rsidP="00E939CE">
      <w:pPr>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E939CE">
        <w:rPr>
          <w:rFonts w:ascii="Times New Roman" w:hAnsi="Times New Roman" w:cs="Times New Roman"/>
          <w:sz w:val="24"/>
          <w:szCs w:val="24"/>
          <w:lang w:bidi="he-IL"/>
        </w:rPr>
        <w:t xml:space="preserve">Rouhana, N. N. (2011). Key issues in reconciliation: Challenging traditional assumptions on conflict resolution and power dynamics. In D. Bar-Tal (Ed.). </w:t>
      </w:r>
      <w:r w:rsidRPr="00E34A72">
        <w:rPr>
          <w:rFonts w:ascii="Times New Roman" w:hAnsi="Times New Roman" w:cs="Times New Roman"/>
          <w:i/>
          <w:iCs/>
          <w:sz w:val="24"/>
          <w:szCs w:val="24"/>
          <w:lang w:bidi="he-IL"/>
        </w:rPr>
        <w:t>Intergroup conflicts and their resolution: A social psychological perspective</w:t>
      </w:r>
      <w:r w:rsidRPr="00E939CE">
        <w:rPr>
          <w:rFonts w:ascii="Times New Roman" w:hAnsi="Times New Roman" w:cs="Times New Roman"/>
          <w:sz w:val="24"/>
          <w:szCs w:val="24"/>
          <w:lang w:bidi="he-IL"/>
        </w:rPr>
        <w:t xml:space="preserve"> (pp. 291–314). New York: Psychology Press.</w:t>
      </w:r>
      <w:r w:rsidRPr="00E939CE">
        <w:rPr>
          <w:rFonts w:ascii="Times New Roman" w:hAnsi="Times New Roman" w:cs="Times New Roman"/>
          <w:sz w:val="24"/>
          <w:szCs w:val="24"/>
          <w:shd w:val="clear" w:color="auto" w:fill="FFFFFF"/>
        </w:rPr>
        <w:t xml:space="preserve"> </w:t>
      </w:r>
    </w:p>
    <w:p w14:paraId="1DEB6C1A" w14:textId="092EFB3C" w:rsidR="00481481" w:rsidRPr="00846E22" w:rsidRDefault="00481481" w:rsidP="00E939CE">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shd w:val="clear" w:color="auto" w:fill="FFFFFF"/>
        </w:rPr>
        <w:t>Rusbult, C. E., Johnson, D. J., &amp; Morrow, G. D. (1986). Predicting satisfaction and commitment in adult romantic involvements: An assessment of the generalizability of the investment model. </w:t>
      </w:r>
      <w:r w:rsidRPr="00846E22">
        <w:rPr>
          <w:rStyle w:val="Emphasis"/>
          <w:rFonts w:ascii="Times New Roman" w:hAnsi="Times New Roman" w:cs="Times New Roman"/>
          <w:sz w:val="24"/>
          <w:szCs w:val="24"/>
          <w:shd w:val="clear" w:color="auto" w:fill="FFFFFF"/>
        </w:rPr>
        <w:t>Social Psychology Quarterly, 49</w:t>
      </w:r>
      <w:r w:rsidRPr="00846E22">
        <w:rPr>
          <w:rFonts w:ascii="Times New Roman" w:hAnsi="Times New Roman" w:cs="Times New Roman"/>
          <w:sz w:val="24"/>
          <w:szCs w:val="24"/>
          <w:shd w:val="clear" w:color="auto" w:fill="FFFFFF"/>
        </w:rPr>
        <w:t>(1), 81–89. </w:t>
      </w:r>
      <w:hyperlink r:id="rId46" w:tgtFrame="_blank" w:history="1">
        <w:r w:rsidRPr="00846E22">
          <w:rPr>
            <w:rStyle w:val="Hyperlink"/>
            <w:rFonts w:ascii="Times New Roman" w:hAnsi="Times New Roman" w:cs="Times New Roman"/>
            <w:sz w:val="24"/>
            <w:szCs w:val="24"/>
            <w:shd w:val="clear" w:color="auto" w:fill="FFFFFF"/>
          </w:rPr>
          <w:t>https://doi.org/10.2307/2786859</w:t>
        </w:r>
      </w:hyperlink>
    </w:p>
    <w:p w14:paraId="6B9EED6C" w14:textId="77777777" w:rsidR="00481481" w:rsidRPr="00EC4014" w:rsidRDefault="00481481" w:rsidP="00481481">
      <w:pPr>
        <w:pStyle w:val="CommentText"/>
        <w:spacing w:after="0" w:line="480" w:lineRule="auto"/>
        <w:ind w:left="720" w:hanging="720"/>
        <w:rPr>
          <w:rFonts w:ascii="Times New Roman" w:hAnsi="Times New Roman" w:cs="Times New Roman"/>
          <w:color w:val="333333"/>
          <w:sz w:val="24"/>
          <w:szCs w:val="24"/>
          <w:shd w:val="clear" w:color="auto" w:fill="FFFFFF"/>
        </w:rPr>
      </w:pPr>
      <w:r w:rsidRPr="00EC4014">
        <w:rPr>
          <w:rFonts w:ascii="Times New Roman" w:hAnsi="Times New Roman" w:cs="Times New Roman"/>
          <w:color w:val="333333"/>
          <w:sz w:val="24"/>
          <w:szCs w:val="24"/>
          <w:shd w:val="clear" w:color="auto" w:fill="FFFFFF"/>
        </w:rPr>
        <w:t>Rusbult, C. E., Kumashiro, M., Coolsen, M. K., &amp; Kirchner, J. L. (2004). Interdependence, Closeness, and Relationships. In D. J. Mashek &amp; A. P. Aron (Eds.), </w:t>
      </w:r>
      <w:r w:rsidRPr="00EC4014">
        <w:rPr>
          <w:rStyle w:val="Emphasis"/>
          <w:rFonts w:ascii="Times New Roman" w:hAnsi="Times New Roman" w:cs="Times New Roman"/>
          <w:color w:val="333333"/>
          <w:sz w:val="24"/>
          <w:szCs w:val="24"/>
          <w:shd w:val="clear" w:color="auto" w:fill="FFFFFF"/>
        </w:rPr>
        <w:t>Handbook of closeness and intimacy</w:t>
      </w:r>
      <w:r w:rsidRPr="00EC4014">
        <w:rPr>
          <w:rFonts w:ascii="Times New Roman" w:hAnsi="Times New Roman" w:cs="Times New Roman"/>
          <w:color w:val="333333"/>
          <w:sz w:val="24"/>
          <w:szCs w:val="24"/>
          <w:shd w:val="clear" w:color="auto" w:fill="FFFFFF"/>
        </w:rPr>
        <w:t> (pp. 137–161). Lawrence Erlbaum Associates Publishers.</w:t>
      </w:r>
    </w:p>
    <w:p w14:paraId="4B07291E" w14:textId="77777777" w:rsidR="00481481" w:rsidRPr="00846E22" w:rsidRDefault="00481481" w:rsidP="00481481">
      <w:pPr>
        <w:pStyle w:val="CommentText"/>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shd w:val="clear" w:color="auto" w:fill="FFFFFF"/>
        </w:rPr>
        <w:t>Rusbult, C. E., &amp; Verette, J. (1991). An interdependence analysis of accommodation processes in close relationships. </w:t>
      </w:r>
      <w:r w:rsidRPr="00846E22">
        <w:rPr>
          <w:rStyle w:val="Emphasis"/>
          <w:rFonts w:ascii="Times New Roman" w:hAnsi="Times New Roman" w:cs="Times New Roman"/>
          <w:sz w:val="24"/>
          <w:szCs w:val="24"/>
          <w:shd w:val="clear" w:color="auto" w:fill="FFFFFF"/>
        </w:rPr>
        <w:t>Representative Research in Social Psychology, 19</w:t>
      </w:r>
      <w:r w:rsidRPr="00846E22">
        <w:rPr>
          <w:rFonts w:ascii="Times New Roman" w:hAnsi="Times New Roman" w:cs="Times New Roman"/>
          <w:sz w:val="24"/>
          <w:szCs w:val="24"/>
          <w:shd w:val="clear" w:color="auto" w:fill="FFFFFF"/>
        </w:rPr>
        <w:t>(1), 3–33.</w:t>
      </w:r>
    </w:p>
    <w:p w14:paraId="6CC1387D"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lastRenderedPageBreak/>
        <w:t>Saguy, T., Tausch, N., Dovidio, J. F., &amp; Pratto, F. (2009). The irony of harmony:</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Intergroup contact can produce false expectations for equality.</w:t>
      </w:r>
      <w:r>
        <w:rPr>
          <w:rFonts w:ascii="Times New Roman" w:hAnsi="Times New Roman" w:cs="Times New Roman"/>
          <w:sz w:val="24"/>
          <w:szCs w:val="24"/>
          <w:lang w:bidi="he-IL"/>
        </w:rPr>
        <w:t xml:space="preserve"> </w:t>
      </w:r>
      <w:r w:rsidRPr="002E4403">
        <w:rPr>
          <w:rFonts w:ascii="Times New Roman" w:hAnsi="Times New Roman" w:cs="Times New Roman"/>
          <w:i/>
          <w:iCs/>
          <w:sz w:val="24"/>
          <w:szCs w:val="24"/>
          <w:lang w:bidi="he-IL"/>
        </w:rPr>
        <w:t>Psychological Science, 20(1)</w:t>
      </w:r>
      <w:r w:rsidRPr="00846E22">
        <w:rPr>
          <w:rFonts w:ascii="Times New Roman" w:hAnsi="Times New Roman" w:cs="Times New Roman"/>
          <w:sz w:val="24"/>
          <w:szCs w:val="24"/>
          <w:lang w:bidi="he-IL"/>
        </w:rPr>
        <w:t>, 114–121. https://doi.org/10.1111/j.1467-9280.2008.02261.x</w:t>
      </w:r>
    </w:p>
    <w:p w14:paraId="4BA11662" w14:textId="77777777" w:rsidR="00481481" w:rsidRDefault="00481481" w:rsidP="00481481">
      <w:pPr>
        <w:spacing w:after="0" w:line="480" w:lineRule="auto"/>
        <w:ind w:left="720" w:hanging="720"/>
        <w:rPr>
          <w:rStyle w:val="Hyperlink"/>
          <w:rFonts w:ascii="Times New Roman" w:eastAsia="Times New Roman" w:hAnsi="Times New Roman" w:cs="Times New Roman"/>
          <w:sz w:val="24"/>
          <w:szCs w:val="24"/>
        </w:rPr>
      </w:pPr>
      <w:r w:rsidRPr="00846E22">
        <w:rPr>
          <w:rFonts w:ascii="Times New Roman" w:eastAsia="Times New Roman" w:hAnsi="Times New Roman" w:cs="Times New Roman"/>
          <w:sz w:val="24"/>
          <w:szCs w:val="24"/>
        </w:rPr>
        <w:t>Schachter, S. (1951). Deviation, rejection, and communication.</w:t>
      </w:r>
      <w:r w:rsidRPr="00846E22">
        <w:rPr>
          <w:rStyle w:val="apple-converted-space"/>
          <w:rFonts w:ascii="Times New Roman" w:eastAsia="Times New Roman" w:hAnsi="Times New Roman" w:cs="Times New Roman"/>
          <w:sz w:val="24"/>
          <w:szCs w:val="24"/>
        </w:rPr>
        <w:t> </w:t>
      </w:r>
      <w:r w:rsidRPr="00846E22">
        <w:rPr>
          <w:rStyle w:val="Emphasis"/>
          <w:rFonts w:ascii="Times New Roman" w:eastAsia="Times New Roman" w:hAnsi="Times New Roman" w:cs="Times New Roman"/>
          <w:sz w:val="24"/>
          <w:szCs w:val="24"/>
        </w:rPr>
        <w:t>The Journal of Abnormal and Social Psychology, 46</w:t>
      </w:r>
      <w:r w:rsidRPr="00846E22">
        <w:rPr>
          <w:rFonts w:ascii="Times New Roman" w:eastAsia="Times New Roman" w:hAnsi="Times New Roman" w:cs="Times New Roman"/>
          <w:sz w:val="24"/>
          <w:szCs w:val="24"/>
        </w:rPr>
        <w:t>(2), 190–207.</w:t>
      </w:r>
      <w:r w:rsidRPr="00846E22">
        <w:rPr>
          <w:rStyle w:val="apple-converted-space"/>
          <w:rFonts w:ascii="Times New Roman" w:eastAsia="Times New Roman" w:hAnsi="Times New Roman" w:cs="Times New Roman"/>
          <w:sz w:val="24"/>
          <w:szCs w:val="24"/>
        </w:rPr>
        <w:t> </w:t>
      </w:r>
      <w:hyperlink r:id="rId47" w:tgtFrame="_blank" w:history="1">
        <w:r w:rsidRPr="00846E22">
          <w:rPr>
            <w:rStyle w:val="Hyperlink"/>
            <w:rFonts w:ascii="Times New Roman" w:eastAsia="Times New Roman" w:hAnsi="Times New Roman" w:cs="Times New Roman"/>
            <w:sz w:val="24"/>
            <w:szCs w:val="24"/>
          </w:rPr>
          <w:t>https://doi.org/10.1037/h0062326</w:t>
        </w:r>
      </w:hyperlink>
    </w:p>
    <w:p w14:paraId="7DE49AEB" w14:textId="77777777" w:rsidR="00481481" w:rsidRPr="007C6780" w:rsidRDefault="00481481" w:rsidP="00481481">
      <w:pPr>
        <w:spacing w:after="0" w:line="480" w:lineRule="auto"/>
        <w:ind w:left="720" w:hanging="720"/>
        <w:rPr>
          <w:rFonts w:ascii="Times New Roman" w:hAnsi="Times New Roman" w:cs="Times New Roman"/>
          <w:sz w:val="24"/>
          <w:szCs w:val="24"/>
          <w:lang w:bidi="he-IL"/>
        </w:rPr>
      </w:pPr>
      <w:r w:rsidRPr="007C6780">
        <w:rPr>
          <w:rFonts w:ascii="Times New Roman" w:hAnsi="Times New Roman" w:cs="Times New Roman"/>
          <w:sz w:val="24"/>
          <w:szCs w:val="24"/>
          <w:shd w:val="clear" w:color="auto" w:fill="FFFFFF"/>
        </w:rPr>
        <w:t>Sachdeva, S., Iliev, R., &amp; Medin, D. L. (2009). Sinning saints and saintly sinners: The paradox of moral self-regulation. Psychological Science, 20(4), 523-528. doi: 10.1111/j.1467-9280.2009.</w:t>
      </w:r>
      <w:proofErr w:type="gramStart"/>
      <w:r w:rsidRPr="007C6780">
        <w:rPr>
          <w:rFonts w:ascii="Times New Roman" w:hAnsi="Times New Roman" w:cs="Times New Roman"/>
          <w:sz w:val="24"/>
          <w:szCs w:val="24"/>
          <w:shd w:val="clear" w:color="auto" w:fill="FFFFFF"/>
        </w:rPr>
        <w:t>02326.x.</w:t>
      </w:r>
      <w:proofErr w:type="gramEnd"/>
      <w:r w:rsidRPr="007C6780">
        <w:rPr>
          <w:rFonts w:ascii="Times New Roman" w:hAnsi="Times New Roman" w:cs="Times New Roman"/>
          <w:sz w:val="24"/>
          <w:szCs w:val="24"/>
          <w:shd w:val="clear" w:color="auto" w:fill="FFFFFF"/>
        </w:rPr>
        <w:t> </w:t>
      </w:r>
    </w:p>
    <w:p w14:paraId="46182A19"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Schönbach, P. (1990). </w:t>
      </w:r>
      <w:r w:rsidRPr="00846E22">
        <w:rPr>
          <w:rFonts w:ascii="Times New Roman" w:hAnsi="Times New Roman" w:cs="Times New Roman"/>
          <w:i/>
          <w:iCs/>
          <w:sz w:val="24"/>
          <w:szCs w:val="24"/>
          <w:lang w:bidi="he-IL"/>
        </w:rPr>
        <w:t xml:space="preserve">Account episodes: The management or escalation of conflict. </w:t>
      </w:r>
      <w:r w:rsidRPr="00846E22">
        <w:rPr>
          <w:rFonts w:ascii="Times New Roman" w:hAnsi="Times New Roman" w:cs="Times New Roman"/>
          <w:sz w:val="24"/>
          <w:szCs w:val="24"/>
          <w:lang w:bidi="he-IL"/>
        </w:rPr>
        <w:t>New York: Cambridge University Press.</w:t>
      </w:r>
    </w:p>
    <w:p w14:paraId="2813DD52"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Schori-Eyal, N., Reifen Tagar, M., Saguy, T., &amp; Halperin, E. (2015). The benefits of group-based pride: Pride can motivate guilt in intergroup conflicts among high glorifiers. </w:t>
      </w:r>
      <w:r w:rsidRPr="00846E22">
        <w:rPr>
          <w:rFonts w:ascii="Times New Roman" w:hAnsi="Times New Roman" w:cs="Times New Roman"/>
          <w:i/>
          <w:iCs/>
          <w:sz w:val="24"/>
          <w:szCs w:val="24"/>
          <w:lang w:bidi="he-IL"/>
        </w:rPr>
        <w:t>Journal of Experimental Social Psychology, 61,</w:t>
      </w:r>
      <w:r w:rsidRPr="00846E22">
        <w:rPr>
          <w:rFonts w:ascii="Times New Roman" w:hAnsi="Times New Roman" w:cs="Times New Roman"/>
          <w:sz w:val="24"/>
          <w:szCs w:val="24"/>
          <w:lang w:bidi="he-IL"/>
        </w:rPr>
        <w:t xml:space="preserve"> 79–83.</w:t>
      </w:r>
    </w:p>
    <w:p w14:paraId="1D1E5D45" w14:textId="77777777" w:rsidR="00481481" w:rsidRPr="00B9788D" w:rsidRDefault="00481481" w:rsidP="00481481">
      <w:pPr>
        <w:spacing w:after="0" w:line="480" w:lineRule="auto"/>
        <w:ind w:left="900" w:hanging="900"/>
        <w:rPr>
          <w:rFonts w:ascii="Times New Roman" w:eastAsia="Calibri" w:hAnsi="Times New Roman" w:cs="Times New Roman"/>
          <w:sz w:val="24"/>
          <w:szCs w:val="24"/>
        </w:rPr>
      </w:pPr>
      <w:r w:rsidRPr="00B9788D">
        <w:rPr>
          <w:rFonts w:ascii="Times New Roman" w:eastAsia="Calibri" w:hAnsi="Times New Roman" w:cs="Times New Roman"/>
          <w:sz w:val="24"/>
          <w:szCs w:val="24"/>
        </w:rPr>
        <w:t xml:space="preserve">Schultheiss, O. C., &amp; Brunstein, J. C. (2002). Inhibited power motivation and persuasive communication: A lens model analysis. </w:t>
      </w:r>
      <w:r w:rsidRPr="00B9788D">
        <w:rPr>
          <w:rFonts w:ascii="Times New Roman" w:eastAsia="Calibri" w:hAnsi="Times New Roman" w:cs="Times New Roman"/>
          <w:i/>
          <w:iCs/>
          <w:sz w:val="24"/>
          <w:szCs w:val="24"/>
        </w:rPr>
        <w:t xml:space="preserve">Journal of </w:t>
      </w:r>
      <w:r>
        <w:rPr>
          <w:rFonts w:ascii="Times New Roman" w:eastAsia="Calibri" w:hAnsi="Times New Roman" w:cs="Times New Roman"/>
          <w:i/>
          <w:iCs/>
          <w:sz w:val="24"/>
          <w:szCs w:val="24"/>
        </w:rPr>
        <w:t>P</w:t>
      </w:r>
      <w:r w:rsidRPr="00B9788D">
        <w:rPr>
          <w:rFonts w:ascii="Times New Roman" w:eastAsia="Calibri" w:hAnsi="Times New Roman" w:cs="Times New Roman"/>
          <w:i/>
          <w:iCs/>
          <w:sz w:val="24"/>
          <w:szCs w:val="24"/>
        </w:rPr>
        <w:t>ersonality</w:t>
      </w:r>
      <w:r w:rsidRPr="00B9788D">
        <w:rPr>
          <w:rFonts w:ascii="Times New Roman" w:eastAsia="Calibri" w:hAnsi="Times New Roman" w:cs="Times New Roman"/>
          <w:sz w:val="24"/>
          <w:szCs w:val="24"/>
        </w:rPr>
        <w:t xml:space="preserve">, </w:t>
      </w:r>
      <w:r w:rsidRPr="00DB14A3">
        <w:rPr>
          <w:rFonts w:ascii="Times New Roman" w:eastAsia="Calibri" w:hAnsi="Times New Roman" w:cs="Times New Roman"/>
          <w:i/>
          <w:iCs/>
          <w:sz w:val="24"/>
          <w:szCs w:val="24"/>
        </w:rPr>
        <w:t>70</w:t>
      </w:r>
      <w:r w:rsidRPr="00B9788D">
        <w:rPr>
          <w:rFonts w:ascii="Times New Roman" w:eastAsia="Calibri" w:hAnsi="Times New Roman" w:cs="Times New Roman"/>
          <w:sz w:val="24"/>
          <w:szCs w:val="24"/>
        </w:rPr>
        <w:t>, 553-582. doi:</w:t>
      </w:r>
      <w:r w:rsidRPr="00B9788D">
        <w:rPr>
          <w:rFonts w:ascii="Times New Roman" w:hAnsi="Times New Roman" w:cs="Times New Roman"/>
          <w:sz w:val="24"/>
          <w:szCs w:val="24"/>
        </w:rPr>
        <w:t xml:space="preserve"> </w:t>
      </w:r>
      <w:r w:rsidRPr="00B9788D">
        <w:rPr>
          <w:rFonts w:ascii="Times New Roman" w:eastAsia="Calibri" w:hAnsi="Times New Roman" w:cs="Times New Roman"/>
          <w:sz w:val="24"/>
          <w:szCs w:val="24"/>
        </w:rPr>
        <w:t xml:space="preserve">10.1111/1467-6494.05014. </w:t>
      </w:r>
    </w:p>
    <w:p w14:paraId="30ECE8AC" w14:textId="77777777" w:rsidR="00481481" w:rsidRDefault="00481481" w:rsidP="00481481">
      <w:pPr>
        <w:spacing w:after="0" w:line="480" w:lineRule="auto"/>
        <w:ind w:left="900" w:hanging="900"/>
        <w:rPr>
          <w:rFonts w:ascii="Times New Roman" w:eastAsia="Calibri" w:hAnsi="Times New Roman" w:cs="Times New Roman"/>
          <w:sz w:val="24"/>
          <w:szCs w:val="24"/>
        </w:rPr>
      </w:pPr>
      <w:r w:rsidRPr="00DC6B01">
        <w:rPr>
          <w:rFonts w:ascii="Times New Roman" w:eastAsia="Calibri" w:hAnsi="Times New Roman" w:cs="Times New Roman"/>
          <w:sz w:val="24"/>
          <w:szCs w:val="24"/>
        </w:rPr>
        <w:t xml:space="preserve">Schultheiss, O. C., &amp; Brunstein, J. C. (Eds.). (2010). </w:t>
      </w:r>
      <w:r w:rsidRPr="00DC6B01">
        <w:rPr>
          <w:rFonts w:ascii="Times New Roman" w:eastAsia="Calibri" w:hAnsi="Times New Roman" w:cs="Times New Roman"/>
          <w:i/>
          <w:iCs/>
          <w:sz w:val="24"/>
          <w:szCs w:val="24"/>
        </w:rPr>
        <w:t>Implicit motives</w:t>
      </w:r>
      <w:r w:rsidRPr="00DC6B01">
        <w:rPr>
          <w:rFonts w:ascii="Times New Roman" w:eastAsia="Calibri" w:hAnsi="Times New Roman" w:cs="Times New Roman"/>
          <w:sz w:val="24"/>
          <w:szCs w:val="24"/>
        </w:rPr>
        <w:t xml:space="preserve">. </w:t>
      </w:r>
      <w:r w:rsidRPr="00491729">
        <w:rPr>
          <w:rFonts w:ascii="Times New Roman" w:eastAsia="Calibri" w:hAnsi="Times New Roman" w:cs="Times New Roman"/>
          <w:sz w:val="24"/>
          <w:szCs w:val="24"/>
        </w:rPr>
        <w:t>Oxford</w:t>
      </w:r>
      <w:r>
        <w:rPr>
          <w:rFonts w:ascii="Times New Roman" w:eastAsia="Calibri" w:hAnsi="Times New Roman" w:cs="Times New Roman"/>
          <w:sz w:val="24"/>
          <w:szCs w:val="24"/>
        </w:rPr>
        <w:t xml:space="preserve"> (</w:t>
      </w:r>
      <w:r w:rsidRPr="00491729">
        <w:rPr>
          <w:rFonts w:ascii="Times New Roman" w:eastAsia="Calibri" w:hAnsi="Times New Roman" w:cs="Times New Roman"/>
          <w:sz w:val="24"/>
          <w:szCs w:val="24"/>
        </w:rPr>
        <w:t>England</w:t>
      </w:r>
      <w:r>
        <w:rPr>
          <w:rFonts w:ascii="Times New Roman" w:eastAsia="Calibri" w:hAnsi="Times New Roman" w:cs="Times New Roman"/>
          <w:sz w:val="24"/>
          <w:szCs w:val="24"/>
        </w:rPr>
        <w:t xml:space="preserve">): </w:t>
      </w:r>
      <w:r w:rsidRPr="00DC6B01">
        <w:rPr>
          <w:rFonts w:ascii="Times New Roman" w:eastAsia="Calibri" w:hAnsi="Times New Roman" w:cs="Times New Roman"/>
          <w:sz w:val="24"/>
          <w:szCs w:val="24"/>
        </w:rPr>
        <w:t>Oxford University Press.</w:t>
      </w:r>
    </w:p>
    <w:p w14:paraId="0BA6E8B4" w14:textId="77777777" w:rsidR="00481481" w:rsidRDefault="00481481" w:rsidP="00481481">
      <w:pPr>
        <w:spacing w:after="0" w:line="480" w:lineRule="auto"/>
        <w:ind w:left="900" w:hanging="900"/>
        <w:rPr>
          <w:rFonts w:ascii="Times New Roman" w:eastAsia="Calibri" w:hAnsi="Times New Roman" w:cs="Times New Roman"/>
          <w:sz w:val="24"/>
          <w:szCs w:val="24"/>
        </w:rPr>
      </w:pPr>
      <w:r w:rsidRPr="00EC026F">
        <w:rPr>
          <w:rFonts w:ascii="Times New Roman" w:eastAsia="Calibri" w:hAnsi="Times New Roman" w:cs="Times New Roman"/>
          <w:sz w:val="24"/>
          <w:szCs w:val="24"/>
        </w:rPr>
        <w:t xml:space="preserve">Seales, R. (2018). </w:t>
      </w:r>
      <w:r w:rsidRPr="00EC026F">
        <w:rPr>
          <w:rFonts w:ascii="Times New Roman" w:eastAsia="Calibri" w:hAnsi="Times New Roman" w:cs="Times New Roman"/>
          <w:i/>
          <w:iCs/>
          <w:sz w:val="24"/>
          <w:szCs w:val="24"/>
        </w:rPr>
        <w:t>What Has #MeToo Actually Changed? BBC News</w:t>
      </w:r>
      <w:r w:rsidRPr="00EC026F">
        <w:rPr>
          <w:rFonts w:ascii="Times New Roman" w:eastAsia="Calibri" w:hAnsi="Times New Roman" w:cs="Times New Roman"/>
          <w:sz w:val="24"/>
          <w:szCs w:val="24"/>
        </w:rPr>
        <w:t>. Available online at: https://www.bbc.com/news/world-44045291</w:t>
      </w:r>
    </w:p>
    <w:p w14:paraId="1D39E92E"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3E3201">
        <w:rPr>
          <w:rFonts w:ascii="Times New Roman" w:hAnsi="Times New Roman" w:cs="Times New Roman"/>
          <w:sz w:val="24"/>
          <w:szCs w:val="24"/>
          <w:lang w:val="de-CH" w:bidi="he-IL"/>
        </w:rPr>
        <w:t xml:space="preserve">Selvanathan, H. P., Lickel, B., &amp; Dasgupta, N. (2020). </w:t>
      </w:r>
      <w:r w:rsidRPr="00846E22">
        <w:rPr>
          <w:rFonts w:ascii="Times New Roman" w:hAnsi="Times New Roman" w:cs="Times New Roman"/>
          <w:sz w:val="24"/>
          <w:szCs w:val="24"/>
          <w:lang w:bidi="he-IL"/>
        </w:rPr>
        <w:t xml:space="preserve">An integrative framework on the impact of allies: How identity-based needs influence intergroup solidarity and social movements. </w:t>
      </w:r>
      <w:r w:rsidRPr="002E4403">
        <w:rPr>
          <w:rFonts w:ascii="Times New Roman" w:hAnsi="Times New Roman" w:cs="Times New Roman"/>
          <w:i/>
          <w:iCs/>
          <w:sz w:val="24"/>
          <w:szCs w:val="24"/>
          <w:lang w:bidi="he-IL"/>
        </w:rPr>
        <w:lastRenderedPageBreak/>
        <w:t>European Journal of Social Psychology, 50(6)</w:t>
      </w:r>
      <w:r w:rsidRPr="00846E22">
        <w:rPr>
          <w:rFonts w:ascii="Times New Roman" w:hAnsi="Times New Roman" w:cs="Times New Roman"/>
          <w:sz w:val="24"/>
          <w:szCs w:val="24"/>
          <w:lang w:bidi="he-IL"/>
        </w:rPr>
        <w:t>, 1344–1361.</w:t>
      </w:r>
      <w:r>
        <w:rPr>
          <w:rFonts w:ascii="Times New Roman" w:hAnsi="Times New Roman" w:cs="Times New Roman"/>
          <w:sz w:val="24"/>
          <w:szCs w:val="24"/>
          <w:lang w:bidi="he-IL"/>
        </w:rPr>
        <w:t xml:space="preserve"> </w:t>
      </w:r>
      <w:hyperlink r:id="rId48" w:history="1">
        <w:r w:rsidRPr="00846E22">
          <w:rPr>
            <w:rStyle w:val="Hyperlink"/>
            <w:rFonts w:ascii="Times New Roman" w:hAnsi="Times New Roman" w:cs="Times New Roman"/>
            <w:sz w:val="24"/>
            <w:szCs w:val="24"/>
            <w:lang w:bidi="he-IL"/>
          </w:rPr>
          <w:t>https://doi.org/10.1002/ejsp.2697</w:t>
        </w:r>
      </w:hyperlink>
    </w:p>
    <w:p w14:paraId="51B34E7F" w14:textId="77777777" w:rsidR="00481481" w:rsidRPr="00846E22" w:rsidRDefault="00481481" w:rsidP="00481481">
      <w:pPr>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Selvanathan et al., in review</w:t>
      </w:r>
      <w:r>
        <w:rPr>
          <w:rFonts w:ascii="Times New Roman" w:hAnsi="Times New Roman" w:cs="Times New Roman"/>
          <w:sz w:val="24"/>
          <w:szCs w:val="24"/>
          <w:lang w:bidi="he-IL"/>
        </w:rPr>
        <w:t xml:space="preserve">. </w:t>
      </w:r>
      <w:r w:rsidRPr="007613FC">
        <w:rPr>
          <w:rFonts w:ascii="Times New Roman" w:hAnsi="Times New Roman" w:cs="Times New Roman"/>
          <w:sz w:val="24"/>
          <w:szCs w:val="24"/>
          <w:lang w:bidi="he-IL"/>
        </w:rPr>
        <w:t xml:space="preserve">On the </w:t>
      </w:r>
      <w:r>
        <w:rPr>
          <w:rFonts w:ascii="Times New Roman" w:hAnsi="Times New Roman" w:cs="Times New Roman"/>
          <w:sz w:val="24"/>
          <w:szCs w:val="24"/>
          <w:lang w:bidi="he-IL"/>
        </w:rPr>
        <w:t>n</w:t>
      </w:r>
      <w:r w:rsidRPr="007613FC">
        <w:rPr>
          <w:rFonts w:ascii="Times New Roman" w:hAnsi="Times New Roman" w:cs="Times New Roman"/>
          <w:sz w:val="24"/>
          <w:szCs w:val="24"/>
          <w:lang w:bidi="he-IL"/>
        </w:rPr>
        <w:t xml:space="preserve">on-linear </w:t>
      </w:r>
      <w:r>
        <w:rPr>
          <w:rFonts w:ascii="Times New Roman" w:hAnsi="Times New Roman" w:cs="Times New Roman"/>
          <w:sz w:val="24"/>
          <w:szCs w:val="24"/>
          <w:lang w:bidi="he-IL"/>
        </w:rPr>
        <w:t>l</w:t>
      </w:r>
      <w:r w:rsidRPr="007613FC">
        <w:rPr>
          <w:rFonts w:ascii="Times New Roman" w:hAnsi="Times New Roman" w:cs="Times New Roman"/>
          <w:sz w:val="24"/>
          <w:szCs w:val="24"/>
          <w:lang w:bidi="he-IL"/>
        </w:rPr>
        <w:t xml:space="preserve">ink </w:t>
      </w:r>
      <w:r>
        <w:rPr>
          <w:rFonts w:ascii="Times New Roman" w:hAnsi="Times New Roman" w:cs="Times New Roman"/>
          <w:sz w:val="24"/>
          <w:szCs w:val="24"/>
          <w:lang w:bidi="he-IL"/>
        </w:rPr>
        <w:t>b</w:t>
      </w:r>
      <w:r w:rsidRPr="007613FC">
        <w:rPr>
          <w:rFonts w:ascii="Times New Roman" w:hAnsi="Times New Roman" w:cs="Times New Roman"/>
          <w:sz w:val="24"/>
          <w:szCs w:val="24"/>
          <w:lang w:bidi="he-IL"/>
        </w:rPr>
        <w:t xml:space="preserve">etween </w:t>
      </w:r>
      <w:r>
        <w:rPr>
          <w:rFonts w:ascii="Times New Roman" w:hAnsi="Times New Roman" w:cs="Times New Roman"/>
          <w:sz w:val="24"/>
          <w:szCs w:val="24"/>
          <w:lang w:bidi="he-IL"/>
        </w:rPr>
        <w:t>s</w:t>
      </w:r>
      <w:r w:rsidRPr="007613FC">
        <w:rPr>
          <w:rFonts w:ascii="Times New Roman" w:hAnsi="Times New Roman" w:cs="Times New Roman"/>
          <w:sz w:val="24"/>
          <w:szCs w:val="24"/>
          <w:lang w:bidi="he-IL"/>
        </w:rPr>
        <w:t xml:space="preserve">tigma and </w:t>
      </w:r>
      <w:r>
        <w:rPr>
          <w:rFonts w:ascii="Times New Roman" w:hAnsi="Times New Roman" w:cs="Times New Roman"/>
          <w:sz w:val="24"/>
          <w:szCs w:val="24"/>
          <w:lang w:bidi="he-IL"/>
        </w:rPr>
        <w:t>c</w:t>
      </w:r>
      <w:r w:rsidRPr="007613FC">
        <w:rPr>
          <w:rFonts w:ascii="Times New Roman" w:hAnsi="Times New Roman" w:cs="Times New Roman"/>
          <w:sz w:val="24"/>
          <w:szCs w:val="24"/>
          <w:lang w:bidi="he-IL"/>
        </w:rPr>
        <w:t>ollective</w:t>
      </w:r>
      <w:r>
        <w:rPr>
          <w:rFonts w:ascii="Times New Roman" w:hAnsi="Times New Roman" w:cs="Times New Roman"/>
          <w:sz w:val="24"/>
          <w:szCs w:val="24"/>
          <w:lang w:bidi="he-IL"/>
        </w:rPr>
        <w:t xml:space="preserve"> a</w:t>
      </w:r>
      <w:r w:rsidRPr="007613FC">
        <w:rPr>
          <w:rFonts w:ascii="Times New Roman" w:hAnsi="Times New Roman" w:cs="Times New Roman"/>
          <w:sz w:val="24"/>
          <w:szCs w:val="24"/>
          <w:lang w:bidi="he-IL"/>
        </w:rPr>
        <w:t xml:space="preserve">ction: Evidence from </w:t>
      </w:r>
      <w:r>
        <w:rPr>
          <w:rFonts w:ascii="Times New Roman" w:hAnsi="Times New Roman" w:cs="Times New Roman"/>
          <w:sz w:val="24"/>
          <w:szCs w:val="24"/>
          <w:lang w:bidi="he-IL"/>
        </w:rPr>
        <w:t>s</w:t>
      </w:r>
      <w:r w:rsidRPr="007613FC">
        <w:rPr>
          <w:rFonts w:ascii="Times New Roman" w:hAnsi="Times New Roman" w:cs="Times New Roman"/>
          <w:sz w:val="24"/>
          <w:szCs w:val="24"/>
          <w:lang w:bidi="he-IL"/>
        </w:rPr>
        <w:t xml:space="preserve">exual and </w:t>
      </w:r>
      <w:r>
        <w:rPr>
          <w:rFonts w:ascii="Times New Roman" w:hAnsi="Times New Roman" w:cs="Times New Roman"/>
          <w:sz w:val="24"/>
          <w:szCs w:val="24"/>
          <w:lang w:bidi="he-IL"/>
        </w:rPr>
        <w:t>g</w:t>
      </w:r>
      <w:r w:rsidRPr="007613FC">
        <w:rPr>
          <w:rFonts w:ascii="Times New Roman" w:hAnsi="Times New Roman" w:cs="Times New Roman"/>
          <w:sz w:val="24"/>
          <w:szCs w:val="24"/>
          <w:lang w:bidi="he-IL"/>
        </w:rPr>
        <w:t xml:space="preserve">ender </w:t>
      </w:r>
      <w:r>
        <w:rPr>
          <w:rFonts w:ascii="Times New Roman" w:hAnsi="Times New Roman" w:cs="Times New Roman"/>
          <w:sz w:val="24"/>
          <w:szCs w:val="24"/>
          <w:lang w:bidi="he-IL"/>
        </w:rPr>
        <w:t>m</w:t>
      </w:r>
      <w:r w:rsidRPr="007613FC">
        <w:rPr>
          <w:rFonts w:ascii="Times New Roman" w:hAnsi="Times New Roman" w:cs="Times New Roman"/>
          <w:sz w:val="24"/>
          <w:szCs w:val="24"/>
          <w:lang w:bidi="he-IL"/>
        </w:rPr>
        <w:t>inorities in</w:t>
      </w:r>
      <w:r>
        <w:rPr>
          <w:rFonts w:ascii="Times New Roman" w:hAnsi="Times New Roman" w:cs="Times New Roman"/>
          <w:sz w:val="24"/>
          <w:szCs w:val="24"/>
          <w:lang w:bidi="he-IL"/>
        </w:rPr>
        <w:t xml:space="preserve"> </w:t>
      </w:r>
      <w:r w:rsidRPr="007613FC">
        <w:rPr>
          <w:rFonts w:ascii="Times New Roman" w:hAnsi="Times New Roman" w:cs="Times New Roman"/>
          <w:sz w:val="24"/>
          <w:szCs w:val="24"/>
          <w:lang w:bidi="he-IL"/>
        </w:rPr>
        <w:t xml:space="preserve">25 </w:t>
      </w:r>
      <w:r>
        <w:rPr>
          <w:rFonts w:ascii="Times New Roman" w:hAnsi="Times New Roman" w:cs="Times New Roman"/>
          <w:sz w:val="24"/>
          <w:szCs w:val="24"/>
          <w:lang w:bidi="he-IL"/>
        </w:rPr>
        <w:t>c</w:t>
      </w:r>
      <w:r w:rsidRPr="007613FC">
        <w:rPr>
          <w:rFonts w:ascii="Times New Roman" w:hAnsi="Times New Roman" w:cs="Times New Roman"/>
          <w:sz w:val="24"/>
          <w:szCs w:val="24"/>
          <w:lang w:bidi="he-IL"/>
        </w:rPr>
        <w:t>ountries</w:t>
      </w:r>
      <w:r>
        <w:rPr>
          <w:rFonts w:ascii="Times New Roman" w:hAnsi="Times New Roman" w:cs="Times New Roman"/>
          <w:sz w:val="24"/>
          <w:szCs w:val="24"/>
          <w:lang w:bidi="he-IL"/>
        </w:rPr>
        <w:t xml:space="preserve">. </w:t>
      </w:r>
    </w:p>
    <w:p w14:paraId="66D72E3C"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 xml:space="preserve">Shnabel, N. &amp; Nadler, A. (2008). A needs-based model of reconciliation: Satisfying the differential emotional needs of victim and perpetrator as a key to promoting reconciliation. </w:t>
      </w:r>
      <w:r w:rsidRPr="00846E22">
        <w:rPr>
          <w:rFonts w:ascii="Times New Roman" w:hAnsi="Times New Roman" w:cs="Times New Roman"/>
          <w:i/>
          <w:iCs/>
          <w:sz w:val="24"/>
          <w:szCs w:val="24"/>
        </w:rPr>
        <w:t xml:space="preserve">Journal of Personality and Social Psychology, </w:t>
      </w:r>
      <w:r w:rsidRPr="00846E22">
        <w:rPr>
          <w:rStyle w:val="titles-source1"/>
          <w:rFonts w:ascii="Times New Roman" w:hAnsi="Times New Roman" w:cs="Times New Roman"/>
          <w:sz w:val="24"/>
          <w:szCs w:val="24"/>
        </w:rPr>
        <w:t>94, 116-132</w:t>
      </w:r>
      <w:r w:rsidRPr="00846E22">
        <w:rPr>
          <w:rFonts w:ascii="Times New Roman" w:hAnsi="Times New Roman" w:cs="Times New Roman"/>
          <w:sz w:val="24"/>
          <w:szCs w:val="24"/>
        </w:rPr>
        <w:t xml:space="preserve">. </w:t>
      </w:r>
    </w:p>
    <w:p w14:paraId="6815944D"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Shnabel, N., Nadler, A. &amp; Dovidio, J.F. (2014). Beyond need satisfaction: Empowering and accepting messages from third parties ineffectively restore trust and consequent reconciliation.</w:t>
      </w:r>
      <w:r w:rsidRPr="00846E22">
        <w:rPr>
          <w:rFonts w:ascii="Times New Roman" w:hAnsi="Times New Roman" w:cs="Times New Roman"/>
          <w:i/>
          <w:iCs/>
          <w:sz w:val="24"/>
          <w:szCs w:val="24"/>
        </w:rPr>
        <w:t xml:space="preserve"> European Journal of Social Psychology</w:t>
      </w:r>
      <w:r w:rsidRPr="00846E22">
        <w:rPr>
          <w:rFonts w:ascii="Times New Roman" w:hAnsi="Times New Roman" w:cs="Times New Roman"/>
          <w:sz w:val="24"/>
          <w:szCs w:val="24"/>
        </w:rPr>
        <w:t xml:space="preserve">, </w:t>
      </w:r>
      <w:r w:rsidRPr="00846E22">
        <w:rPr>
          <w:rFonts w:ascii="Times New Roman" w:hAnsi="Times New Roman" w:cs="Times New Roman"/>
          <w:i/>
          <w:iCs/>
          <w:sz w:val="24"/>
          <w:szCs w:val="24"/>
        </w:rPr>
        <w:t>44</w:t>
      </w:r>
      <w:r w:rsidRPr="00846E22">
        <w:rPr>
          <w:rFonts w:ascii="Times New Roman" w:hAnsi="Times New Roman" w:cs="Times New Roman"/>
          <w:sz w:val="24"/>
          <w:szCs w:val="24"/>
        </w:rPr>
        <w:t>, 126-140.</w:t>
      </w:r>
    </w:p>
    <w:p w14:paraId="1EE74C61"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Shnabel, N., Nadler, A., Ullrich, J., Dovidio, J.F., &amp; Carmi, D. (</w:t>
      </w:r>
      <w:r w:rsidRPr="00846E22">
        <w:rPr>
          <w:rFonts w:ascii="Times New Roman" w:hAnsi="Times New Roman" w:cs="Times New Roman"/>
          <w:sz w:val="24"/>
          <w:szCs w:val="24"/>
          <w:rtl/>
        </w:rPr>
        <w:t>2009</w:t>
      </w:r>
      <w:r w:rsidRPr="00846E22">
        <w:rPr>
          <w:rFonts w:ascii="Times New Roman" w:hAnsi="Times New Roman" w:cs="Times New Roman"/>
          <w:sz w:val="24"/>
          <w:szCs w:val="24"/>
        </w:rPr>
        <w:t xml:space="preserve">). Promoting reconciliation through the satisfaction of the emotional needs of victimized and perpetrating group members: The Needs-Based Model of Reconciliation. </w:t>
      </w:r>
      <w:r w:rsidRPr="00846E22">
        <w:rPr>
          <w:rFonts w:ascii="Times New Roman" w:hAnsi="Times New Roman" w:cs="Times New Roman"/>
          <w:i/>
          <w:iCs/>
          <w:sz w:val="24"/>
          <w:szCs w:val="24"/>
        </w:rPr>
        <w:t xml:space="preserve">Personality and Social Psychology Bulletin, 35, </w:t>
      </w:r>
      <w:r w:rsidRPr="00846E22">
        <w:rPr>
          <w:rFonts w:ascii="Times New Roman" w:hAnsi="Times New Roman" w:cs="Times New Roman"/>
          <w:sz w:val="24"/>
          <w:szCs w:val="24"/>
        </w:rPr>
        <w:t>1021-1030.</w:t>
      </w:r>
    </w:p>
    <w:p w14:paraId="2A69E920" w14:textId="77777777" w:rsidR="00481481" w:rsidRPr="003E3201" w:rsidRDefault="00481481" w:rsidP="00481481">
      <w:pPr>
        <w:autoSpaceDE w:val="0"/>
        <w:autoSpaceDN w:val="0"/>
        <w:adjustRightInd w:val="0"/>
        <w:spacing w:after="0" w:line="480" w:lineRule="auto"/>
        <w:ind w:left="720" w:hanging="720"/>
        <w:rPr>
          <w:rFonts w:ascii="Times New Roman" w:hAnsi="Times New Roman" w:cs="Times New Roman"/>
          <w:sz w:val="24"/>
          <w:szCs w:val="24"/>
          <w:lang w:val="de-CH"/>
        </w:rPr>
      </w:pPr>
      <w:r w:rsidRPr="00846E22">
        <w:rPr>
          <w:rFonts w:ascii="Times New Roman" w:hAnsi="Times New Roman" w:cs="Times New Roman"/>
          <w:sz w:val="24"/>
          <w:szCs w:val="24"/>
        </w:rPr>
        <w:t xml:space="preserve">Shnabel, N., &amp; Noor, M. (2012). Competitive victimhood among Jewish and Palestinian Israelis reflects differential threats to their identities: The perspective of the Needs-Based Model. In: K.J. Jonas &amp; T. Morton (Eds.), </w:t>
      </w:r>
      <w:r w:rsidRPr="00846E22">
        <w:rPr>
          <w:rFonts w:ascii="Times New Roman" w:hAnsi="Times New Roman" w:cs="Times New Roman"/>
          <w:i/>
          <w:iCs/>
          <w:sz w:val="24"/>
          <w:szCs w:val="24"/>
        </w:rPr>
        <w:t xml:space="preserve">Restoring Civil Societies: The Psychology of Intervention and Engagement following Crisis </w:t>
      </w:r>
      <w:r w:rsidRPr="00846E22">
        <w:rPr>
          <w:rFonts w:ascii="Times New Roman" w:hAnsi="Times New Roman" w:cs="Times New Roman"/>
          <w:sz w:val="24"/>
          <w:szCs w:val="24"/>
        </w:rPr>
        <w:t>(pp. 192-207)</w:t>
      </w:r>
      <w:r w:rsidRPr="00846E22">
        <w:rPr>
          <w:rFonts w:ascii="Times New Roman" w:hAnsi="Times New Roman" w:cs="Times New Roman"/>
          <w:i/>
          <w:iCs/>
          <w:sz w:val="24"/>
          <w:szCs w:val="24"/>
        </w:rPr>
        <w:t xml:space="preserve">. </w:t>
      </w:r>
      <w:r w:rsidRPr="003E3201">
        <w:rPr>
          <w:rFonts w:ascii="Times New Roman" w:hAnsi="Times New Roman" w:cs="Times New Roman"/>
          <w:sz w:val="24"/>
          <w:szCs w:val="24"/>
          <w:lang w:val="de-CH"/>
        </w:rPr>
        <w:t>Malden, MA: Wiley-Blackwell.</w:t>
      </w:r>
    </w:p>
    <w:p w14:paraId="3C2139D5"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3E3201">
        <w:rPr>
          <w:rFonts w:ascii="Times New Roman" w:hAnsi="Times New Roman" w:cs="Times New Roman"/>
          <w:sz w:val="24"/>
          <w:szCs w:val="24"/>
          <w:lang w:val="de-CH" w:bidi="he-IL"/>
        </w:rPr>
        <w:t xml:space="preserve">Shnabel, N., Ulrich, J., Nadler, A., Dovidio, J. F., &amp; Aydin, A. L. (2013). </w:t>
      </w:r>
      <w:r w:rsidRPr="00846E22">
        <w:rPr>
          <w:rFonts w:ascii="Times New Roman" w:hAnsi="Times New Roman" w:cs="Times New Roman"/>
          <w:sz w:val="24"/>
          <w:szCs w:val="24"/>
          <w:lang w:bidi="he-IL"/>
        </w:rPr>
        <w:t xml:space="preserve">Warm or competent? Improving intergroup relations by addressing threatened identities of advantaged and disadvantaged groups. </w:t>
      </w:r>
      <w:r w:rsidRPr="00846E22">
        <w:rPr>
          <w:rFonts w:ascii="Times New Roman" w:hAnsi="Times New Roman" w:cs="Times New Roman"/>
          <w:i/>
          <w:iCs/>
          <w:sz w:val="24"/>
          <w:szCs w:val="24"/>
          <w:lang w:bidi="he-IL"/>
        </w:rPr>
        <w:t>European Journal of Social Psychology, 43</w:t>
      </w:r>
      <w:r w:rsidRPr="00846E22">
        <w:rPr>
          <w:rFonts w:ascii="Times New Roman" w:hAnsi="Times New Roman" w:cs="Times New Roman"/>
          <w:sz w:val="24"/>
          <w:szCs w:val="24"/>
          <w:lang w:bidi="he-IL"/>
        </w:rPr>
        <w:t>, 482–492. doi:10.1002/ejsp.1975</w:t>
      </w:r>
    </w:p>
    <w:p w14:paraId="61B4659C"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lastRenderedPageBreak/>
        <w:t>Shnabel, N., SimanTov-Nachlieli, I., &amp; Halabi, S. (</w:t>
      </w:r>
      <w:r w:rsidRPr="00846E22">
        <w:rPr>
          <w:rFonts w:ascii="Times New Roman" w:hAnsi="Times New Roman" w:cs="Times New Roman"/>
          <w:bCs/>
          <w:sz w:val="24"/>
          <w:szCs w:val="24"/>
        </w:rPr>
        <w:t>2016</w:t>
      </w:r>
      <w:r w:rsidRPr="00846E22">
        <w:rPr>
          <w:rFonts w:ascii="Times New Roman" w:hAnsi="Times New Roman" w:cs="Times New Roman"/>
          <w:sz w:val="24"/>
          <w:szCs w:val="24"/>
        </w:rPr>
        <w:t>). The power to be moral: Affirming Israelis and Palestinians' agency promotes prosocial tendencies across group boundaries.</w:t>
      </w:r>
      <w:r w:rsidRPr="00846E22">
        <w:rPr>
          <w:rFonts w:ascii="Times New Roman" w:hAnsi="Times New Roman" w:cs="Times New Roman"/>
          <w:i/>
          <w:iCs/>
          <w:sz w:val="24"/>
          <w:szCs w:val="24"/>
        </w:rPr>
        <w:t xml:space="preserve"> Journal of Social Issues, 72, </w:t>
      </w:r>
      <w:r w:rsidRPr="00846E22">
        <w:rPr>
          <w:rFonts w:ascii="Times New Roman" w:hAnsi="Times New Roman" w:cs="Times New Roman"/>
          <w:sz w:val="24"/>
          <w:szCs w:val="24"/>
        </w:rPr>
        <w:t>566-583.</w:t>
      </w:r>
    </w:p>
    <w:p w14:paraId="60AB0B94"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9B217B">
        <w:rPr>
          <w:rFonts w:ascii="Times New Roman" w:hAnsi="Times New Roman" w:cs="Times New Roman"/>
          <w:sz w:val="24"/>
          <w:szCs w:val="24"/>
        </w:rPr>
        <w:t>Shnabel, N.</w:t>
      </w:r>
      <w:r w:rsidRPr="00846E22">
        <w:rPr>
          <w:rFonts w:ascii="Times New Roman" w:hAnsi="Times New Roman" w:cs="Times New Roman"/>
          <w:sz w:val="24"/>
          <w:szCs w:val="24"/>
        </w:rPr>
        <w:t xml:space="preserve"> &amp; Ullrich, J. (2013). Increasing intergroup cooperation toward social change through the restoration of advantaged and disadvantaged groups' positive identities. </w:t>
      </w:r>
      <w:r w:rsidRPr="00846E22">
        <w:rPr>
          <w:rFonts w:ascii="Times New Roman" w:hAnsi="Times New Roman" w:cs="Times New Roman"/>
          <w:i/>
          <w:iCs/>
          <w:sz w:val="24"/>
          <w:szCs w:val="24"/>
        </w:rPr>
        <w:t>Journal of Social and Political Psychology</w:t>
      </w:r>
      <w:r w:rsidRPr="00846E22">
        <w:rPr>
          <w:rFonts w:ascii="Times New Roman" w:eastAsia="Times New Roman" w:hAnsi="Times New Roman" w:cs="Times New Roman"/>
          <w:sz w:val="24"/>
          <w:szCs w:val="24"/>
        </w:rPr>
        <w:t xml:space="preserve">, </w:t>
      </w:r>
      <w:r w:rsidRPr="00846E22">
        <w:rPr>
          <w:rFonts w:ascii="Times New Roman" w:hAnsi="Times New Roman" w:cs="Times New Roman"/>
          <w:i/>
          <w:iCs/>
          <w:sz w:val="24"/>
          <w:szCs w:val="24"/>
        </w:rPr>
        <w:t>1</w:t>
      </w:r>
      <w:r w:rsidRPr="00846E22">
        <w:rPr>
          <w:rFonts w:ascii="Times New Roman" w:hAnsi="Times New Roman" w:cs="Times New Roman"/>
          <w:sz w:val="24"/>
          <w:szCs w:val="24"/>
        </w:rPr>
        <w:t>, 216–238.</w:t>
      </w:r>
    </w:p>
    <w:p w14:paraId="1CE81AEA" w14:textId="77777777" w:rsidR="00481481" w:rsidRPr="00846E22" w:rsidRDefault="00481481" w:rsidP="00481481">
      <w:pPr>
        <w:autoSpaceDE w:val="0"/>
        <w:autoSpaceDN w:val="0"/>
        <w:adjustRightInd w:val="0"/>
        <w:spacing w:after="0" w:line="480" w:lineRule="auto"/>
        <w:ind w:left="720" w:hanging="720"/>
        <w:rPr>
          <w:rFonts w:ascii="Times New Roman" w:eastAsia="ArialMT" w:hAnsi="Times New Roman" w:cs="Times New Roman"/>
          <w:sz w:val="24"/>
          <w:szCs w:val="24"/>
          <w:lang w:bidi="he-IL"/>
        </w:rPr>
      </w:pPr>
      <w:r w:rsidRPr="00846E22">
        <w:rPr>
          <w:rFonts w:ascii="Times New Roman" w:eastAsia="ArialMT" w:hAnsi="Times New Roman" w:cs="Times New Roman"/>
          <w:sz w:val="24"/>
          <w:szCs w:val="24"/>
          <w:lang w:bidi="he-IL"/>
        </w:rPr>
        <w:t>Siem, B., von Oettingen, M., Mummendey, A., &amp; Nadler, A. (2013). When status differences are illegitimate, groups’ needs</w:t>
      </w:r>
      <w:r>
        <w:rPr>
          <w:rFonts w:ascii="Times New Roman" w:eastAsia="ArialMT" w:hAnsi="Times New Roman" w:cs="Times New Roman"/>
          <w:sz w:val="24"/>
          <w:szCs w:val="24"/>
          <w:lang w:bidi="he-IL"/>
        </w:rPr>
        <w:t xml:space="preserve"> </w:t>
      </w:r>
      <w:r w:rsidRPr="00846E22">
        <w:rPr>
          <w:rFonts w:ascii="Times New Roman" w:eastAsia="ArialMT" w:hAnsi="Times New Roman" w:cs="Times New Roman"/>
          <w:sz w:val="24"/>
          <w:szCs w:val="24"/>
          <w:lang w:bidi="he-IL"/>
        </w:rPr>
        <w:t xml:space="preserve">diverge: Testing the Needs-Based Model of reconciliation in contexts of status inequality. </w:t>
      </w:r>
      <w:r w:rsidRPr="00846E22">
        <w:rPr>
          <w:rFonts w:ascii="Times New Roman" w:eastAsia="ArialMT" w:hAnsi="Times New Roman" w:cs="Times New Roman"/>
          <w:i/>
          <w:iCs/>
          <w:sz w:val="24"/>
          <w:szCs w:val="24"/>
          <w:lang w:bidi="he-IL"/>
        </w:rPr>
        <w:t>European Journal of Social</w:t>
      </w:r>
      <w:r>
        <w:rPr>
          <w:rFonts w:ascii="Times New Roman" w:eastAsia="ArialMT" w:hAnsi="Times New Roman" w:cs="Times New Roman"/>
          <w:i/>
          <w:iCs/>
          <w:sz w:val="24"/>
          <w:szCs w:val="24"/>
          <w:lang w:bidi="he-IL"/>
        </w:rPr>
        <w:t xml:space="preserve"> </w:t>
      </w:r>
      <w:r w:rsidRPr="00846E22">
        <w:rPr>
          <w:rFonts w:ascii="Times New Roman" w:eastAsia="ArialMT" w:hAnsi="Times New Roman" w:cs="Times New Roman"/>
          <w:i/>
          <w:iCs/>
          <w:sz w:val="24"/>
          <w:szCs w:val="24"/>
          <w:lang w:bidi="he-IL"/>
        </w:rPr>
        <w:t>Psychology, 43</w:t>
      </w:r>
      <w:r w:rsidRPr="00846E22">
        <w:rPr>
          <w:rFonts w:ascii="Times New Roman" w:eastAsia="ArialMT" w:hAnsi="Times New Roman" w:cs="Times New Roman"/>
          <w:sz w:val="24"/>
          <w:szCs w:val="24"/>
          <w:lang w:bidi="he-IL"/>
        </w:rPr>
        <w:t>, 137-148. doi:10.1002/ejsp.1929</w:t>
      </w:r>
    </w:p>
    <w:p w14:paraId="0F5D36F0" w14:textId="77777777" w:rsidR="00481481" w:rsidRPr="00846E22" w:rsidRDefault="00481481" w:rsidP="00481481">
      <w:pPr>
        <w:spacing w:after="0" w:line="480" w:lineRule="auto"/>
        <w:ind w:left="720" w:hanging="720"/>
        <w:rPr>
          <w:rFonts w:ascii="Times New Roman" w:hAnsi="Times New Roman" w:cs="Times New Roman"/>
          <w:i/>
          <w:iCs/>
          <w:sz w:val="24"/>
          <w:szCs w:val="24"/>
        </w:rPr>
      </w:pPr>
      <w:r w:rsidRPr="00846E22">
        <w:rPr>
          <w:rFonts w:ascii="Times New Roman" w:hAnsi="Times New Roman" w:cs="Times New Roman"/>
          <w:sz w:val="24"/>
          <w:szCs w:val="24"/>
        </w:rPr>
        <w:t>SimanTov-Nachlieli, I., &amp; Shnabel, N. (2014). Feeling both victim and perpetrator: Investigating duality within the needs-based model.</w:t>
      </w:r>
      <w:r w:rsidRPr="00846E22">
        <w:rPr>
          <w:rFonts w:ascii="Times New Roman" w:hAnsi="Times New Roman" w:cs="Times New Roman"/>
          <w:i/>
          <w:iCs/>
          <w:sz w:val="24"/>
          <w:szCs w:val="24"/>
        </w:rPr>
        <w:t xml:space="preserve"> Personality and Social Psychology Bulletin, 40, </w:t>
      </w:r>
      <w:r w:rsidRPr="00846E22">
        <w:rPr>
          <w:rFonts w:ascii="Times New Roman" w:hAnsi="Times New Roman" w:cs="Times New Roman"/>
          <w:sz w:val="24"/>
          <w:szCs w:val="24"/>
        </w:rPr>
        <w:t>301-314</w:t>
      </w:r>
      <w:r w:rsidRPr="00846E22">
        <w:rPr>
          <w:rFonts w:ascii="Times New Roman" w:hAnsi="Times New Roman" w:cs="Times New Roman"/>
          <w:i/>
          <w:iCs/>
          <w:sz w:val="24"/>
          <w:szCs w:val="24"/>
        </w:rPr>
        <w:t>.</w:t>
      </w:r>
    </w:p>
    <w:p w14:paraId="061143F2"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SimanTov-Nachlieli, I., Shnabel, N.,</w:t>
      </w:r>
      <w:r w:rsidRPr="00846E22">
        <w:rPr>
          <w:rFonts w:ascii="Times New Roman" w:hAnsi="Times New Roman" w:cs="Times New Roman"/>
          <w:b/>
          <w:bCs/>
          <w:sz w:val="24"/>
          <w:szCs w:val="24"/>
        </w:rPr>
        <w:t xml:space="preserve"> </w:t>
      </w:r>
      <w:r w:rsidRPr="00846E22">
        <w:rPr>
          <w:rFonts w:ascii="Times New Roman" w:hAnsi="Times New Roman" w:cs="Times New Roman"/>
          <w:sz w:val="24"/>
          <w:szCs w:val="24"/>
        </w:rPr>
        <w:t>&amp; Halabi, S. (</w:t>
      </w:r>
      <w:r w:rsidRPr="00846E22">
        <w:rPr>
          <w:rFonts w:ascii="Times New Roman" w:hAnsi="Times New Roman" w:cs="Times New Roman"/>
          <w:sz w:val="24"/>
          <w:szCs w:val="24"/>
          <w:lang w:bidi="he-IL"/>
        </w:rPr>
        <w:t>2015</w:t>
      </w:r>
      <w:r w:rsidRPr="00846E22">
        <w:rPr>
          <w:rFonts w:ascii="Times New Roman" w:hAnsi="Times New Roman" w:cs="Times New Roman"/>
          <w:sz w:val="24"/>
          <w:szCs w:val="24"/>
        </w:rPr>
        <w:t xml:space="preserve">). </w:t>
      </w:r>
      <w:r w:rsidRPr="00846E22">
        <w:rPr>
          <w:rFonts w:ascii="Times New Roman" w:hAnsi="Times New Roman" w:cs="Times New Roman"/>
          <w:sz w:val="24"/>
          <w:szCs w:val="24"/>
          <w:lang w:bidi="he-IL"/>
        </w:rPr>
        <w:t>Winning the victim status can open conflicting groups to reconciliation</w:t>
      </w:r>
      <w:r w:rsidRPr="00846E22">
        <w:rPr>
          <w:rFonts w:ascii="Times New Roman" w:hAnsi="Times New Roman" w:cs="Times New Roman"/>
          <w:sz w:val="24"/>
          <w:szCs w:val="24"/>
        </w:rPr>
        <w:t>: Evidence from the Israeli-Palestinian conflict.</w:t>
      </w:r>
      <w:r w:rsidRPr="00846E22">
        <w:rPr>
          <w:rFonts w:ascii="Times New Roman" w:hAnsi="Times New Roman" w:cs="Times New Roman"/>
          <w:i/>
          <w:iCs/>
          <w:sz w:val="24"/>
          <w:szCs w:val="24"/>
        </w:rPr>
        <w:t xml:space="preserve"> European Journal of Social Psychology</w:t>
      </w:r>
      <w:r w:rsidRPr="00846E22">
        <w:rPr>
          <w:rFonts w:ascii="Times New Roman" w:hAnsi="Times New Roman" w:cs="Times New Roman"/>
          <w:sz w:val="24"/>
          <w:szCs w:val="24"/>
        </w:rPr>
        <w:t xml:space="preserve">, </w:t>
      </w:r>
      <w:r w:rsidRPr="00846E22">
        <w:rPr>
          <w:rFonts w:ascii="Times New Roman" w:hAnsi="Times New Roman" w:cs="Times New Roman"/>
          <w:i/>
          <w:iCs/>
          <w:sz w:val="24"/>
          <w:szCs w:val="24"/>
        </w:rPr>
        <w:t>45</w:t>
      </w:r>
      <w:r w:rsidRPr="00846E22">
        <w:rPr>
          <w:rFonts w:ascii="Times New Roman" w:hAnsi="Times New Roman" w:cs="Times New Roman"/>
          <w:sz w:val="24"/>
          <w:szCs w:val="24"/>
        </w:rPr>
        <w:t>, 139-145.</w:t>
      </w:r>
    </w:p>
    <w:p w14:paraId="5F685B93"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SimanTov-Nachlieli, I., Shnabel, N., Aydin, A. L., &amp; Ullrich, J. (2018). Agents of prosociality: Agency affirmation promotes mutual prosocial tendencies and behavior among conflicting groups.</w:t>
      </w:r>
      <w:r w:rsidRPr="00846E22">
        <w:rPr>
          <w:rFonts w:ascii="Times New Roman" w:hAnsi="Times New Roman" w:cs="Times New Roman"/>
          <w:bCs/>
          <w:i/>
          <w:iCs/>
          <w:sz w:val="24"/>
          <w:szCs w:val="24"/>
        </w:rPr>
        <w:t xml:space="preserve"> Political Psychology, 39, </w:t>
      </w:r>
      <w:r w:rsidRPr="00846E22">
        <w:rPr>
          <w:rFonts w:ascii="Times New Roman" w:hAnsi="Times New Roman" w:cs="Times New Roman"/>
          <w:bCs/>
          <w:sz w:val="24"/>
          <w:szCs w:val="24"/>
        </w:rPr>
        <w:t>445-463</w:t>
      </w:r>
      <w:r w:rsidRPr="00846E22">
        <w:rPr>
          <w:rFonts w:ascii="Times New Roman" w:hAnsi="Times New Roman" w:cs="Times New Roman"/>
          <w:bCs/>
          <w:i/>
          <w:iCs/>
          <w:sz w:val="24"/>
          <w:szCs w:val="24"/>
        </w:rPr>
        <w:t>.</w:t>
      </w:r>
      <w:r w:rsidRPr="00846E22">
        <w:rPr>
          <w:rFonts w:ascii="Times New Roman" w:hAnsi="Times New Roman" w:cs="Times New Roman"/>
          <w:sz w:val="24"/>
          <w:szCs w:val="24"/>
        </w:rPr>
        <w:t xml:space="preserve"> DOI: 10.1111/pops.12418 </w:t>
      </w:r>
    </w:p>
    <w:p w14:paraId="418E0D3D"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SimanTov-Nachlieli, I., Shnabel, N. &amp; Mori, A. (</w:t>
      </w:r>
      <w:r w:rsidRPr="00846E22">
        <w:rPr>
          <w:rFonts w:ascii="Times New Roman" w:hAnsi="Times New Roman" w:cs="Times New Roman"/>
          <w:sz w:val="24"/>
          <w:szCs w:val="24"/>
          <w:lang w:bidi="he-IL"/>
        </w:rPr>
        <w:t>2017</w:t>
      </w:r>
      <w:r w:rsidRPr="00846E22">
        <w:rPr>
          <w:rFonts w:ascii="Times New Roman" w:hAnsi="Times New Roman" w:cs="Times New Roman"/>
          <w:sz w:val="24"/>
          <w:szCs w:val="24"/>
        </w:rPr>
        <w:t xml:space="preserve">). Agents of reconciliation: Agency affirmation promotes constructive tendencies following transgressions in low-commitment relationships. </w:t>
      </w:r>
      <w:r w:rsidRPr="00846E22">
        <w:rPr>
          <w:rFonts w:ascii="Times New Roman" w:hAnsi="Times New Roman" w:cs="Times New Roman"/>
          <w:bCs/>
          <w:i/>
          <w:iCs/>
          <w:sz w:val="24"/>
          <w:szCs w:val="24"/>
        </w:rPr>
        <w:t>Personality and Social Psychology Bulletin</w:t>
      </w:r>
      <w:r w:rsidRPr="00846E22">
        <w:rPr>
          <w:rFonts w:ascii="Times New Roman" w:hAnsi="Times New Roman" w:cs="Times New Roman"/>
          <w:bCs/>
          <w:sz w:val="24"/>
          <w:szCs w:val="24"/>
        </w:rPr>
        <w:t xml:space="preserve">, </w:t>
      </w:r>
      <w:r w:rsidRPr="00846E22">
        <w:rPr>
          <w:rFonts w:ascii="Times New Roman" w:hAnsi="Times New Roman" w:cs="Times New Roman"/>
          <w:bCs/>
          <w:i/>
          <w:iCs/>
          <w:sz w:val="24"/>
          <w:szCs w:val="24"/>
        </w:rPr>
        <w:t>43</w:t>
      </w:r>
      <w:r w:rsidRPr="00846E22">
        <w:rPr>
          <w:rFonts w:ascii="Times New Roman" w:hAnsi="Times New Roman" w:cs="Times New Roman"/>
          <w:bCs/>
          <w:sz w:val="24"/>
          <w:szCs w:val="24"/>
        </w:rPr>
        <w:t>,</w:t>
      </w:r>
      <w:r w:rsidRPr="00846E22">
        <w:rPr>
          <w:rFonts w:ascii="Times New Roman" w:hAnsi="Times New Roman" w:cs="Times New Roman"/>
          <w:sz w:val="24"/>
          <w:szCs w:val="24"/>
        </w:rPr>
        <w:t xml:space="preserve">218-232. </w:t>
      </w:r>
    </w:p>
    <w:p w14:paraId="019EBA26" w14:textId="77777777" w:rsidR="00481481" w:rsidRPr="00BD5E97" w:rsidRDefault="00481481" w:rsidP="00481481">
      <w:pPr>
        <w:spacing w:after="0" w:line="480" w:lineRule="auto"/>
        <w:ind w:left="720" w:hanging="720"/>
        <w:rPr>
          <w:rFonts w:ascii="Times New Roman" w:hAnsi="Times New Roman" w:cs="Times New Roman"/>
          <w:sz w:val="24"/>
          <w:szCs w:val="24"/>
        </w:rPr>
      </w:pPr>
      <w:r w:rsidRPr="00BD5E97">
        <w:rPr>
          <w:rFonts w:ascii="Times New Roman" w:hAnsi="Times New Roman" w:cs="Times New Roman"/>
          <w:color w:val="000000"/>
          <w:sz w:val="24"/>
          <w:szCs w:val="24"/>
        </w:rPr>
        <w:lastRenderedPageBreak/>
        <w:t>SimanTov-</w:t>
      </w:r>
      <w:r w:rsidRPr="00BD5E97">
        <w:rPr>
          <w:rFonts w:ascii="Times New Roman" w:hAnsi="Times New Roman" w:cs="Times New Roman"/>
          <w:sz w:val="24"/>
          <w:szCs w:val="24"/>
        </w:rPr>
        <w:t xml:space="preserve"> Nachlieli</w:t>
      </w:r>
      <w:r w:rsidRPr="00BD5E97">
        <w:rPr>
          <w:rFonts w:ascii="Times New Roman" w:hAnsi="Times New Roman" w:cs="Times New Roman"/>
          <w:color w:val="000000"/>
          <w:sz w:val="24"/>
          <w:szCs w:val="24"/>
        </w:rPr>
        <w:t>, I., Shnabel, N., &amp; Nadler, A. (2013).</w:t>
      </w:r>
      <w:r w:rsidRPr="00BD5E97">
        <w:rPr>
          <w:rFonts w:ascii="Times New Roman" w:hAnsi="Times New Roman" w:cs="Times New Roman"/>
          <w:sz w:val="24"/>
          <w:szCs w:val="24"/>
        </w:rPr>
        <w:t xml:space="preserve"> Individuals' and groups' motivation to restore their impaired identity dimensions following conflicts: Evidence and implications. </w:t>
      </w:r>
      <w:r w:rsidRPr="00BD5E97">
        <w:rPr>
          <w:rFonts w:ascii="Times New Roman" w:hAnsi="Times New Roman" w:cs="Times New Roman"/>
          <w:i/>
          <w:iCs/>
          <w:sz w:val="24"/>
          <w:szCs w:val="24"/>
        </w:rPr>
        <w:t>Social Psychology</w:t>
      </w:r>
      <w:r w:rsidRPr="00BD5E97">
        <w:rPr>
          <w:rFonts w:ascii="Times New Roman" w:hAnsi="Times New Roman" w:cs="Times New Roman"/>
          <w:sz w:val="24"/>
          <w:szCs w:val="24"/>
        </w:rPr>
        <w:t xml:space="preserve">, </w:t>
      </w:r>
      <w:r w:rsidRPr="00BD5E97">
        <w:rPr>
          <w:rFonts w:ascii="Times New Roman" w:hAnsi="Times New Roman" w:cs="Times New Roman"/>
          <w:i/>
          <w:iCs/>
          <w:sz w:val="24"/>
          <w:szCs w:val="24"/>
        </w:rPr>
        <w:t>44</w:t>
      </w:r>
      <w:r w:rsidRPr="00BD5E97">
        <w:rPr>
          <w:rFonts w:ascii="Times New Roman" w:hAnsi="Times New Roman" w:cs="Times New Roman"/>
          <w:sz w:val="24"/>
          <w:szCs w:val="24"/>
        </w:rPr>
        <w:t xml:space="preserve">, 129-137. </w:t>
      </w:r>
    </w:p>
    <w:p w14:paraId="4158073E" w14:textId="77777777" w:rsidR="00481481" w:rsidRDefault="00481481" w:rsidP="00481481">
      <w:pPr>
        <w:spacing w:after="0" w:line="480" w:lineRule="auto"/>
        <w:ind w:left="720" w:hanging="720"/>
        <w:rPr>
          <w:rFonts w:asciiTheme="majorBidi" w:hAnsiTheme="majorBidi" w:cs="Times New Roman"/>
          <w:sz w:val="24"/>
          <w:szCs w:val="24"/>
        </w:rPr>
      </w:pPr>
      <w:r w:rsidRPr="00A55AED">
        <w:rPr>
          <w:rFonts w:asciiTheme="majorBidi" w:hAnsiTheme="majorBidi" w:cstheme="majorBidi"/>
          <w:sz w:val="24"/>
          <w:szCs w:val="24"/>
        </w:rPr>
        <w:t xml:space="preserve">Simons, D. J., Shoda, Y., &amp; Lindsay, D. S. (2017). Constraints on generality (COG): A proposed addition to all empirical papers. </w:t>
      </w:r>
      <w:r w:rsidRPr="002B3160">
        <w:rPr>
          <w:rFonts w:asciiTheme="majorBidi" w:hAnsiTheme="majorBidi" w:cstheme="majorBidi"/>
          <w:i/>
          <w:iCs/>
          <w:sz w:val="24"/>
          <w:szCs w:val="24"/>
        </w:rPr>
        <w:t>Perspectives on Psychological Science, 12</w:t>
      </w:r>
      <w:r w:rsidRPr="00A55AED">
        <w:rPr>
          <w:rFonts w:asciiTheme="majorBidi" w:hAnsiTheme="majorBidi" w:cstheme="majorBidi"/>
          <w:sz w:val="24"/>
          <w:szCs w:val="24"/>
        </w:rPr>
        <w:t>, 1123-1128.</w:t>
      </w:r>
      <w:r w:rsidRPr="00A55AED">
        <w:rPr>
          <w:rFonts w:asciiTheme="majorBidi" w:hAnsiTheme="majorBidi" w:cs="Times New Roman"/>
          <w:sz w:val="24"/>
          <w:szCs w:val="24"/>
          <w:rtl/>
        </w:rPr>
        <w:t>‏</w:t>
      </w:r>
      <w:r>
        <w:rPr>
          <w:rFonts w:asciiTheme="majorBidi" w:hAnsiTheme="majorBidi" w:cs="Times New Roman"/>
          <w:sz w:val="24"/>
          <w:szCs w:val="24"/>
        </w:rPr>
        <w:t xml:space="preserve"> </w:t>
      </w:r>
      <w:hyperlink r:id="rId49" w:history="1">
        <w:r w:rsidRPr="00251EB8">
          <w:rPr>
            <w:rStyle w:val="Hyperlink"/>
            <w:rFonts w:asciiTheme="majorBidi" w:hAnsiTheme="majorBidi" w:cs="Times New Roman"/>
            <w:sz w:val="24"/>
            <w:szCs w:val="24"/>
          </w:rPr>
          <w:t>https://doi.org/10.1177/1745691617708630</w:t>
        </w:r>
      </w:hyperlink>
    </w:p>
    <w:p w14:paraId="691A9B48" w14:textId="77777777" w:rsidR="00481481" w:rsidRDefault="00481481" w:rsidP="00481481">
      <w:pPr>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Simonsohn, U., Simmons, J. P., &amp; Nelson, L. D. (2019). Specification</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curve: Descriptive and inferential statistics on all reasonable specifications.</w:t>
      </w:r>
      <w:r>
        <w:rPr>
          <w:rFonts w:ascii="Times New Roman" w:hAnsi="Times New Roman" w:cs="Times New Roman"/>
          <w:sz w:val="24"/>
          <w:szCs w:val="24"/>
          <w:lang w:bidi="he-IL"/>
        </w:rPr>
        <w:t xml:space="preserve"> </w:t>
      </w:r>
      <w:hyperlink r:id="rId50" w:history="1">
        <w:r w:rsidRPr="00251EB8">
          <w:rPr>
            <w:rStyle w:val="Hyperlink"/>
            <w:rFonts w:ascii="Times New Roman" w:hAnsi="Times New Roman" w:cs="Times New Roman"/>
            <w:sz w:val="24"/>
            <w:szCs w:val="24"/>
            <w:lang w:bidi="he-IL"/>
          </w:rPr>
          <w:t>http://urisohn.com/sohn_files/wp/wordpress/wp-content/uploads/Paper-Specification-curve-2019-11-16.pdf</w:t>
        </w:r>
      </w:hyperlink>
    </w:p>
    <w:p w14:paraId="3CC40295" w14:textId="77777777" w:rsidR="00481481" w:rsidRPr="005A1EFF" w:rsidRDefault="00481481" w:rsidP="00481481">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Singal, J. (2021). </w:t>
      </w:r>
      <w:r w:rsidRPr="005A1EFF">
        <w:rPr>
          <w:rFonts w:ascii="Times New Roman" w:hAnsi="Times New Roman" w:cs="Times New Roman"/>
          <w:i/>
          <w:iCs/>
          <w:sz w:val="24"/>
          <w:szCs w:val="24"/>
          <w:shd w:val="clear" w:color="auto" w:fill="FFFFFF"/>
        </w:rPr>
        <w:t>The quick fix: Why fad psychology can't cure our social ills</w:t>
      </w:r>
      <w:r>
        <w:rPr>
          <w:rFonts w:ascii="Times New Roman" w:hAnsi="Times New Roman" w:cs="Times New Roman"/>
          <w:sz w:val="24"/>
          <w:szCs w:val="24"/>
          <w:shd w:val="clear" w:color="auto" w:fill="FFFFFF"/>
        </w:rPr>
        <w:t xml:space="preserve">. </w:t>
      </w:r>
      <w:r w:rsidRPr="005A1EFF">
        <w:rPr>
          <w:rFonts w:ascii="Times New Roman" w:hAnsi="Times New Roman" w:cs="Times New Roman"/>
          <w:sz w:val="24"/>
          <w:szCs w:val="24"/>
          <w:shd w:val="clear" w:color="auto" w:fill="FFFFFF"/>
        </w:rPr>
        <w:t>New York: Farras, Straus &amp; Giroux. </w:t>
      </w:r>
      <w:r>
        <w:rPr>
          <w:rFonts w:ascii="Times New Roman" w:hAnsi="Times New Roman" w:cs="Times New Roman"/>
          <w:sz w:val="24"/>
          <w:szCs w:val="24"/>
          <w:shd w:val="clear" w:color="auto" w:fill="FFFFFF"/>
        </w:rPr>
        <w:t xml:space="preserve"> </w:t>
      </w:r>
    </w:p>
    <w:p w14:paraId="46A3D769"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shd w:val="clear" w:color="auto" w:fill="FFFFFF"/>
        </w:rPr>
        <w:t>Spears, R., Leach, C., van Zomeren, M., Ispas, A., Sweetman, J., &amp; Tausch, N. (2011). Intergroup emotions: More than the sum of the parts. In I. Nykliček, A. Vingerhoets, &amp; M. Zeelenberg (Eds.), </w:t>
      </w:r>
      <w:r w:rsidRPr="00846E22">
        <w:rPr>
          <w:rStyle w:val="Emphasis"/>
          <w:rFonts w:ascii="Times New Roman" w:hAnsi="Times New Roman" w:cs="Times New Roman"/>
          <w:sz w:val="24"/>
          <w:szCs w:val="24"/>
          <w:shd w:val="clear" w:color="auto" w:fill="FFFFFF"/>
        </w:rPr>
        <w:t>Emotion regulation and well-being</w:t>
      </w:r>
      <w:r w:rsidRPr="00846E22">
        <w:rPr>
          <w:rFonts w:ascii="Times New Roman" w:hAnsi="Times New Roman" w:cs="Times New Roman"/>
          <w:sz w:val="24"/>
          <w:szCs w:val="24"/>
          <w:shd w:val="clear" w:color="auto" w:fill="FFFFFF"/>
        </w:rPr>
        <w:t> (pp. 121–145). Springer Science + Business Media. </w:t>
      </w:r>
      <w:hyperlink r:id="rId51" w:tgtFrame="_blank" w:history="1">
        <w:r w:rsidRPr="00846E22">
          <w:rPr>
            <w:rStyle w:val="Hyperlink"/>
            <w:rFonts w:ascii="Times New Roman" w:hAnsi="Times New Roman" w:cs="Times New Roman"/>
            <w:sz w:val="24"/>
            <w:szCs w:val="24"/>
            <w:shd w:val="clear" w:color="auto" w:fill="FFFFFF"/>
          </w:rPr>
          <w:t>https://doi.org/10.1007/978-1-4419-6953-8_8</w:t>
        </w:r>
      </w:hyperlink>
    </w:p>
    <w:p w14:paraId="168BA359"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 xml:space="preserve">Steele, C. M. (1988). The psychology of self-affirmation: Sustaining the integrity of the self. In L. Berkowitz (Ed.), </w:t>
      </w:r>
      <w:r w:rsidRPr="00846E22">
        <w:rPr>
          <w:rFonts w:ascii="Times New Roman" w:hAnsi="Times New Roman" w:cs="Times New Roman"/>
          <w:i/>
          <w:iCs/>
          <w:sz w:val="24"/>
          <w:szCs w:val="24"/>
        </w:rPr>
        <w:t>Advances in experimental social psychology</w:t>
      </w:r>
      <w:r w:rsidRPr="00846E22">
        <w:rPr>
          <w:rFonts w:ascii="Times New Roman" w:hAnsi="Times New Roman" w:cs="Times New Roman"/>
          <w:sz w:val="24"/>
          <w:szCs w:val="24"/>
        </w:rPr>
        <w:t xml:space="preserve"> (Vol. 21, pp. 261-302). Academic Press.</w:t>
      </w:r>
    </w:p>
    <w:p w14:paraId="06065CC3"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Sullivan, D., Landau, M. J., Branscombe, N. R., &amp; Rothschild, Z. K. (2012). Competitive victimhood as a response to accusations of ingroup harm doing. </w:t>
      </w:r>
      <w:r w:rsidRPr="00846E22">
        <w:rPr>
          <w:rFonts w:ascii="Times New Roman" w:hAnsi="Times New Roman" w:cs="Times New Roman"/>
          <w:i/>
          <w:iCs/>
          <w:sz w:val="24"/>
          <w:szCs w:val="24"/>
          <w:lang w:bidi="he-IL"/>
        </w:rPr>
        <w:t>Journal of Personality and Social Psychology, 102</w:t>
      </w:r>
      <w:r w:rsidRPr="00846E22">
        <w:rPr>
          <w:rFonts w:ascii="Times New Roman" w:hAnsi="Times New Roman" w:cs="Times New Roman"/>
          <w:sz w:val="24"/>
          <w:szCs w:val="24"/>
          <w:lang w:bidi="he-IL"/>
        </w:rPr>
        <w:t>, 778–795. doi:10.1037/a0026573</w:t>
      </w:r>
    </w:p>
    <w:p w14:paraId="3D2146A2"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lang w:bidi="he-IL"/>
        </w:rPr>
        <w:lastRenderedPageBreak/>
        <w:t xml:space="preserve">Tabri, N., Wohl, M. J. A., &amp; Caouette, J. (2018). Will we be harmed, will it be severe, can we protect ourselves? Threat appraisals predict collective angst (and its consequences). </w:t>
      </w:r>
      <w:r w:rsidRPr="00846E22">
        <w:rPr>
          <w:rFonts w:ascii="Times New Roman" w:hAnsi="Times New Roman" w:cs="Times New Roman"/>
          <w:i/>
          <w:iCs/>
          <w:sz w:val="24"/>
          <w:szCs w:val="24"/>
          <w:lang w:bidi="he-IL"/>
        </w:rPr>
        <w:t xml:space="preserve">European Journal of Social Psychology, 48, </w:t>
      </w:r>
      <w:r w:rsidRPr="00846E22">
        <w:rPr>
          <w:rFonts w:ascii="Times New Roman" w:hAnsi="Times New Roman" w:cs="Times New Roman"/>
          <w:sz w:val="24"/>
          <w:szCs w:val="24"/>
          <w:lang w:bidi="he-IL"/>
        </w:rPr>
        <w:t>72–85. http://dx.doi.org/10.1002/ejsp.2303</w:t>
      </w:r>
    </w:p>
    <w:p w14:paraId="409F8B9E"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846E22">
        <w:rPr>
          <w:rFonts w:ascii="Times New Roman" w:hAnsi="Times New Roman" w:cs="Times New Roman"/>
          <w:sz w:val="24"/>
          <w:szCs w:val="24"/>
          <w:shd w:val="clear" w:color="auto" w:fill="FFFFFF"/>
        </w:rPr>
        <w:t xml:space="preserve">Tajfel, H., &amp; Turner, J. C. (1979). An integrative theory of intergroup conflict. In W. G. Austin, &amp; S. Worchel (Eds.), </w:t>
      </w:r>
      <w:r w:rsidRPr="00846E22">
        <w:rPr>
          <w:rFonts w:ascii="Times New Roman" w:hAnsi="Times New Roman" w:cs="Times New Roman"/>
          <w:i/>
          <w:iCs/>
          <w:sz w:val="24"/>
          <w:szCs w:val="24"/>
          <w:shd w:val="clear" w:color="auto" w:fill="FFFFFF"/>
        </w:rPr>
        <w:t>The social psychology of intergroup relations</w:t>
      </w:r>
      <w:r w:rsidRPr="00846E22">
        <w:rPr>
          <w:rFonts w:ascii="Times New Roman" w:hAnsi="Times New Roman" w:cs="Times New Roman"/>
          <w:sz w:val="24"/>
          <w:szCs w:val="24"/>
          <w:shd w:val="clear" w:color="auto" w:fill="FFFFFF"/>
        </w:rPr>
        <w:t xml:space="preserve"> (pp. 33-37). Monterey, CA: Brooks/Cole.</w:t>
      </w:r>
    </w:p>
    <w:p w14:paraId="43BC1346"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846E22">
        <w:rPr>
          <w:rFonts w:ascii="Times New Roman" w:hAnsi="Times New Roman" w:cs="Times New Roman"/>
          <w:sz w:val="24"/>
          <w:szCs w:val="24"/>
          <w:shd w:val="clear" w:color="auto" w:fill="FFFFFF"/>
        </w:rPr>
        <w:t>Tajfel, H. and Turner, J.C. (1986) The Social Identity Theory of Intergroup Behavior. In: Worchel, S. and Austin, W.G., Eds., Psychology of Intergroup Relation, Hall Publishers, Chicago, 7-24.</w:t>
      </w:r>
    </w:p>
    <w:p w14:paraId="213C4D55"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Tavuchis, N. (1991). </w:t>
      </w:r>
      <w:r w:rsidRPr="00846E22">
        <w:rPr>
          <w:rFonts w:ascii="Times New Roman" w:hAnsi="Times New Roman" w:cs="Times New Roman"/>
          <w:i/>
          <w:iCs/>
          <w:sz w:val="24"/>
          <w:szCs w:val="24"/>
          <w:lang w:bidi="he-IL"/>
        </w:rPr>
        <w:t>Mea Culpa: A sociology of apology and reconciliation</w:t>
      </w:r>
      <w:r w:rsidRPr="00846E22">
        <w:rPr>
          <w:rFonts w:ascii="Times New Roman" w:hAnsi="Times New Roman" w:cs="Times New Roman"/>
          <w:sz w:val="24"/>
          <w:szCs w:val="24"/>
          <w:lang w:bidi="he-IL"/>
        </w:rPr>
        <w:t>. Redwood City, CA: Stanford University Press.</w:t>
      </w:r>
    </w:p>
    <w:p w14:paraId="216F74BF" w14:textId="77777777" w:rsidR="00481481"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t xml:space="preserve">Tesser, A. (2000). On the confluence of self-esteem maintenance mechanisms. </w:t>
      </w:r>
      <w:r w:rsidRPr="00846E22">
        <w:rPr>
          <w:rFonts w:ascii="Times New Roman" w:hAnsi="Times New Roman" w:cs="Times New Roman"/>
          <w:i/>
          <w:iCs/>
          <w:sz w:val="24"/>
          <w:szCs w:val="24"/>
        </w:rPr>
        <w:t>Personality and Social Psychology Review</w:t>
      </w:r>
      <w:r w:rsidRPr="00846E22">
        <w:rPr>
          <w:rFonts w:ascii="Times New Roman" w:hAnsi="Times New Roman" w:cs="Times New Roman"/>
          <w:sz w:val="24"/>
          <w:szCs w:val="24"/>
        </w:rPr>
        <w:t xml:space="preserve">, </w:t>
      </w:r>
      <w:r w:rsidRPr="00846E22">
        <w:rPr>
          <w:rFonts w:ascii="Times New Roman" w:hAnsi="Times New Roman" w:cs="Times New Roman"/>
          <w:i/>
          <w:iCs/>
          <w:sz w:val="24"/>
          <w:szCs w:val="24"/>
        </w:rPr>
        <w:t>4</w:t>
      </w:r>
      <w:r w:rsidRPr="00846E22">
        <w:rPr>
          <w:rFonts w:ascii="Times New Roman" w:hAnsi="Times New Roman" w:cs="Times New Roman"/>
          <w:sz w:val="24"/>
          <w:szCs w:val="24"/>
        </w:rPr>
        <w:t>, 290-299.</w:t>
      </w:r>
    </w:p>
    <w:p w14:paraId="4BDE8613" w14:textId="77777777" w:rsidR="00481481" w:rsidRPr="00D25C5F" w:rsidRDefault="00481481" w:rsidP="00481481">
      <w:pPr>
        <w:spacing w:after="0" w:line="480" w:lineRule="auto"/>
        <w:ind w:left="720" w:hanging="720"/>
        <w:rPr>
          <w:rFonts w:ascii="Times New Roman" w:hAnsi="Times New Roman" w:cs="Times New Roman"/>
          <w:sz w:val="24"/>
          <w:szCs w:val="24"/>
        </w:rPr>
      </w:pPr>
      <w:r w:rsidRPr="00D25C5F">
        <w:rPr>
          <w:rFonts w:ascii="Times New Roman" w:hAnsi="Times New Roman" w:cs="Times New Roman"/>
          <w:sz w:val="24"/>
          <w:szCs w:val="24"/>
          <w:shd w:val="clear" w:color="auto" w:fill="FFFFFF"/>
        </w:rPr>
        <w:t xml:space="preserve">Trope, Y., &amp; Liberman, N. (2010). Construal-level theory of psychological distance. </w:t>
      </w:r>
      <w:r w:rsidRPr="00D25C5F">
        <w:rPr>
          <w:rFonts w:ascii="Times New Roman" w:hAnsi="Times New Roman" w:cs="Times New Roman"/>
          <w:i/>
          <w:iCs/>
          <w:sz w:val="24"/>
          <w:szCs w:val="24"/>
          <w:shd w:val="clear" w:color="auto" w:fill="FFFFFF"/>
        </w:rPr>
        <w:t>Psychological Review</w:t>
      </w:r>
      <w:r w:rsidRPr="00D25C5F">
        <w:rPr>
          <w:rFonts w:ascii="Times New Roman" w:hAnsi="Times New Roman" w:cs="Times New Roman"/>
          <w:sz w:val="24"/>
          <w:szCs w:val="24"/>
          <w:shd w:val="clear" w:color="auto" w:fill="FFFFFF"/>
        </w:rPr>
        <w:t>, </w:t>
      </w:r>
      <w:r w:rsidRPr="00D25C5F">
        <w:rPr>
          <w:rFonts w:ascii="Times New Roman" w:hAnsi="Times New Roman" w:cs="Times New Roman"/>
          <w:i/>
          <w:iCs/>
          <w:sz w:val="24"/>
          <w:szCs w:val="24"/>
          <w:shd w:val="clear" w:color="auto" w:fill="FFFFFF"/>
        </w:rPr>
        <w:t>117</w:t>
      </w:r>
      <w:r w:rsidRPr="00D25C5F">
        <w:rPr>
          <w:rFonts w:ascii="Times New Roman" w:hAnsi="Times New Roman" w:cs="Times New Roman"/>
          <w:sz w:val="24"/>
          <w:szCs w:val="24"/>
          <w:shd w:val="clear" w:color="auto" w:fill="FFFFFF"/>
        </w:rPr>
        <w:t>, 440-463.</w:t>
      </w:r>
      <w:r w:rsidRPr="00D25C5F">
        <w:rPr>
          <w:rFonts w:ascii="Times New Roman" w:hAnsi="Times New Roman" w:cs="Times New Roman"/>
          <w:sz w:val="24"/>
          <w:szCs w:val="24"/>
        </w:rPr>
        <w:t xml:space="preserve"> </w:t>
      </w:r>
      <w:hyperlink r:id="rId52" w:history="1">
        <w:r w:rsidRPr="00D25C5F">
          <w:rPr>
            <w:rStyle w:val="Hyperlink"/>
            <w:rFonts w:ascii="Times New Roman" w:hAnsi="Times New Roman" w:cs="Times New Roman"/>
            <w:sz w:val="24"/>
            <w:szCs w:val="24"/>
          </w:rPr>
          <w:t>https://psycnet.apa.org/doi/10.1037/a0020319</w:t>
        </w:r>
      </w:hyperlink>
    </w:p>
    <w:p w14:paraId="32CA53B4" w14:textId="77777777" w:rsidR="00481481" w:rsidRPr="00281DA4" w:rsidRDefault="00481481" w:rsidP="00481481">
      <w:pPr>
        <w:autoSpaceDE w:val="0"/>
        <w:autoSpaceDN w:val="0"/>
        <w:adjustRightInd w:val="0"/>
        <w:spacing w:after="0" w:line="480" w:lineRule="auto"/>
        <w:ind w:left="720" w:hanging="720"/>
        <w:rPr>
          <w:rStyle w:val="Hyperlink"/>
          <w:rFonts w:ascii="Times New Roman" w:hAnsi="Times New Roman" w:cs="Times New Roman"/>
          <w:sz w:val="24"/>
          <w:szCs w:val="24"/>
        </w:rPr>
      </w:pPr>
      <w:r w:rsidRPr="00281DA4">
        <w:rPr>
          <w:rFonts w:ascii="Times New Roman" w:hAnsi="Times New Roman" w:cs="Times New Roman"/>
          <w:sz w:val="24"/>
          <w:szCs w:val="24"/>
          <w:shd w:val="clear" w:color="auto" w:fill="FFFFFF"/>
        </w:rPr>
        <w:t xml:space="preserve">Van der Toorn, J., Ellemers, N., &amp; Doosje, B. (2015). The threat of moral transgression: The impact of group membership and moral opportunity. </w:t>
      </w:r>
      <w:r w:rsidRPr="00281DA4">
        <w:rPr>
          <w:rStyle w:val="Emphasis"/>
          <w:rFonts w:ascii="Times New Roman" w:hAnsi="Times New Roman" w:cs="Times New Roman"/>
          <w:sz w:val="24"/>
          <w:szCs w:val="24"/>
          <w:shd w:val="clear" w:color="auto" w:fill="FFFFFF"/>
        </w:rPr>
        <w:t xml:space="preserve">European Journal of Social Psychology, 45, </w:t>
      </w:r>
      <w:r w:rsidRPr="00281DA4">
        <w:rPr>
          <w:rFonts w:ascii="Times New Roman" w:hAnsi="Times New Roman" w:cs="Times New Roman"/>
          <w:sz w:val="24"/>
          <w:szCs w:val="24"/>
          <w:shd w:val="clear" w:color="auto" w:fill="FFFFFF"/>
        </w:rPr>
        <w:t>609–622.</w:t>
      </w:r>
      <w:r>
        <w:rPr>
          <w:rFonts w:ascii="Times New Roman" w:hAnsi="Times New Roman" w:cs="Times New Roman"/>
          <w:sz w:val="24"/>
          <w:szCs w:val="24"/>
          <w:shd w:val="clear" w:color="auto" w:fill="FFFFFF"/>
        </w:rPr>
        <w:t xml:space="preserve"> </w:t>
      </w:r>
      <w:hyperlink r:id="rId53" w:history="1">
        <w:r w:rsidRPr="00281DA4">
          <w:rPr>
            <w:rStyle w:val="Hyperlink"/>
            <w:rFonts w:ascii="Times New Roman" w:hAnsi="Times New Roman" w:cs="Times New Roman"/>
            <w:sz w:val="24"/>
            <w:szCs w:val="24"/>
          </w:rPr>
          <w:t>https://doi.org/10.1002/ejsp.2119</w:t>
        </w:r>
      </w:hyperlink>
    </w:p>
    <w:p w14:paraId="16FA0133"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Van Zomeren, M., Spears, R., &amp; Leach, C. W. (2008). Exploring psychological</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mechanisms of collective action: Does relevance of group identity</w:t>
      </w:r>
      <w:r>
        <w:rPr>
          <w:rFonts w:ascii="Times New Roman" w:hAnsi="Times New Roman" w:cs="Times New Roman"/>
          <w:sz w:val="24"/>
          <w:szCs w:val="24"/>
          <w:lang w:bidi="he-IL"/>
        </w:rPr>
        <w:t xml:space="preserve"> </w:t>
      </w:r>
      <w:r w:rsidRPr="00846E22">
        <w:rPr>
          <w:rFonts w:ascii="Times New Roman" w:hAnsi="Times New Roman" w:cs="Times New Roman"/>
          <w:sz w:val="24"/>
          <w:szCs w:val="24"/>
          <w:lang w:bidi="he-IL"/>
        </w:rPr>
        <w:t xml:space="preserve">influence how people cope with collective disadvantage? </w:t>
      </w:r>
      <w:r w:rsidRPr="001D145F">
        <w:rPr>
          <w:rFonts w:ascii="Times New Roman" w:hAnsi="Times New Roman" w:cs="Times New Roman"/>
          <w:i/>
          <w:iCs/>
          <w:sz w:val="24"/>
          <w:szCs w:val="24"/>
          <w:lang w:bidi="he-IL"/>
        </w:rPr>
        <w:t>British Journal of Social Psychology, 47(Pt. 2)</w:t>
      </w:r>
      <w:r w:rsidRPr="00846E22">
        <w:rPr>
          <w:rFonts w:ascii="Times New Roman" w:hAnsi="Times New Roman" w:cs="Times New Roman"/>
          <w:sz w:val="24"/>
          <w:szCs w:val="24"/>
          <w:lang w:bidi="he-IL"/>
        </w:rPr>
        <w:t>, 353–372. https://doi.org/10.1348/014466607X231091</w:t>
      </w:r>
    </w:p>
    <w:p w14:paraId="100CCF15"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rPr>
        <w:lastRenderedPageBreak/>
        <w:t xml:space="preserve">Verbeek, P., &amp; Peters, B. A. (2018). The nature of peace. In P. Verbeek &amp; B. A. Peters (Eds.), </w:t>
      </w:r>
      <w:r w:rsidRPr="00846E22">
        <w:rPr>
          <w:rFonts w:ascii="Times New Roman" w:hAnsi="Times New Roman" w:cs="Times New Roman"/>
          <w:i/>
          <w:iCs/>
          <w:sz w:val="24"/>
          <w:szCs w:val="24"/>
        </w:rPr>
        <w:t>Peace ethology: Behavioral processes and systems of peace</w:t>
      </w:r>
      <w:r w:rsidRPr="00846E22">
        <w:rPr>
          <w:rFonts w:ascii="Times New Roman" w:hAnsi="Times New Roman" w:cs="Times New Roman"/>
          <w:sz w:val="24"/>
          <w:szCs w:val="24"/>
        </w:rPr>
        <w:t xml:space="preserve"> (pp. 1-13). Hoboken, NJ: Wiley &amp; Sons Ltd. </w:t>
      </w:r>
    </w:p>
    <w:p w14:paraId="56710C07" w14:textId="77777777" w:rsidR="00481481" w:rsidRPr="00846E22"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shd w:val="clear" w:color="auto" w:fill="FFFFFF"/>
        </w:rPr>
        <w:t>Volkan, V. (</w:t>
      </w:r>
      <w:r w:rsidRPr="00846E22">
        <w:rPr>
          <w:rStyle w:val="nlmyear"/>
          <w:rFonts w:ascii="Times New Roman" w:hAnsi="Times New Roman" w:cs="Times New Roman"/>
          <w:sz w:val="24"/>
          <w:szCs w:val="24"/>
          <w:shd w:val="clear" w:color="auto" w:fill="FFFFFF"/>
        </w:rPr>
        <w:t>2006</w:t>
      </w:r>
      <w:r w:rsidRPr="00846E22">
        <w:rPr>
          <w:rFonts w:ascii="Times New Roman" w:hAnsi="Times New Roman" w:cs="Times New Roman"/>
          <w:sz w:val="24"/>
          <w:szCs w:val="24"/>
          <w:shd w:val="clear" w:color="auto" w:fill="FFFFFF"/>
        </w:rPr>
        <w:t>). Killing in the name of identity: A study of bloody conflicts. </w:t>
      </w:r>
      <w:r w:rsidRPr="00846E22">
        <w:rPr>
          <w:rStyle w:val="nlmpublisher-loc"/>
          <w:rFonts w:ascii="Times New Roman" w:hAnsi="Times New Roman" w:cs="Times New Roman"/>
          <w:sz w:val="24"/>
          <w:szCs w:val="24"/>
          <w:shd w:val="clear" w:color="auto" w:fill="FFFFFF"/>
        </w:rPr>
        <w:t>Charlottesville, VA</w:t>
      </w:r>
      <w:r w:rsidRPr="00846E22">
        <w:rPr>
          <w:rFonts w:ascii="Times New Roman" w:hAnsi="Times New Roman" w:cs="Times New Roman"/>
          <w:sz w:val="24"/>
          <w:szCs w:val="24"/>
          <w:shd w:val="clear" w:color="auto" w:fill="FFFFFF"/>
        </w:rPr>
        <w:t>: </w:t>
      </w:r>
      <w:r w:rsidRPr="00846E22">
        <w:rPr>
          <w:rStyle w:val="nlmpublisher-name"/>
          <w:rFonts w:ascii="Times New Roman" w:hAnsi="Times New Roman" w:cs="Times New Roman"/>
          <w:sz w:val="24"/>
          <w:szCs w:val="24"/>
          <w:shd w:val="clear" w:color="auto" w:fill="FFFFFF"/>
        </w:rPr>
        <w:t>Pitchstone</w:t>
      </w:r>
      <w:r w:rsidRPr="00846E22">
        <w:rPr>
          <w:rFonts w:ascii="Times New Roman" w:hAnsi="Times New Roman" w:cs="Times New Roman"/>
          <w:sz w:val="24"/>
          <w:szCs w:val="24"/>
          <w:shd w:val="clear" w:color="auto" w:fill="FFFFFF"/>
        </w:rPr>
        <w:t>.</w:t>
      </w:r>
    </w:p>
    <w:p w14:paraId="49E7599C" w14:textId="77777777" w:rsidR="00481481" w:rsidRDefault="00481481" w:rsidP="00481481">
      <w:pPr>
        <w:spacing w:after="0" w:line="480" w:lineRule="auto"/>
        <w:ind w:left="720" w:hanging="720"/>
        <w:rPr>
          <w:rFonts w:ascii="Times New Roman" w:hAnsi="Times New Roman" w:cs="Times New Roman"/>
          <w:sz w:val="24"/>
          <w:szCs w:val="24"/>
        </w:rPr>
      </w:pPr>
      <w:r w:rsidRPr="00846E22">
        <w:rPr>
          <w:rFonts w:ascii="Times New Roman" w:hAnsi="Times New Roman" w:cs="Times New Roman"/>
          <w:sz w:val="24"/>
          <w:szCs w:val="24"/>
          <w:shd w:val="clear" w:color="auto" w:fill="FFFFFF"/>
        </w:rPr>
        <w:t>Vollhardt, J. R. (2015). Inclusive victim consciousness in advocacy, social movements, and intergroup relations: Promises and pitfalls. </w:t>
      </w:r>
      <w:r w:rsidRPr="00846E22">
        <w:rPr>
          <w:rStyle w:val="Emphasis"/>
          <w:rFonts w:ascii="Times New Roman" w:hAnsi="Times New Roman" w:cs="Times New Roman"/>
          <w:sz w:val="24"/>
          <w:szCs w:val="24"/>
          <w:shd w:val="clear" w:color="auto" w:fill="FFFFFF"/>
        </w:rPr>
        <w:t>Social Issues and Policy Review, 9</w:t>
      </w:r>
      <w:r w:rsidRPr="00846E22">
        <w:rPr>
          <w:rFonts w:ascii="Times New Roman" w:hAnsi="Times New Roman" w:cs="Times New Roman"/>
          <w:sz w:val="24"/>
          <w:szCs w:val="24"/>
          <w:shd w:val="clear" w:color="auto" w:fill="FFFFFF"/>
        </w:rPr>
        <w:t>(1), 89–120. </w:t>
      </w:r>
      <w:hyperlink r:id="rId54" w:tgtFrame="_blank" w:history="1">
        <w:r w:rsidRPr="00846E22">
          <w:rPr>
            <w:rStyle w:val="Hyperlink"/>
            <w:rFonts w:ascii="Times New Roman" w:hAnsi="Times New Roman" w:cs="Times New Roman"/>
            <w:sz w:val="24"/>
            <w:szCs w:val="24"/>
            <w:shd w:val="clear" w:color="auto" w:fill="FFFFFF"/>
          </w:rPr>
          <w:t>https://doi.org/10.1111/sipr.12011</w:t>
        </w:r>
      </w:hyperlink>
    </w:p>
    <w:p w14:paraId="4B65932F" w14:textId="77777777" w:rsidR="00481481" w:rsidRPr="005665AF" w:rsidRDefault="00481481" w:rsidP="00481481">
      <w:pPr>
        <w:spacing w:after="0" w:line="480" w:lineRule="auto"/>
        <w:ind w:left="720" w:hanging="720"/>
        <w:rPr>
          <w:rFonts w:ascii="Times New Roman" w:hAnsi="Times New Roman" w:cs="Times New Roman"/>
          <w:sz w:val="24"/>
          <w:szCs w:val="24"/>
        </w:rPr>
      </w:pPr>
      <w:r w:rsidRPr="005665AF">
        <w:rPr>
          <w:rFonts w:ascii="Times New Roman" w:hAnsi="Times New Roman" w:cs="Times New Roman"/>
          <w:sz w:val="24"/>
          <w:szCs w:val="24"/>
        </w:rPr>
        <w:t xml:space="preserve">Vollhardt, J.R. (Ed.). (2020). </w:t>
      </w:r>
      <w:r w:rsidRPr="005665AF">
        <w:rPr>
          <w:rFonts w:ascii="Times New Roman" w:hAnsi="Times New Roman" w:cs="Times New Roman"/>
          <w:i/>
          <w:iCs/>
          <w:sz w:val="24"/>
          <w:szCs w:val="24"/>
        </w:rPr>
        <w:t>The social psychology of collective victimhood</w:t>
      </w:r>
      <w:r w:rsidRPr="005665AF">
        <w:rPr>
          <w:rFonts w:ascii="Times New Roman" w:hAnsi="Times New Roman" w:cs="Times New Roman"/>
          <w:sz w:val="24"/>
          <w:szCs w:val="24"/>
        </w:rPr>
        <w:t>. New York: Oxford University Press</w:t>
      </w:r>
      <w:r>
        <w:rPr>
          <w:rFonts w:ascii="Times New Roman" w:hAnsi="Times New Roman" w:cs="Times New Roman"/>
          <w:sz w:val="24"/>
          <w:szCs w:val="24"/>
        </w:rPr>
        <w:t>.</w:t>
      </w:r>
    </w:p>
    <w:p w14:paraId="12CC3FEE" w14:textId="77777777" w:rsidR="00481481" w:rsidRPr="00473C45" w:rsidRDefault="00481481" w:rsidP="00481481">
      <w:pPr>
        <w:spacing w:after="0" w:line="480" w:lineRule="auto"/>
        <w:ind w:left="720" w:hanging="720"/>
        <w:rPr>
          <w:rFonts w:ascii="Times New Roman" w:hAnsi="Times New Roman" w:cs="Times New Roman"/>
          <w:sz w:val="24"/>
          <w:szCs w:val="24"/>
          <w:lang w:bidi="he-IL"/>
        </w:rPr>
      </w:pPr>
      <w:r w:rsidRPr="00473C45">
        <w:rPr>
          <w:rFonts w:ascii="Times New Roman" w:hAnsi="Times New Roman" w:cs="Times New Roman"/>
          <w:sz w:val="24"/>
          <w:szCs w:val="24"/>
          <w:lang w:bidi="he-IL"/>
        </w:rPr>
        <w:t xml:space="preserve">Vorauer, J. D. (2006). An information search model of evaluative concerns in intergroup interaction. </w:t>
      </w:r>
      <w:r w:rsidRPr="00473C45">
        <w:rPr>
          <w:rFonts w:ascii="Times New Roman" w:hAnsi="Times New Roman" w:cs="Times New Roman"/>
          <w:i/>
          <w:iCs/>
          <w:sz w:val="24"/>
          <w:szCs w:val="24"/>
          <w:lang w:bidi="he-IL"/>
        </w:rPr>
        <w:t>Psychological Review</w:t>
      </w:r>
      <w:r w:rsidRPr="00473C45">
        <w:rPr>
          <w:rFonts w:ascii="Times New Roman" w:hAnsi="Times New Roman" w:cs="Times New Roman"/>
          <w:sz w:val="24"/>
          <w:szCs w:val="24"/>
          <w:lang w:bidi="he-IL"/>
        </w:rPr>
        <w:t xml:space="preserve">, </w:t>
      </w:r>
      <w:r w:rsidRPr="00473C45">
        <w:rPr>
          <w:rFonts w:ascii="Times New Roman" w:hAnsi="Times New Roman" w:cs="Times New Roman"/>
          <w:i/>
          <w:iCs/>
          <w:sz w:val="24"/>
          <w:szCs w:val="24"/>
          <w:lang w:bidi="he-IL"/>
        </w:rPr>
        <w:t>113</w:t>
      </w:r>
      <w:r w:rsidRPr="00473C45">
        <w:rPr>
          <w:rFonts w:ascii="Times New Roman" w:hAnsi="Times New Roman" w:cs="Times New Roman"/>
          <w:sz w:val="24"/>
          <w:szCs w:val="24"/>
          <w:lang w:bidi="he-IL"/>
        </w:rPr>
        <w:t xml:space="preserve">(4), 862–886. https://doi.org/10.1037/0033-295X.113.4.862 </w:t>
      </w:r>
    </w:p>
    <w:p w14:paraId="40BD365F" w14:textId="77777777" w:rsidR="00481481" w:rsidRPr="00F50C06" w:rsidRDefault="00481481" w:rsidP="00481481">
      <w:pPr>
        <w:spacing w:after="0" w:line="480" w:lineRule="auto"/>
        <w:ind w:left="720" w:hanging="720"/>
        <w:rPr>
          <w:rFonts w:ascii="Times New Roman" w:hAnsi="Times New Roman" w:cs="Times New Roman"/>
          <w:sz w:val="24"/>
          <w:szCs w:val="24"/>
          <w:lang w:bidi="he-IL"/>
        </w:rPr>
      </w:pPr>
      <w:r w:rsidRPr="00F50C06">
        <w:rPr>
          <w:rFonts w:ascii="Times New Roman" w:hAnsi="Times New Roman" w:cs="Times New Roman"/>
          <w:sz w:val="24"/>
          <w:szCs w:val="24"/>
          <w:lang w:bidi="he-IL"/>
        </w:rPr>
        <w:t xml:space="preserve">Wachtel, T., &amp; McCold, P. (2001). Restorative justice in everyday life. In H. Strang &amp; J. Braithwaite (Eds.), </w:t>
      </w:r>
      <w:r w:rsidRPr="00F50C06">
        <w:rPr>
          <w:rFonts w:ascii="Times New Roman" w:hAnsi="Times New Roman" w:cs="Times New Roman"/>
          <w:i/>
          <w:iCs/>
          <w:sz w:val="24"/>
          <w:szCs w:val="24"/>
          <w:lang w:bidi="he-IL"/>
        </w:rPr>
        <w:t xml:space="preserve">Restorative justice and civil society. </w:t>
      </w:r>
      <w:r w:rsidRPr="00F50C06">
        <w:rPr>
          <w:rFonts w:ascii="Times New Roman" w:hAnsi="Times New Roman" w:cs="Times New Roman"/>
          <w:sz w:val="24"/>
          <w:szCs w:val="24"/>
          <w:lang w:bidi="he-IL"/>
        </w:rPr>
        <w:t>New York: Cambridge University Press.</w:t>
      </w:r>
    </w:p>
    <w:p w14:paraId="35DBBB18" w14:textId="77777777" w:rsidR="00481481" w:rsidRDefault="00481481" w:rsidP="00481481">
      <w:pPr>
        <w:autoSpaceDE w:val="0"/>
        <w:autoSpaceDN w:val="0"/>
        <w:adjustRightInd w:val="0"/>
        <w:spacing w:after="0" w:line="480" w:lineRule="auto"/>
        <w:ind w:left="720" w:hanging="720"/>
        <w:rPr>
          <w:rStyle w:val="Hyperlink"/>
          <w:rFonts w:ascii="Times New Roman" w:hAnsi="Times New Roman" w:cs="Times New Roman"/>
          <w:sz w:val="24"/>
          <w:szCs w:val="24"/>
        </w:rPr>
      </w:pPr>
      <w:r w:rsidRPr="00067112">
        <w:rPr>
          <w:rFonts w:ascii="Times New Roman" w:hAnsi="Times New Roman" w:cs="Times New Roman"/>
          <w:sz w:val="24"/>
          <w:szCs w:val="24"/>
          <w:shd w:val="clear" w:color="auto" w:fill="FFFFFF"/>
        </w:rPr>
        <w:t>Wenzel, M., &amp; Coughlin, A. M. (2020). Toward the bigger picture: Concrete and abstract thinking about a transgression, and the role of time in interpersonal</w:t>
      </w:r>
      <w:r>
        <w:rPr>
          <w:rFonts w:ascii="Times New Roman" w:hAnsi="Times New Roman" w:cs="Times New Roman"/>
          <w:sz w:val="24"/>
          <w:szCs w:val="24"/>
          <w:shd w:val="clear" w:color="auto" w:fill="FFFFFF"/>
        </w:rPr>
        <w:t xml:space="preserve"> </w:t>
      </w:r>
      <w:r w:rsidRPr="00067112">
        <w:rPr>
          <w:rFonts w:ascii="Times New Roman" w:hAnsi="Times New Roman" w:cs="Times New Roman"/>
          <w:sz w:val="24"/>
          <w:szCs w:val="24"/>
          <w:shd w:val="clear" w:color="auto" w:fill="FFFFFF"/>
        </w:rPr>
        <w:t>forgiveness. </w:t>
      </w:r>
      <w:r w:rsidRPr="00067112">
        <w:rPr>
          <w:rFonts w:ascii="Times New Roman" w:hAnsi="Times New Roman" w:cs="Times New Roman"/>
          <w:i/>
          <w:iCs/>
          <w:sz w:val="24"/>
          <w:szCs w:val="24"/>
          <w:shd w:val="clear" w:color="auto" w:fill="FFFFFF"/>
        </w:rPr>
        <w:t>European Journal of Social Psychology</w:t>
      </w:r>
      <w:r w:rsidRPr="00067112">
        <w:rPr>
          <w:rFonts w:ascii="Times New Roman" w:hAnsi="Times New Roman" w:cs="Times New Roman"/>
          <w:sz w:val="24"/>
          <w:szCs w:val="24"/>
          <w:shd w:val="clear" w:color="auto" w:fill="FFFFFF"/>
        </w:rPr>
        <w:t>, </w:t>
      </w:r>
      <w:r w:rsidRPr="00067112">
        <w:rPr>
          <w:rFonts w:ascii="Times New Roman" w:hAnsi="Times New Roman" w:cs="Times New Roman"/>
          <w:i/>
          <w:iCs/>
          <w:sz w:val="24"/>
          <w:szCs w:val="24"/>
          <w:shd w:val="clear" w:color="auto" w:fill="FFFFFF"/>
        </w:rPr>
        <w:t>50</w:t>
      </w:r>
      <w:r w:rsidRPr="00067112">
        <w:rPr>
          <w:rFonts w:ascii="Times New Roman" w:hAnsi="Times New Roman" w:cs="Times New Roman"/>
          <w:sz w:val="24"/>
          <w:szCs w:val="24"/>
          <w:shd w:val="clear" w:color="auto" w:fill="FFFFFF"/>
        </w:rPr>
        <w:t>, 783-798.</w:t>
      </w:r>
      <w:r w:rsidRPr="00067112">
        <w:rPr>
          <w:rFonts w:ascii="Times New Roman" w:hAnsi="Times New Roman" w:cs="Times New Roman"/>
          <w:sz w:val="24"/>
          <w:szCs w:val="24"/>
        </w:rPr>
        <w:t xml:space="preserve"> </w:t>
      </w:r>
      <w:hyperlink r:id="rId55" w:history="1">
        <w:r w:rsidRPr="00067112">
          <w:rPr>
            <w:rStyle w:val="Hyperlink"/>
            <w:rFonts w:ascii="Times New Roman" w:hAnsi="Times New Roman" w:cs="Times New Roman"/>
            <w:sz w:val="24"/>
            <w:szCs w:val="24"/>
          </w:rPr>
          <w:t>https://doi.org/10.1002/ejsp.2676</w:t>
        </w:r>
      </w:hyperlink>
    </w:p>
    <w:p w14:paraId="49A566BA" w14:textId="77777777" w:rsidR="00481481" w:rsidRPr="007F69E0"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7F69E0">
        <w:rPr>
          <w:rFonts w:ascii="Times New Roman" w:hAnsi="Times New Roman" w:cs="Times New Roman"/>
          <w:sz w:val="24"/>
          <w:szCs w:val="24"/>
          <w:lang w:bidi="he-IL"/>
        </w:rPr>
        <w:t xml:space="preserve">Wiley, S., Srinivasan, R., Finke, E., Firnhaber, J., and Shilinsky, A. (2013). Positive portrayals of feminist men increase men’s solidarity with feminists and collective action intentions. </w:t>
      </w:r>
      <w:r w:rsidRPr="007F69E0">
        <w:rPr>
          <w:rFonts w:ascii="Times New Roman" w:hAnsi="Times New Roman" w:cs="Times New Roman"/>
          <w:i/>
          <w:iCs/>
          <w:sz w:val="24"/>
          <w:szCs w:val="24"/>
          <w:lang w:bidi="he-IL"/>
        </w:rPr>
        <w:t>Psychology of Women Quarterly, 37</w:t>
      </w:r>
      <w:r w:rsidRPr="007F69E0">
        <w:rPr>
          <w:rFonts w:ascii="Times New Roman" w:hAnsi="Times New Roman" w:cs="Times New Roman"/>
          <w:sz w:val="24"/>
          <w:szCs w:val="24"/>
          <w:lang w:bidi="he-IL"/>
        </w:rPr>
        <w:t>, 61–71. doi: 10.1177/0361684312464575</w:t>
      </w:r>
    </w:p>
    <w:p w14:paraId="6962D3B2" w14:textId="77777777" w:rsidR="00481481" w:rsidRPr="00846E22" w:rsidRDefault="00481481" w:rsidP="00481481">
      <w:pPr>
        <w:autoSpaceDE w:val="0"/>
        <w:autoSpaceDN w:val="0"/>
        <w:adjustRightInd w:val="0"/>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lastRenderedPageBreak/>
        <w:t xml:space="preserve">Wohl, M. J. A., Branscombe, N. R., &amp; Klar, Y. (2006). Collective guilt: Emotional reactions when one’s group has done wrong or been wronged. </w:t>
      </w:r>
      <w:r w:rsidRPr="00846E22">
        <w:rPr>
          <w:rFonts w:ascii="Times New Roman" w:hAnsi="Times New Roman" w:cs="Times New Roman"/>
          <w:i/>
          <w:iCs/>
          <w:sz w:val="24"/>
          <w:szCs w:val="24"/>
          <w:lang w:bidi="he-IL"/>
        </w:rPr>
        <w:t>European Review of Social Psychology, 17</w:t>
      </w:r>
      <w:r w:rsidRPr="00846E22">
        <w:rPr>
          <w:rFonts w:ascii="Times New Roman" w:hAnsi="Times New Roman" w:cs="Times New Roman"/>
          <w:sz w:val="24"/>
          <w:szCs w:val="24"/>
          <w:lang w:bidi="he-IL"/>
        </w:rPr>
        <w:t>, 1–37. doi:10.1080/10463280600574815</w:t>
      </w:r>
    </w:p>
    <w:p w14:paraId="0F60439C" w14:textId="77777777" w:rsidR="00481481" w:rsidRPr="00846E22" w:rsidRDefault="00481481" w:rsidP="00481481">
      <w:pPr>
        <w:spacing w:after="0" w:line="480" w:lineRule="auto"/>
        <w:ind w:left="720" w:hanging="720"/>
        <w:rPr>
          <w:rFonts w:ascii="Times New Roman" w:hAnsi="Times New Roman" w:cs="Times New Roman"/>
          <w:sz w:val="24"/>
          <w:szCs w:val="24"/>
          <w:lang w:bidi="he-IL"/>
        </w:rPr>
      </w:pPr>
      <w:r w:rsidRPr="00846E22">
        <w:rPr>
          <w:rFonts w:ascii="Times New Roman" w:hAnsi="Times New Roman" w:cs="Times New Roman"/>
          <w:sz w:val="24"/>
          <w:szCs w:val="24"/>
          <w:lang w:bidi="he-IL"/>
        </w:rPr>
        <w:t xml:space="preserve">Wohl, M. J. A., Hornsey, M. J., &amp; Philpot, C. R. (2011). A critical review of official public apologies: Aims, pitfalls and a staircase model of effectiveness. </w:t>
      </w:r>
      <w:r w:rsidRPr="00846E22">
        <w:rPr>
          <w:rFonts w:ascii="Times New Roman" w:hAnsi="Times New Roman" w:cs="Times New Roman"/>
          <w:i/>
          <w:iCs/>
          <w:sz w:val="24"/>
          <w:szCs w:val="24"/>
          <w:lang w:bidi="he-IL"/>
        </w:rPr>
        <w:t>Social Issues and Policy Review, 5</w:t>
      </w:r>
      <w:r w:rsidRPr="00846E22">
        <w:rPr>
          <w:rFonts w:ascii="Times New Roman" w:hAnsi="Times New Roman" w:cs="Times New Roman"/>
          <w:sz w:val="24"/>
          <w:szCs w:val="24"/>
          <w:lang w:bidi="he-IL"/>
        </w:rPr>
        <w:t>, 70–100. doi:10.1111/j.1751-2409.</w:t>
      </w:r>
      <w:proofErr w:type="gramStart"/>
      <w:r w:rsidRPr="00846E22">
        <w:rPr>
          <w:rFonts w:ascii="Times New Roman" w:hAnsi="Times New Roman" w:cs="Times New Roman"/>
          <w:sz w:val="24"/>
          <w:szCs w:val="24"/>
          <w:lang w:bidi="he-IL"/>
        </w:rPr>
        <w:t>2011.01026.x</w:t>
      </w:r>
      <w:proofErr w:type="gramEnd"/>
    </w:p>
    <w:p w14:paraId="7B0E7961" w14:textId="77777777" w:rsidR="00481481" w:rsidRDefault="00481481" w:rsidP="00481481">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rPr>
        <w:t>Wolf</w:t>
      </w:r>
      <w:r w:rsidRPr="00155669">
        <w:rPr>
          <w:rFonts w:ascii="Times New Roman" w:hAnsi="Times New Roman" w:cs="Times New Roman"/>
          <w:sz w:val="24"/>
          <w:szCs w:val="24"/>
        </w:rPr>
        <w:t xml:space="preserve">, </w:t>
      </w:r>
      <w:r>
        <w:rPr>
          <w:rFonts w:ascii="Times New Roman" w:hAnsi="Times New Roman" w:cs="Times New Roman"/>
          <w:sz w:val="24"/>
          <w:szCs w:val="24"/>
        </w:rPr>
        <w:t xml:space="preserve">T. (2021). </w:t>
      </w:r>
      <w:r w:rsidRPr="00692C30">
        <w:rPr>
          <w:rFonts w:ascii="Times New Roman" w:hAnsi="Times New Roman" w:cs="Times New Roman"/>
          <w:i/>
          <w:iCs/>
          <w:sz w:val="24"/>
          <w:szCs w:val="24"/>
        </w:rPr>
        <w:t>Abstract or concrete? The different preferences for representations of historical transgressions between victim and perpetrator groups</w:t>
      </w:r>
      <w:r>
        <w:rPr>
          <w:rFonts w:ascii="Times New Roman" w:hAnsi="Times New Roman" w:cs="Times New Roman"/>
          <w:sz w:val="24"/>
          <w:szCs w:val="24"/>
        </w:rPr>
        <w:t xml:space="preserve"> [unpublished manuscript]. The Psychology Department, </w:t>
      </w:r>
      <w:r w:rsidRPr="00931600">
        <w:rPr>
          <w:rFonts w:ascii="Times New Roman" w:hAnsi="Times New Roman" w:cs="Times New Roman"/>
          <w:sz w:val="24"/>
          <w:szCs w:val="24"/>
        </w:rPr>
        <w:t>University Koblenz-Landau</w:t>
      </w:r>
      <w:r>
        <w:rPr>
          <w:rFonts w:ascii="Times New Roman" w:hAnsi="Times New Roman" w:cs="Times New Roman"/>
          <w:sz w:val="24"/>
          <w:szCs w:val="24"/>
        </w:rPr>
        <w:t xml:space="preserve">. </w:t>
      </w:r>
    </w:p>
    <w:p w14:paraId="755389E7" w14:textId="77777777" w:rsidR="00481481" w:rsidRDefault="00481481" w:rsidP="00481481">
      <w:pPr>
        <w:spacing w:after="0" w:line="480" w:lineRule="auto"/>
        <w:ind w:left="720" w:hanging="720"/>
        <w:rPr>
          <w:rFonts w:ascii="Times New Roman" w:hAnsi="Times New Roman" w:cs="Times New Roman"/>
          <w:sz w:val="24"/>
          <w:szCs w:val="24"/>
          <w:shd w:val="clear" w:color="auto" w:fill="FFFFFF"/>
        </w:rPr>
      </w:pPr>
      <w:r w:rsidRPr="00846E22">
        <w:rPr>
          <w:rFonts w:ascii="Times New Roman" w:hAnsi="Times New Roman" w:cs="Times New Roman"/>
          <w:sz w:val="24"/>
          <w:szCs w:val="24"/>
          <w:shd w:val="clear" w:color="auto" w:fill="FFFFFF"/>
        </w:rPr>
        <w:t>Woodyatt, L., &amp; Wenzel, M. (2014). A needs-based perspective on self-forgiveness: Addressing threat to moral identity as a means of encouraging interpersonal and intrapersonal restoration. </w:t>
      </w:r>
      <w:r w:rsidRPr="00846E22">
        <w:rPr>
          <w:rStyle w:val="Emphasis"/>
          <w:rFonts w:ascii="Times New Roman" w:hAnsi="Times New Roman" w:cs="Times New Roman"/>
          <w:sz w:val="24"/>
          <w:szCs w:val="24"/>
          <w:shd w:val="clear" w:color="auto" w:fill="FFFFFF"/>
        </w:rPr>
        <w:t>Journal of Experimental Social Psychology, 50,</w:t>
      </w:r>
      <w:r w:rsidRPr="00846E22">
        <w:rPr>
          <w:rFonts w:ascii="Times New Roman" w:hAnsi="Times New Roman" w:cs="Times New Roman"/>
          <w:sz w:val="24"/>
          <w:szCs w:val="24"/>
          <w:shd w:val="clear" w:color="auto" w:fill="FFFFFF"/>
        </w:rPr>
        <w:t> 125–135.</w:t>
      </w:r>
      <w:r w:rsidRPr="00846E22">
        <w:rPr>
          <w:rFonts w:ascii="Times New Roman" w:hAnsi="Times New Roman" w:cs="Times New Roman"/>
          <w:sz w:val="24"/>
          <w:szCs w:val="24"/>
        </w:rPr>
        <w:t xml:space="preserve"> </w:t>
      </w:r>
      <w:hyperlink r:id="rId56" w:history="1">
        <w:r w:rsidRPr="00251EB8">
          <w:rPr>
            <w:rStyle w:val="Hyperlink"/>
            <w:rFonts w:ascii="Times New Roman" w:hAnsi="Times New Roman" w:cs="Times New Roman"/>
            <w:sz w:val="24"/>
            <w:szCs w:val="24"/>
            <w:shd w:val="clear" w:color="auto" w:fill="FFFFFF"/>
          </w:rPr>
          <w:t>https://doi.org/10.1016/j.jesp.2013.09.012</w:t>
        </w:r>
      </w:hyperlink>
    </w:p>
    <w:p w14:paraId="20DE52F0" w14:textId="77777777" w:rsidR="00481481" w:rsidRDefault="00481481" w:rsidP="00481481">
      <w:pPr>
        <w:spacing w:after="0" w:line="480" w:lineRule="auto"/>
        <w:ind w:left="720" w:hanging="720"/>
        <w:rPr>
          <w:rFonts w:asciiTheme="majorBidi" w:eastAsia="Times New Roman" w:hAnsiTheme="majorBidi" w:cstheme="majorBidi"/>
          <w:sz w:val="24"/>
          <w:szCs w:val="24"/>
        </w:rPr>
      </w:pPr>
      <w:r>
        <w:rPr>
          <w:rFonts w:asciiTheme="majorBidi" w:eastAsia="Times New Roman" w:hAnsiTheme="majorBidi" w:cstheme="majorBidi"/>
          <w:sz w:val="24"/>
          <w:szCs w:val="24"/>
        </w:rPr>
        <w:t>Y</w:t>
      </w:r>
      <w:r w:rsidRPr="002F7467">
        <w:rPr>
          <w:rFonts w:asciiTheme="majorBidi" w:eastAsia="Times New Roman" w:hAnsiTheme="majorBidi" w:cstheme="majorBidi"/>
          <w:sz w:val="24"/>
          <w:szCs w:val="24"/>
        </w:rPr>
        <w:t xml:space="preserve">arkoni, T. (2020). The generalizability crisis. </w:t>
      </w:r>
      <w:r w:rsidRPr="002F7467">
        <w:rPr>
          <w:rFonts w:asciiTheme="majorBidi" w:eastAsia="Times New Roman" w:hAnsiTheme="majorBidi" w:cstheme="majorBidi"/>
          <w:i/>
          <w:iCs/>
          <w:sz w:val="24"/>
          <w:szCs w:val="24"/>
        </w:rPr>
        <w:t>Behavioral and Brain Sciences</w:t>
      </w:r>
      <w:r w:rsidRPr="002F7467">
        <w:rPr>
          <w:rFonts w:asciiTheme="majorBidi" w:eastAsia="Times New Roman" w:hAnsiTheme="majorBidi" w:cstheme="majorBidi"/>
          <w:sz w:val="24"/>
          <w:szCs w:val="24"/>
        </w:rPr>
        <w:t xml:space="preserve">, 1–37. </w:t>
      </w:r>
      <w:hyperlink r:id="rId57" w:history="1">
        <w:r w:rsidRPr="00251EB8">
          <w:rPr>
            <w:rStyle w:val="Hyperlink"/>
            <w:rFonts w:asciiTheme="majorBidi" w:eastAsia="Times New Roman" w:hAnsiTheme="majorBidi" w:cstheme="majorBidi"/>
            <w:sz w:val="24"/>
            <w:szCs w:val="24"/>
          </w:rPr>
          <w:t>https://doi.org/10.1017/S0140525X20001685</w:t>
        </w:r>
      </w:hyperlink>
    </w:p>
    <w:p w14:paraId="0C2089F2" w14:textId="60C875D9" w:rsidR="006C116D" w:rsidRDefault="00481481" w:rsidP="00481481">
      <w:pPr>
        <w:spacing w:after="0" w:line="480" w:lineRule="auto"/>
        <w:ind w:left="720" w:hanging="720"/>
        <w:rPr>
          <w:rFonts w:ascii="Times New Roman" w:hAnsi="Times New Roman" w:cs="Times New Roman"/>
          <w:sz w:val="24"/>
          <w:szCs w:val="24"/>
        </w:rPr>
      </w:pPr>
      <w:r w:rsidRPr="003E3201">
        <w:rPr>
          <w:rFonts w:ascii="Times New Roman" w:hAnsi="Times New Roman" w:cs="Times New Roman"/>
          <w:snapToGrid w:val="0"/>
          <w:sz w:val="24"/>
          <w:szCs w:val="24"/>
          <w:lang w:val="de-CH"/>
        </w:rPr>
        <w:t xml:space="preserve">Zebel, S., Kippers, S., &amp; Ufkes, E. (2019). </w:t>
      </w:r>
      <w:r w:rsidRPr="003E3201">
        <w:rPr>
          <w:rFonts w:ascii="Times New Roman" w:hAnsi="Times New Roman" w:cs="Times New Roman"/>
          <w:sz w:val="24"/>
          <w:szCs w:val="24"/>
          <w:lang w:val="de-CH"/>
        </w:rPr>
        <w:t xml:space="preserve">Herstel van het morele imago van daders als drijfveer voor bemiddeling: De ervaringen van bemiddelaars, </w:t>
      </w:r>
      <w:r w:rsidRPr="003E3201">
        <w:rPr>
          <w:rFonts w:ascii="Times New Roman" w:hAnsi="Times New Roman" w:cs="Times New Roman"/>
          <w:i/>
          <w:iCs/>
          <w:sz w:val="24"/>
          <w:szCs w:val="24"/>
          <w:bdr w:val="none" w:sz="0" w:space="0" w:color="auto" w:frame="1"/>
          <w:lang w:val="de-CH"/>
        </w:rPr>
        <w:t>Tijdschrift voor Herstelrecht</w:t>
      </w:r>
      <w:r w:rsidRPr="003E3201">
        <w:rPr>
          <w:rFonts w:ascii="Times New Roman" w:hAnsi="Times New Roman" w:cs="Times New Roman"/>
          <w:i/>
          <w:iCs/>
          <w:sz w:val="24"/>
          <w:szCs w:val="24"/>
          <w:lang w:val="de-CH"/>
        </w:rPr>
        <w:t>, 19</w:t>
      </w:r>
      <w:r w:rsidRPr="003E3201">
        <w:rPr>
          <w:rFonts w:ascii="Times New Roman" w:hAnsi="Times New Roman" w:cs="Times New Roman"/>
          <w:sz w:val="24"/>
          <w:szCs w:val="24"/>
          <w:lang w:val="de-CH"/>
        </w:rPr>
        <w:t xml:space="preserve">, 22-35. </w:t>
      </w:r>
      <w:r w:rsidRPr="00BF6266">
        <w:rPr>
          <w:rFonts w:ascii="Times New Roman" w:hAnsi="Times New Roman" w:cs="Times New Roman"/>
          <w:sz w:val="24"/>
          <w:szCs w:val="24"/>
        </w:rPr>
        <w:t xml:space="preserve">DOI: </w:t>
      </w:r>
      <w:r w:rsidRPr="00BF6266">
        <w:rPr>
          <w:rFonts w:ascii="Times New Roman" w:hAnsi="Times New Roman" w:cs="Times New Roman"/>
          <w:sz w:val="24"/>
          <w:szCs w:val="24"/>
          <w:bdr w:val="none" w:sz="0" w:space="0" w:color="auto" w:frame="1"/>
        </w:rPr>
        <w:t>10.5553/TvH/1568654X2019019004004</w:t>
      </w:r>
      <w:r w:rsidRPr="00BF6266">
        <w:rPr>
          <w:rFonts w:ascii="Times New Roman" w:hAnsi="Times New Roman" w:cs="Times New Roman"/>
          <w:sz w:val="24"/>
          <w:szCs w:val="24"/>
        </w:rPr>
        <w:t xml:space="preserve"> [in Dutch]</w:t>
      </w:r>
    </w:p>
    <w:p w14:paraId="055DDF13" w14:textId="77777777" w:rsidR="006C116D" w:rsidRDefault="006C116D">
      <w:pPr>
        <w:rPr>
          <w:rFonts w:ascii="Times New Roman" w:hAnsi="Times New Roman" w:cs="Times New Roman"/>
          <w:sz w:val="24"/>
          <w:szCs w:val="24"/>
        </w:rPr>
      </w:pPr>
      <w:r>
        <w:rPr>
          <w:rFonts w:ascii="Times New Roman" w:hAnsi="Times New Roman" w:cs="Times New Roman"/>
          <w:sz w:val="24"/>
          <w:szCs w:val="24"/>
        </w:rPr>
        <w:br w:type="page"/>
      </w:r>
    </w:p>
    <w:p w14:paraId="0687875D" w14:textId="77777777" w:rsidR="00AE20DC" w:rsidRDefault="00AE20DC" w:rsidP="00847229">
      <w:pPr>
        <w:spacing w:line="240" w:lineRule="auto"/>
        <w:jc w:val="center"/>
      </w:pPr>
      <w:r w:rsidRPr="006A230F">
        <w:rPr>
          <w:noProof/>
        </w:rPr>
        <w:lastRenderedPageBreak/>
        <w:drawing>
          <wp:inline distT="0" distB="0" distL="0" distR="0" wp14:anchorId="4EC260C1" wp14:editId="4D2E7454">
            <wp:extent cx="4051883" cy="4445383"/>
            <wp:effectExtent l="0" t="0" r="635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58"/>
                    <a:stretch>
                      <a:fillRect/>
                    </a:stretch>
                  </pic:blipFill>
                  <pic:spPr>
                    <a:xfrm>
                      <a:off x="0" y="0"/>
                      <a:ext cx="4075442" cy="4471230"/>
                    </a:xfrm>
                    <a:prstGeom prst="rect">
                      <a:avLst/>
                    </a:prstGeom>
                  </pic:spPr>
                </pic:pic>
              </a:graphicData>
            </a:graphic>
          </wp:inline>
        </w:drawing>
      </w:r>
    </w:p>
    <w:p w14:paraId="426EE95A" w14:textId="77777777" w:rsidR="00847229" w:rsidRDefault="00847229" w:rsidP="00847229">
      <w:pPr>
        <w:spacing w:after="0" w:line="240" w:lineRule="auto"/>
        <w:rPr>
          <w:rFonts w:ascii="Times New Roman" w:hAnsi="Times New Roman" w:cs="Times New Roman"/>
          <w:sz w:val="24"/>
          <w:szCs w:val="24"/>
        </w:rPr>
      </w:pPr>
    </w:p>
    <w:p w14:paraId="6CED6C8D" w14:textId="7319DE37" w:rsidR="003A4870" w:rsidRPr="00624274" w:rsidRDefault="00AE20DC" w:rsidP="00847229">
      <w:pPr>
        <w:spacing w:after="0" w:line="240" w:lineRule="auto"/>
        <w:rPr>
          <w:rFonts w:ascii="Times New Roman" w:hAnsi="Times New Roman" w:cs="Times New Roman"/>
          <w:sz w:val="24"/>
          <w:szCs w:val="24"/>
          <w:rtl/>
          <w:lang w:bidi="he-IL"/>
        </w:rPr>
      </w:pPr>
      <w:r>
        <w:rPr>
          <w:rFonts w:ascii="Times New Roman" w:hAnsi="Times New Roman" w:cs="Times New Roman"/>
          <w:sz w:val="24"/>
          <w:szCs w:val="24"/>
        </w:rPr>
        <w:t xml:space="preserve">Fig 1. Identity-related processes in reconciliation according to the needs-based model.  </w:t>
      </w:r>
      <w:r w:rsidR="003A4870" w:rsidRPr="00624274">
        <w:rPr>
          <w:rFonts w:ascii="Times New Roman" w:hAnsi="Times New Roman" w:cs="Times New Roman"/>
          <w:sz w:val="24"/>
          <w:szCs w:val="24"/>
        </w:rPr>
        <w:t xml:space="preserve">Following the transgression, each party experiences a threat to a particular dimension of their identity. </w:t>
      </w:r>
      <w:r w:rsidR="003E6965" w:rsidRPr="00624274">
        <w:rPr>
          <w:rFonts w:ascii="Times New Roman" w:hAnsi="Times New Roman" w:cs="Times New Roman"/>
          <w:sz w:val="24"/>
          <w:szCs w:val="24"/>
        </w:rPr>
        <w:t>V</w:t>
      </w:r>
      <w:r w:rsidR="003A4870" w:rsidRPr="00624274">
        <w:rPr>
          <w:rFonts w:ascii="Times New Roman" w:hAnsi="Times New Roman" w:cs="Times New Roman"/>
          <w:sz w:val="24"/>
          <w:szCs w:val="24"/>
        </w:rPr>
        <w:t>ictim</w:t>
      </w:r>
      <w:r w:rsidR="003E6965" w:rsidRPr="00624274">
        <w:rPr>
          <w:rFonts w:ascii="Times New Roman" w:hAnsi="Times New Roman" w:cs="Times New Roman"/>
          <w:sz w:val="24"/>
          <w:szCs w:val="24"/>
        </w:rPr>
        <w:t>s</w:t>
      </w:r>
      <w:r w:rsidR="003A4870" w:rsidRPr="00624274">
        <w:rPr>
          <w:rFonts w:ascii="Times New Roman" w:hAnsi="Times New Roman" w:cs="Times New Roman"/>
          <w:sz w:val="24"/>
          <w:szCs w:val="24"/>
        </w:rPr>
        <w:t xml:space="preserve"> feel weak, not-in-control, and disrespected, and need empowerment to repair the agency </w:t>
      </w:r>
      <w:r w:rsidR="003E6965" w:rsidRPr="00624274">
        <w:rPr>
          <w:rFonts w:ascii="Times New Roman" w:hAnsi="Times New Roman" w:cs="Times New Roman"/>
          <w:sz w:val="24"/>
          <w:szCs w:val="24"/>
        </w:rPr>
        <w:t>dimension of their identity</w:t>
      </w:r>
      <w:r w:rsidR="003A4870" w:rsidRPr="00624274">
        <w:rPr>
          <w:rFonts w:ascii="Times New Roman" w:hAnsi="Times New Roman" w:cs="Times New Roman"/>
          <w:sz w:val="24"/>
          <w:szCs w:val="24"/>
        </w:rPr>
        <w:t xml:space="preserve">. </w:t>
      </w:r>
      <w:r w:rsidR="001F6EBF" w:rsidRPr="00624274">
        <w:rPr>
          <w:rFonts w:ascii="Times New Roman" w:hAnsi="Times New Roman" w:cs="Times New Roman"/>
          <w:sz w:val="24"/>
          <w:szCs w:val="24"/>
        </w:rPr>
        <w:t>P</w:t>
      </w:r>
      <w:r w:rsidR="003A4870" w:rsidRPr="00624274">
        <w:rPr>
          <w:rFonts w:ascii="Times New Roman" w:hAnsi="Times New Roman" w:cs="Times New Roman"/>
          <w:sz w:val="24"/>
          <w:szCs w:val="24"/>
        </w:rPr>
        <w:t>erpetrator</w:t>
      </w:r>
      <w:r w:rsidR="001C3782" w:rsidRPr="00624274">
        <w:rPr>
          <w:rFonts w:ascii="Times New Roman" w:hAnsi="Times New Roman" w:cs="Times New Roman"/>
          <w:sz w:val="24"/>
          <w:szCs w:val="24"/>
        </w:rPr>
        <w:t>s</w:t>
      </w:r>
      <w:r w:rsidR="004534F6">
        <w:rPr>
          <w:rFonts w:ascii="Times New Roman" w:hAnsi="Times New Roman" w:cs="Times New Roman"/>
          <w:sz w:val="24"/>
          <w:szCs w:val="24"/>
        </w:rPr>
        <w:t>, who</w:t>
      </w:r>
      <w:r w:rsidR="003A4870" w:rsidRPr="00624274">
        <w:rPr>
          <w:rFonts w:ascii="Times New Roman" w:hAnsi="Times New Roman" w:cs="Times New Roman"/>
          <w:sz w:val="24"/>
          <w:szCs w:val="24"/>
        </w:rPr>
        <w:t xml:space="preserve"> feel that the </w:t>
      </w:r>
      <w:r w:rsidR="001C3782" w:rsidRPr="00624274">
        <w:rPr>
          <w:rFonts w:ascii="Times New Roman" w:hAnsi="Times New Roman" w:cs="Times New Roman"/>
          <w:sz w:val="24"/>
          <w:szCs w:val="24"/>
        </w:rPr>
        <w:t>moral identity</w:t>
      </w:r>
      <w:r w:rsidR="003A4870" w:rsidRPr="00624274">
        <w:rPr>
          <w:rFonts w:ascii="Times New Roman" w:hAnsi="Times New Roman" w:cs="Times New Roman"/>
          <w:sz w:val="24"/>
          <w:szCs w:val="24"/>
        </w:rPr>
        <w:t xml:space="preserve"> is threatened and fear social exclusion</w:t>
      </w:r>
      <w:r w:rsidR="004534F6">
        <w:rPr>
          <w:rFonts w:ascii="Times New Roman" w:hAnsi="Times New Roman" w:cs="Times New Roman"/>
          <w:sz w:val="24"/>
          <w:szCs w:val="24"/>
        </w:rPr>
        <w:t>,</w:t>
      </w:r>
      <w:r w:rsidR="003A4870" w:rsidRPr="00624274">
        <w:rPr>
          <w:rFonts w:ascii="Times New Roman" w:hAnsi="Times New Roman" w:cs="Times New Roman"/>
          <w:sz w:val="24"/>
          <w:szCs w:val="24"/>
        </w:rPr>
        <w:t xml:space="preserve"> need acceptance. When the perpetrator</w:t>
      </w:r>
      <w:r w:rsidR="00D025B9">
        <w:rPr>
          <w:rFonts w:ascii="Times New Roman" w:hAnsi="Times New Roman" w:cs="Times New Roman"/>
          <w:sz w:val="24"/>
          <w:szCs w:val="24"/>
        </w:rPr>
        <w:t>s</w:t>
      </w:r>
      <w:r w:rsidR="003A4870" w:rsidRPr="00624274">
        <w:rPr>
          <w:rFonts w:ascii="Times New Roman" w:hAnsi="Times New Roman" w:cs="Times New Roman"/>
          <w:sz w:val="24"/>
          <w:szCs w:val="24"/>
        </w:rPr>
        <w:t xml:space="preserve"> satisf</w:t>
      </w:r>
      <w:r w:rsidR="00D025B9">
        <w:rPr>
          <w:rFonts w:ascii="Times New Roman" w:hAnsi="Times New Roman" w:cs="Times New Roman"/>
          <w:sz w:val="24"/>
          <w:szCs w:val="24"/>
        </w:rPr>
        <w:t>y</w:t>
      </w:r>
      <w:r w:rsidR="003A4870" w:rsidRPr="00624274">
        <w:rPr>
          <w:rFonts w:ascii="Times New Roman" w:hAnsi="Times New Roman" w:cs="Times New Roman"/>
          <w:sz w:val="24"/>
          <w:szCs w:val="24"/>
        </w:rPr>
        <w:t xml:space="preserve"> the victims</w:t>
      </w:r>
      <w:r w:rsidR="00D025B9">
        <w:rPr>
          <w:rFonts w:ascii="Times New Roman" w:hAnsi="Times New Roman" w:cs="Times New Roman"/>
          <w:sz w:val="24"/>
          <w:szCs w:val="24"/>
        </w:rPr>
        <w:t>’</w:t>
      </w:r>
      <w:r w:rsidR="003A4870" w:rsidRPr="00624274">
        <w:rPr>
          <w:rFonts w:ascii="Times New Roman" w:hAnsi="Times New Roman" w:cs="Times New Roman"/>
          <w:sz w:val="24"/>
          <w:szCs w:val="24"/>
        </w:rPr>
        <w:t xml:space="preserve"> need for empowerment </w:t>
      </w:r>
      <w:r w:rsidR="00D025B9">
        <w:rPr>
          <w:rFonts w:ascii="Times New Roman" w:hAnsi="Times New Roman" w:cs="Times New Roman"/>
          <w:sz w:val="24"/>
          <w:szCs w:val="24"/>
        </w:rPr>
        <w:t xml:space="preserve">(e.g., </w:t>
      </w:r>
      <w:r w:rsidR="003A4870" w:rsidRPr="00624274">
        <w:rPr>
          <w:rFonts w:ascii="Times New Roman" w:hAnsi="Times New Roman" w:cs="Times New Roman"/>
          <w:sz w:val="24"/>
          <w:szCs w:val="24"/>
        </w:rPr>
        <w:t>by apologizing and recognizing their value</w:t>
      </w:r>
      <w:r w:rsidR="00D025B9">
        <w:rPr>
          <w:rFonts w:ascii="Times New Roman" w:hAnsi="Times New Roman" w:cs="Times New Roman"/>
          <w:sz w:val="24"/>
          <w:szCs w:val="24"/>
        </w:rPr>
        <w:t>)</w:t>
      </w:r>
      <w:r w:rsidR="003A4870" w:rsidRPr="00624274">
        <w:rPr>
          <w:rFonts w:ascii="Times New Roman" w:hAnsi="Times New Roman" w:cs="Times New Roman"/>
          <w:sz w:val="24"/>
          <w:szCs w:val="24"/>
        </w:rPr>
        <w:t>, and the victims satisfy the perpetrators</w:t>
      </w:r>
      <w:r w:rsidR="00704D2F">
        <w:rPr>
          <w:rFonts w:ascii="Times New Roman" w:hAnsi="Times New Roman" w:cs="Times New Roman"/>
          <w:sz w:val="24"/>
          <w:szCs w:val="24"/>
        </w:rPr>
        <w:t>’</w:t>
      </w:r>
      <w:r w:rsidR="003A4870" w:rsidRPr="00624274">
        <w:rPr>
          <w:rFonts w:ascii="Times New Roman" w:hAnsi="Times New Roman" w:cs="Times New Roman"/>
          <w:sz w:val="24"/>
          <w:szCs w:val="24"/>
        </w:rPr>
        <w:t xml:space="preserve"> need for moral acceptance </w:t>
      </w:r>
      <w:r w:rsidR="00D025B9">
        <w:rPr>
          <w:rFonts w:ascii="Times New Roman" w:hAnsi="Times New Roman" w:cs="Times New Roman"/>
          <w:sz w:val="24"/>
          <w:szCs w:val="24"/>
        </w:rPr>
        <w:t xml:space="preserve">(e.g., </w:t>
      </w:r>
      <w:r w:rsidR="003A4870" w:rsidRPr="00624274">
        <w:rPr>
          <w:rFonts w:ascii="Times New Roman" w:hAnsi="Times New Roman" w:cs="Times New Roman"/>
          <w:sz w:val="24"/>
          <w:szCs w:val="24"/>
        </w:rPr>
        <w:t>by forgiving and sympathizing with them</w:t>
      </w:r>
      <w:r w:rsidR="00D025B9">
        <w:rPr>
          <w:rFonts w:ascii="Times New Roman" w:hAnsi="Times New Roman" w:cs="Times New Roman"/>
          <w:sz w:val="24"/>
          <w:szCs w:val="24"/>
        </w:rPr>
        <w:t>)</w:t>
      </w:r>
      <w:r w:rsidR="003A4870" w:rsidRPr="00624274">
        <w:rPr>
          <w:rFonts w:ascii="Times New Roman" w:hAnsi="Times New Roman" w:cs="Times New Roman"/>
          <w:sz w:val="24"/>
          <w:szCs w:val="24"/>
        </w:rPr>
        <w:t xml:space="preserve">, the positive identities of both parties </w:t>
      </w:r>
      <w:r w:rsidR="00D025B9">
        <w:rPr>
          <w:rFonts w:ascii="Times New Roman" w:hAnsi="Times New Roman" w:cs="Times New Roman"/>
          <w:sz w:val="24"/>
          <w:szCs w:val="24"/>
        </w:rPr>
        <w:t>are</w:t>
      </w:r>
      <w:r w:rsidR="003A4870" w:rsidRPr="00624274">
        <w:rPr>
          <w:rFonts w:ascii="Times New Roman" w:hAnsi="Times New Roman" w:cs="Times New Roman"/>
          <w:sz w:val="24"/>
          <w:szCs w:val="24"/>
        </w:rPr>
        <w:t xml:space="preserve"> restored. As a result, both sides are more willing to reconcile</w:t>
      </w:r>
      <w:r w:rsidR="00704D2F">
        <w:rPr>
          <w:rFonts w:ascii="Times New Roman" w:hAnsi="Times New Roman" w:cs="Times New Roman"/>
          <w:sz w:val="24"/>
          <w:szCs w:val="24"/>
        </w:rPr>
        <w:t xml:space="preserve"> with each other</w:t>
      </w:r>
      <w:r w:rsidR="003A4870" w:rsidRPr="00624274">
        <w:rPr>
          <w:rFonts w:ascii="Times New Roman" w:hAnsi="Times New Roman" w:cs="Times New Roman"/>
          <w:sz w:val="24"/>
          <w:szCs w:val="24"/>
        </w:rPr>
        <w:t>.</w:t>
      </w:r>
    </w:p>
    <w:p w14:paraId="1860A5B9" w14:textId="6B6A5A0D" w:rsidR="00D51850" w:rsidRDefault="00D51850" w:rsidP="00847229">
      <w:pPr>
        <w:spacing w:after="0" w:line="240" w:lineRule="auto"/>
        <w:rPr>
          <w:rFonts w:ascii="Times New Roman" w:hAnsi="Times New Roman" w:cs="Times New Roman"/>
          <w:sz w:val="24"/>
          <w:szCs w:val="24"/>
        </w:rPr>
      </w:pPr>
    </w:p>
    <w:p w14:paraId="31414BA0" w14:textId="77777777" w:rsidR="00D51850" w:rsidRDefault="00D51850" w:rsidP="0084722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D3FC624" w14:textId="0510E05A" w:rsidR="00AE20DC" w:rsidRDefault="006C2B20" w:rsidP="00847229">
      <w:pPr>
        <w:spacing w:after="0" w:line="240" w:lineRule="auto"/>
        <w:rPr>
          <w:rFonts w:ascii="Times New Roman" w:hAnsi="Times New Roman" w:cs="Times New Roman"/>
          <w:sz w:val="24"/>
          <w:szCs w:val="24"/>
        </w:rPr>
      </w:pPr>
      <w:r w:rsidRPr="006C2B20">
        <w:rPr>
          <w:noProof/>
        </w:rPr>
        <w:lastRenderedPageBreak/>
        <w:drawing>
          <wp:inline distT="0" distB="0" distL="0" distR="0" wp14:anchorId="737B8454" wp14:editId="24ABFF3D">
            <wp:extent cx="5943600" cy="587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943600" cy="5876925"/>
                    </a:xfrm>
                    <a:prstGeom prst="rect">
                      <a:avLst/>
                    </a:prstGeom>
                  </pic:spPr>
                </pic:pic>
              </a:graphicData>
            </a:graphic>
          </wp:inline>
        </w:drawing>
      </w:r>
    </w:p>
    <w:p w14:paraId="29A63E92" w14:textId="77777777" w:rsidR="00847229" w:rsidRDefault="00847229" w:rsidP="00847229">
      <w:pPr>
        <w:spacing w:after="0" w:line="240" w:lineRule="auto"/>
        <w:rPr>
          <w:rFonts w:ascii="Times New Roman" w:hAnsi="Times New Roman" w:cs="Times New Roman"/>
          <w:iCs/>
          <w:sz w:val="24"/>
          <w:szCs w:val="24"/>
        </w:rPr>
      </w:pPr>
    </w:p>
    <w:p w14:paraId="39FB4B2A" w14:textId="5727B70C" w:rsidR="00306116" w:rsidRDefault="00D23579" w:rsidP="00847229">
      <w:pPr>
        <w:spacing w:after="0" w:line="240" w:lineRule="auto"/>
        <w:rPr>
          <w:rFonts w:ascii="Times New Roman" w:hAnsi="Times New Roman" w:cs="Times New Roman"/>
          <w:sz w:val="24"/>
          <w:szCs w:val="24"/>
        </w:rPr>
      </w:pPr>
      <w:r>
        <w:rPr>
          <w:rFonts w:ascii="Times New Roman" w:hAnsi="Times New Roman" w:cs="Times New Roman"/>
          <w:iCs/>
          <w:sz w:val="24"/>
          <w:szCs w:val="24"/>
        </w:rPr>
        <w:t>Fig 2</w:t>
      </w:r>
      <w:r w:rsidR="006E0D06">
        <w:rPr>
          <w:rFonts w:ascii="Times New Roman" w:hAnsi="Times New Roman" w:cs="Times New Roman"/>
          <w:sz w:val="24"/>
          <w:szCs w:val="24"/>
        </w:rPr>
        <w:t xml:space="preserve">. </w:t>
      </w:r>
      <w:r w:rsidR="00E95392">
        <w:rPr>
          <w:rFonts w:ascii="Times New Roman" w:hAnsi="Times New Roman" w:cs="Times New Roman"/>
          <w:sz w:val="24"/>
          <w:szCs w:val="24"/>
        </w:rPr>
        <w:t>W</w:t>
      </w:r>
      <w:r w:rsidR="006E0D06">
        <w:rPr>
          <w:rFonts w:ascii="Times New Roman" w:hAnsi="Times New Roman" w:cs="Times New Roman"/>
          <w:sz w:val="24"/>
          <w:szCs w:val="24"/>
        </w:rPr>
        <w:t xml:space="preserve">illingness </w:t>
      </w:r>
      <w:r w:rsidR="008F6458">
        <w:rPr>
          <w:rFonts w:ascii="Times New Roman" w:hAnsi="Times New Roman" w:cs="Times New Roman"/>
          <w:sz w:val="24"/>
          <w:szCs w:val="24"/>
        </w:rPr>
        <w:t>to</w:t>
      </w:r>
      <w:r w:rsidR="006E0D06">
        <w:rPr>
          <w:rFonts w:ascii="Times New Roman" w:hAnsi="Times New Roman" w:cs="Times New Roman"/>
          <w:sz w:val="24"/>
          <w:szCs w:val="24"/>
        </w:rPr>
        <w:t xml:space="preserve"> reconcil</w:t>
      </w:r>
      <w:r w:rsidR="008F6458">
        <w:rPr>
          <w:rFonts w:ascii="Times New Roman" w:hAnsi="Times New Roman" w:cs="Times New Roman"/>
          <w:sz w:val="24"/>
          <w:szCs w:val="24"/>
        </w:rPr>
        <w:t>e</w:t>
      </w:r>
      <w:r w:rsidR="006E0D06">
        <w:rPr>
          <w:rFonts w:ascii="Times New Roman" w:hAnsi="Times New Roman" w:cs="Times New Roman"/>
          <w:sz w:val="24"/>
          <w:szCs w:val="24"/>
        </w:rPr>
        <w:t xml:space="preserve"> among victims and perpetrators</w:t>
      </w:r>
      <w:r w:rsidR="002405FD">
        <w:rPr>
          <w:rFonts w:ascii="Times New Roman" w:hAnsi="Times New Roman" w:cs="Times New Roman"/>
          <w:sz w:val="24"/>
          <w:szCs w:val="24"/>
        </w:rPr>
        <w:t xml:space="preserve"> in contexts of interpersonal transgressions</w:t>
      </w:r>
      <w:r w:rsidR="006E0D06">
        <w:rPr>
          <w:rFonts w:ascii="Times New Roman" w:hAnsi="Times New Roman" w:cs="Times New Roman"/>
          <w:sz w:val="24"/>
          <w:szCs w:val="24"/>
        </w:rPr>
        <w:t>, both before and after receiving a message of empowerment or acceptance</w:t>
      </w:r>
      <w:r w:rsidR="00FE6F9E">
        <w:rPr>
          <w:rFonts w:ascii="Times New Roman" w:hAnsi="Times New Roman" w:cs="Times New Roman"/>
          <w:sz w:val="24"/>
          <w:szCs w:val="24"/>
        </w:rPr>
        <w:t xml:space="preserve"> from the other party to the conflict</w:t>
      </w:r>
      <w:r w:rsidR="006E0D06">
        <w:rPr>
          <w:rFonts w:ascii="Times New Roman" w:hAnsi="Times New Roman" w:cs="Times New Roman"/>
          <w:sz w:val="24"/>
          <w:szCs w:val="24"/>
        </w:rPr>
        <w:t>.</w:t>
      </w:r>
      <w:r w:rsidR="002405FD">
        <w:rPr>
          <w:rFonts w:ascii="Times New Roman" w:hAnsi="Times New Roman" w:cs="Times New Roman"/>
          <w:sz w:val="24"/>
          <w:szCs w:val="24"/>
        </w:rPr>
        <w:t xml:space="preserve"> </w:t>
      </w:r>
      <w:r w:rsidR="005C2E52">
        <w:rPr>
          <w:rFonts w:ascii="Times New Roman" w:hAnsi="Times New Roman" w:cs="Times New Roman"/>
          <w:sz w:val="24"/>
          <w:szCs w:val="24"/>
        </w:rPr>
        <w:t xml:space="preserve">The upper part of the figure presents the original results, reported by Shnabel and Nadler (2008, Study 4). The lower part presents the results </w:t>
      </w:r>
      <w:r w:rsidR="00306116">
        <w:rPr>
          <w:rFonts w:ascii="Times New Roman" w:hAnsi="Times New Roman" w:cs="Times New Roman"/>
          <w:sz w:val="24"/>
          <w:szCs w:val="24"/>
        </w:rPr>
        <w:t>of Baranski et al.</w:t>
      </w:r>
      <w:r w:rsidR="000B00A1">
        <w:rPr>
          <w:rFonts w:ascii="Times New Roman" w:hAnsi="Times New Roman" w:cs="Times New Roman"/>
          <w:sz w:val="24"/>
          <w:szCs w:val="24"/>
        </w:rPr>
        <w:t>’s</w:t>
      </w:r>
      <w:r w:rsidR="00306116">
        <w:rPr>
          <w:rFonts w:ascii="Times New Roman" w:hAnsi="Times New Roman" w:cs="Times New Roman"/>
          <w:sz w:val="24"/>
          <w:szCs w:val="24"/>
        </w:rPr>
        <w:t xml:space="preserve"> (2020) </w:t>
      </w:r>
      <w:r w:rsidR="000B00A1">
        <w:rPr>
          <w:rFonts w:ascii="Times New Roman" w:hAnsi="Times New Roman" w:cs="Times New Roman"/>
          <w:sz w:val="24"/>
          <w:szCs w:val="24"/>
        </w:rPr>
        <w:t>replication study</w:t>
      </w:r>
      <w:r w:rsidR="00E902D1">
        <w:rPr>
          <w:rFonts w:ascii="Times New Roman" w:hAnsi="Times New Roman" w:cs="Times New Roman"/>
          <w:sz w:val="24"/>
          <w:szCs w:val="24"/>
        </w:rPr>
        <w:t>, wh</w:t>
      </w:r>
      <w:r w:rsidR="007E76AC">
        <w:rPr>
          <w:rFonts w:ascii="Times New Roman" w:hAnsi="Times New Roman" w:cs="Times New Roman"/>
          <w:sz w:val="24"/>
          <w:szCs w:val="24"/>
        </w:rPr>
        <w:t>ich</w:t>
      </w:r>
      <w:r w:rsidR="00E902D1">
        <w:rPr>
          <w:rFonts w:ascii="Times New Roman" w:hAnsi="Times New Roman" w:cs="Times New Roman"/>
          <w:sz w:val="24"/>
          <w:szCs w:val="24"/>
        </w:rPr>
        <w:t xml:space="preserve"> used a revised protocol </w:t>
      </w:r>
      <w:r w:rsidR="00306116">
        <w:rPr>
          <w:rFonts w:ascii="Times New Roman" w:hAnsi="Times New Roman" w:cs="Times New Roman"/>
          <w:sz w:val="24"/>
          <w:szCs w:val="24"/>
        </w:rPr>
        <w:t xml:space="preserve">developed based on a pilot study </w:t>
      </w:r>
      <w:r w:rsidR="001E577F">
        <w:rPr>
          <w:rFonts w:ascii="Times New Roman" w:hAnsi="Times New Roman" w:cs="Times New Roman"/>
          <w:sz w:val="24"/>
          <w:szCs w:val="24"/>
        </w:rPr>
        <w:t xml:space="preserve">among </w:t>
      </w:r>
      <w:r w:rsidR="00306116">
        <w:rPr>
          <w:rFonts w:ascii="Times New Roman" w:hAnsi="Times New Roman" w:cs="Times New Roman"/>
          <w:sz w:val="24"/>
          <w:szCs w:val="24"/>
        </w:rPr>
        <w:t>undergraduates in the United States</w:t>
      </w:r>
      <w:r w:rsidR="001E577F">
        <w:rPr>
          <w:rFonts w:ascii="Times New Roman" w:hAnsi="Times New Roman" w:cs="Times New Roman"/>
          <w:sz w:val="24"/>
          <w:szCs w:val="24"/>
        </w:rPr>
        <w:t xml:space="preserve">. </w:t>
      </w:r>
      <w:r w:rsidR="00041D70" w:rsidRPr="00041D70">
        <w:rPr>
          <w:rFonts w:ascii="Times New Roman" w:hAnsi="Times New Roman" w:cs="Times New Roman"/>
          <w:sz w:val="24"/>
          <w:szCs w:val="24"/>
        </w:rPr>
        <w:t>The error bars represent 95% confidence intervals, aiding visual detection of significant differences between independent groups (but</w:t>
      </w:r>
      <w:r w:rsidR="006C5C0C">
        <w:rPr>
          <w:rFonts w:ascii="Times New Roman" w:hAnsi="Times New Roman" w:cs="Times New Roman"/>
          <w:sz w:val="24"/>
          <w:szCs w:val="24"/>
        </w:rPr>
        <w:t>, notably,</w:t>
      </w:r>
      <w:r w:rsidR="00041D70" w:rsidRPr="00041D70">
        <w:rPr>
          <w:rFonts w:ascii="Times New Roman" w:hAnsi="Times New Roman" w:cs="Times New Roman"/>
          <w:sz w:val="24"/>
          <w:szCs w:val="24"/>
        </w:rPr>
        <w:t xml:space="preserve"> not between repeated measurements). </w:t>
      </w:r>
      <w:r w:rsidR="00306116">
        <w:rPr>
          <w:rFonts w:ascii="Times New Roman" w:hAnsi="Times New Roman" w:cs="Times New Roman"/>
          <w:sz w:val="24"/>
          <w:szCs w:val="24"/>
        </w:rPr>
        <w:t xml:space="preserve"> </w:t>
      </w:r>
    </w:p>
    <w:p w14:paraId="425B0C7F" w14:textId="77777777" w:rsidR="00306116" w:rsidRDefault="00306116" w:rsidP="00847229">
      <w:pPr>
        <w:spacing w:after="0" w:line="240" w:lineRule="auto"/>
        <w:rPr>
          <w:rFonts w:ascii="Times New Roman" w:hAnsi="Times New Roman" w:cs="Times New Roman"/>
          <w:sz w:val="24"/>
          <w:szCs w:val="24"/>
        </w:rPr>
      </w:pPr>
    </w:p>
    <w:p w14:paraId="31FA79F5" w14:textId="535CCBA8" w:rsidR="004547B3" w:rsidRDefault="004547B3" w:rsidP="00847229">
      <w:pPr>
        <w:spacing w:line="240" w:lineRule="auto"/>
        <w:rPr>
          <w:rFonts w:ascii="Times New Roman" w:hAnsi="Times New Roman" w:cs="Times New Roman"/>
          <w:sz w:val="24"/>
          <w:szCs w:val="24"/>
        </w:rPr>
      </w:pPr>
    </w:p>
    <w:p w14:paraId="54B58F90" w14:textId="51002330" w:rsidR="008F6458" w:rsidRDefault="00571C17" w:rsidP="00847229">
      <w:pPr>
        <w:spacing w:after="0" w:line="240" w:lineRule="auto"/>
        <w:rPr>
          <w:rFonts w:ascii="Times New Roman" w:hAnsi="Times New Roman" w:cs="Times New Roman"/>
          <w:sz w:val="24"/>
          <w:szCs w:val="24"/>
        </w:rPr>
      </w:pPr>
      <w:r w:rsidRPr="00232AE9">
        <w:rPr>
          <w:noProof/>
        </w:rPr>
        <w:lastRenderedPageBreak/>
        <w:drawing>
          <wp:inline distT="0" distB="0" distL="0" distR="0" wp14:anchorId="0D52CAE6" wp14:editId="76A79CF1">
            <wp:extent cx="5030569" cy="6806317"/>
            <wp:effectExtent l="0" t="0" r="0" b="0"/>
            <wp:docPr id="20" name="Picture 20"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radar chart&#10;&#10;Description automatically generated"/>
                    <pic:cNvPicPr/>
                  </pic:nvPicPr>
                  <pic:blipFill>
                    <a:blip r:embed="rId60"/>
                    <a:stretch>
                      <a:fillRect/>
                    </a:stretch>
                  </pic:blipFill>
                  <pic:spPr>
                    <a:xfrm>
                      <a:off x="0" y="0"/>
                      <a:ext cx="5087247" cy="6883001"/>
                    </a:xfrm>
                    <a:prstGeom prst="rect">
                      <a:avLst/>
                    </a:prstGeom>
                  </pic:spPr>
                </pic:pic>
              </a:graphicData>
            </a:graphic>
          </wp:inline>
        </w:drawing>
      </w:r>
    </w:p>
    <w:p w14:paraId="0A37E126" w14:textId="77777777" w:rsidR="00847229" w:rsidRDefault="00847229" w:rsidP="00847229">
      <w:pPr>
        <w:spacing w:after="0" w:line="240" w:lineRule="auto"/>
        <w:rPr>
          <w:rFonts w:ascii="Times New Roman" w:hAnsi="Times New Roman" w:cs="Times New Roman"/>
          <w:sz w:val="24"/>
          <w:szCs w:val="24"/>
        </w:rPr>
      </w:pPr>
    </w:p>
    <w:p w14:paraId="2904EB31" w14:textId="3107904F" w:rsidR="00D66133" w:rsidRDefault="00126548" w:rsidP="008472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 3. The Circumplex Model of Intergroup Goals </w:t>
      </w:r>
      <w:r w:rsidR="005D15F0">
        <w:rPr>
          <w:rFonts w:ascii="Times New Roman" w:hAnsi="Times New Roman" w:cs="Times New Roman"/>
          <w:sz w:val="24"/>
          <w:szCs w:val="24"/>
        </w:rPr>
        <w:t xml:space="preserve">is presented at the </w:t>
      </w:r>
      <w:r>
        <w:rPr>
          <w:rFonts w:ascii="Times New Roman" w:hAnsi="Times New Roman" w:cs="Times New Roman"/>
          <w:sz w:val="24"/>
          <w:szCs w:val="24"/>
        </w:rPr>
        <w:t>top</w:t>
      </w:r>
      <w:r w:rsidR="00A561EE">
        <w:rPr>
          <w:rFonts w:ascii="Times New Roman" w:hAnsi="Times New Roman" w:cs="Times New Roman"/>
          <w:sz w:val="24"/>
          <w:szCs w:val="24"/>
        </w:rPr>
        <w:t>.</w:t>
      </w:r>
      <w:r>
        <w:rPr>
          <w:rFonts w:ascii="Times New Roman" w:hAnsi="Times New Roman" w:cs="Times New Roman"/>
          <w:sz w:val="24"/>
          <w:szCs w:val="24"/>
        </w:rPr>
        <w:t xml:space="preserve"> </w:t>
      </w:r>
      <w:r w:rsidR="00A561EE">
        <w:rPr>
          <w:rFonts w:ascii="Times New Roman" w:hAnsi="Times New Roman" w:cs="Times New Roman"/>
          <w:sz w:val="24"/>
          <w:szCs w:val="24"/>
        </w:rPr>
        <w:t>M</w:t>
      </w:r>
      <w:r>
        <w:rPr>
          <w:rFonts w:ascii="Times New Roman" w:hAnsi="Times New Roman" w:cs="Times New Roman"/>
          <w:sz w:val="24"/>
          <w:szCs w:val="24"/>
        </w:rPr>
        <w:t xml:space="preserve">eans and confidence limits of the needs for agency and communion among victims and perpetrators in the ‘consumer’ context condition </w:t>
      </w:r>
      <w:r w:rsidR="008138B4">
        <w:rPr>
          <w:rFonts w:ascii="Times New Roman" w:hAnsi="Times New Roman" w:cs="Times New Roman"/>
          <w:sz w:val="24"/>
          <w:szCs w:val="24"/>
        </w:rPr>
        <w:t>(</w:t>
      </w:r>
      <w:r>
        <w:rPr>
          <w:rFonts w:ascii="Times New Roman" w:hAnsi="Times New Roman" w:cs="Times New Roman"/>
          <w:sz w:val="24"/>
          <w:szCs w:val="24"/>
        </w:rPr>
        <w:t>Aydin et al.</w:t>
      </w:r>
      <w:r w:rsidR="008138B4">
        <w:rPr>
          <w:rFonts w:ascii="Times New Roman" w:hAnsi="Times New Roman" w:cs="Times New Roman"/>
          <w:sz w:val="24"/>
          <w:szCs w:val="24"/>
        </w:rPr>
        <w:t>,</w:t>
      </w:r>
      <w:r>
        <w:rPr>
          <w:rFonts w:ascii="Times New Roman" w:hAnsi="Times New Roman" w:cs="Times New Roman"/>
          <w:sz w:val="24"/>
          <w:szCs w:val="24"/>
        </w:rPr>
        <w:t xml:space="preserve"> 2019b) </w:t>
      </w:r>
      <w:r w:rsidR="008138B4">
        <w:rPr>
          <w:rFonts w:ascii="Times New Roman" w:hAnsi="Times New Roman" w:cs="Times New Roman"/>
          <w:sz w:val="24"/>
          <w:szCs w:val="24"/>
        </w:rPr>
        <w:t xml:space="preserve">are presented at the </w:t>
      </w:r>
      <w:r>
        <w:rPr>
          <w:rFonts w:ascii="Times New Roman" w:hAnsi="Times New Roman" w:cs="Times New Roman"/>
          <w:sz w:val="24"/>
          <w:szCs w:val="24"/>
        </w:rPr>
        <w:t xml:space="preserve">bottom. </w:t>
      </w:r>
      <w:r w:rsidR="00DC3EDE">
        <w:rPr>
          <w:rFonts w:ascii="Times New Roman" w:hAnsi="Times New Roman" w:cs="Times New Roman"/>
          <w:sz w:val="24"/>
          <w:szCs w:val="24"/>
        </w:rPr>
        <w:t>P</w:t>
      </w:r>
      <w:r w:rsidR="001B0AA2">
        <w:rPr>
          <w:rFonts w:ascii="Times New Roman" w:hAnsi="Times New Roman" w:cs="Times New Roman"/>
          <w:sz w:val="24"/>
          <w:szCs w:val="24"/>
        </w:rPr>
        <w:t xml:space="preserve">articipants in the </w:t>
      </w:r>
      <w:r w:rsidR="002E795C">
        <w:rPr>
          <w:rFonts w:ascii="Times New Roman" w:hAnsi="Times New Roman" w:cs="Times New Roman"/>
          <w:sz w:val="24"/>
          <w:szCs w:val="24"/>
        </w:rPr>
        <w:t>‘</w:t>
      </w:r>
      <w:r w:rsidR="001B0AA2">
        <w:rPr>
          <w:rFonts w:ascii="Times New Roman" w:hAnsi="Times New Roman" w:cs="Times New Roman"/>
          <w:sz w:val="24"/>
          <w:szCs w:val="24"/>
        </w:rPr>
        <w:t>p</w:t>
      </w:r>
      <w:r w:rsidR="00AF2BC1">
        <w:rPr>
          <w:rFonts w:ascii="Times New Roman" w:hAnsi="Times New Roman" w:cs="Times New Roman"/>
          <w:sz w:val="24"/>
          <w:szCs w:val="24"/>
        </w:rPr>
        <w:t>erpetrators</w:t>
      </w:r>
      <w:r w:rsidR="002E795C">
        <w:rPr>
          <w:rFonts w:ascii="Times New Roman" w:hAnsi="Times New Roman" w:cs="Times New Roman"/>
          <w:sz w:val="24"/>
          <w:szCs w:val="24"/>
        </w:rPr>
        <w:t>’</w:t>
      </w:r>
      <w:r w:rsidR="00AF2BC1">
        <w:rPr>
          <w:rFonts w:ascii="Times New Roman" w:hAnsi="Times New Roman" w:cs="Times New Roman"/>
          <w:sz w:val="24"/>
          <w:szCs w:val="24"/>
        </w:rPr>
        <w:t xml:space="preserve"> </w:t>
      </w:r>
      <w:r w:rsidR="001B0AA2">
        <w:rPr>
          <w:rFonts w:ascii="Times New Roman" w:hAnsi="Times New Roman" w:cs="Times New Roman"/>
          <w:sz w:val="24"/>
          <w:szCs w:val="24"/>
        </w:rPr>
        <w:t>condition report</w:t>
      </w:r>
      <w:r w:rsidR="00DE344F">
        <w:rPr>
          <w:rFonts w:ascii="Times New Roman" w:hAnsi="Times New Roman" w:cs="Times New Roman"/>
          <w:sz w:val="24"/>
          <w:szCs w:val="24"/>
        </w:rPr>
        <w:t xml:space="preserve"> a lower need for agency (see </w:t>
      </w:r>
      <w:r w:rsidR="002D5C7D">
        <w:rPr>
          <w:rFonts w:ascii="Times New Roman" w:hAnsi="Times New Roman" w:cs="Times New Roman"/>
          <w:sz w:val="24"/>
          <w:szCs w:val="24"/>
        </w:rPr>
        <w:t>vertical</w:t>
      </w:r>
      <w:r w:rsidR="00DC3EDE">
        <w:rPr>
          <w:rFonts w:ascii="Times New Roman" w:hAnsi="Times New Roman" w:cs="Times New Roman"/>
          <w:sz w:val="24"/>
          <w:szCs w:val="24"/>
        </w:rPr>
        <w:t xml:space="preserve"> axis</w:t>
      </w:r>
      <w:r w:rsidR="00F42CBD">
        <w:rPr>
          <w:rFonts w:ascii="Times New Roman" w:hAnsi="Times New Roman" w:cs="Times New Roman"/>
          <w:sz w:val="24"/>
          <w:szCs w:val="24"/>
        </w:rPr>
        <w:t xml:space="preserve">) and a higher need for communion (see </w:t>
      </w:r>
      <w:r w:rsidR="002D5C7D">
        <w:rPr>
          <w:rFonts w:ascii="Times New Roman" w:hAnsi="Times New Roman" w:cs="Times New Roman"/>
          <w:sz w:val="24"/>
          <w:szCs w:val="24"/>
        </w:rPr>
        <w:t>horizontal</w:t>
      </w:r>
      <w:r w:rsidR="00F42CBD">
        <w:rPr>
          <w:rFonts w:ascii="Times New Roman" w:hAnsi="Times New Roman" w:cs="Times New Roman"/>
          <w:sz w:val="24"/>
          <w:szCs w:val="24"/>
        </w:rPr>
        <w:t xml:space="preserve"> axis) </w:t>
      </w:r>
      <w:r w:rsidR="001B0AA2">
        <w:rPr>
          <w:rFonts w:ascii="Times New Roman" w:hAnsi="Times New Roman" w:cs="Times New Roman"/>
          <w:sz w:val="24"/>
          <w:szCs w:val="24"/>
        </w:rPr>
        <w:t xml:space="preserve">than participants </w:t>
      </w:r>
      <w:r w:rsidR="002E795C">
        <w:rPr>
          <w:rFonts w:ascii="Times New Roman" w:hAnsi="Times New Roman" w:cs="Times New Roman"/>
          <w:sz w:val="24"/>
          <w:szCs w:val="24"/>
        </w:rPr>
        <w:t>in the ‘</w:t>
      </w:r>
      <w:r w:rsidR="00F42CBD">
        <w:rPr>
          <w:rFonts w:ascii="Times New Roman" w:hAnsi="Times New Roman" w:cs="Times New Roman"/>
          <w:sz w:val="24"/>
          <w:szCs w:val="24"/>
        </w:rPr>
        <w:t>victim</w:t>
      </w:r>
      <w:r w:rsidR="002E795C">
        <w:rPr>
          <w:rFonts w:ascii="Times New Roman" w:hAnsi="Times New Roman" w:cs="Times New Roman"/>
          <w:sz w:val="24"/>
          <w:szCs w:val="24"/>
        </w:rPr>
        <w:t>s’ condition</w:t>
      </w:r>
      <w:r w:rsidR="00F42CBD">
        <w:rPr>
          <w:rFonts w:ascii="Times New Roman" w:hAnsi="Times New Roman" w:cs="Times New Roman"/>
          <w:sz w:val="24"/>
          <w:szCs w:val="24"/>
        </w:rPr>
        <w:t xml:space="preserve">. </w:t>
      </w:r>
    </w:p>
    <w:p w14:paraId="1998D239" w14:textId="77777777" w:rsidR="00D66133" w:rsidRDefault="00D66133" w:rsidP="0084722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3E994854" w14:textId="3CBF7FDB" w:rsidR="00126548" w:rsidRDefault="00126548" w:rsidP="008472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4BEF1C92" w14:textId="2F8A7A2A" w:rsidR="006E0D06" w:rsidRDefault="003C7329" w:rsidP="00847229">
      <w:pPr>
        <w:spacing w:after="0" w:line="240" w:lineRule="auto"/>
        <w:rPr>
          <w:rFonts w:ascii="Times New Roman" w:hAnsi="Times New Roman" w:cs="Times New Roman"/>
          <w:sz w:val="24"/>
          <w:szCs w:val="24"/>
        </w:rPr>
      </w:pPr>
      <w:r w:rsidRPr="003C7329">
        <w:rPr>
          <w:noProof/>
        </w:rPr>
        <w:drawing>
          <wp:inline distT="0" distB="0" distL="0" distR="0" wp14:anchorId="6E7D6F01" wp14:editId="458A5362">
            <wp:extent cx="5419288" cy="5311597"/>
            <wp:effectExtent l="0" t="0" r="0" b="381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pic:nvPicPr>
                  <pic:blipFill>
                    <a:blip r:embed="rId61"/>
                    <a:stretch>
                      <a:fillRect/>
                    </a:stretch>
                  </pic:blipFill>
                  <pic:spPr>
                    <a:xfrm>
                      <a:off x="0" y="0"/>
                      <a:ext cx="5425952" cy="5318129"/>
                    </a:xfrm>
                    <a:prstGeom prst="rect">
                      <a:avLst/>
                    </a:prstGeom>
                  </pic:spPr>
                </pic:pic>
              </a:graphicData>
            </a:graphic>
          </wp:inline>
        </w:drawing>
      </w:r>
    </w:p>
    <w:p w14:paraId="7D3B08AD" w14:textId="77777777" w:rsidR="00847229" w:rsidRDefault="00847229" w:rsidP="00847229">
      <w:pPr>
        <w:spacing w:after="0" w:line="240" w:lineRule="auto"/>
        <w:rPr>
          <w:rFonts w:ascii="Times New Roman" w:hAnsi="Times New Roman" w:cs="Times New Roman"/>
          <w:sz w:val="24"/>
          <w:szCs w:val="24"/>
        </w:rPr>
      </w:pPr>
    </w:p>
    <w:p w14:paraId="5F4740C2" w14:textId="7C199A22" w:rsidR="00FB2472" w:rsidRDefault="00121C04" w:rsidP="008472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 4. The willingness to reconcile following empowering and accepting messages from an outgroup representative among members of historical victim and perpetrator groups. </w:t>
      </w:r>
      <w:r w:rsidR="00A4372F">
        <w:rPr>
          <w:rFonts w:ascii="Times New Roman" w:hAnsi="Times New Roman" w:cs="Times New Roman"/>
          <w:sz w:val="24"/>
          <w:szCs w:val="24"/>
        </w:rPr>
        <w:t xml:space="preserve">Results </w:t>
      </w:r>
      <w:r w:rsidR="002A62A2">
        <w:rPr>
          <w:rFonts w:ascii="Times New Roman" w:hAnsi="Times New Roman" w:cs="Times New Roman"/>
          <w:sz w:val="24"/>
          <w:szCs w:val="24"/>
        </w:rPr>
        <w:t>f</w:t>
      </w:r>
      <w:r w:rsidR="00A4372F">
        <w:rPr>
          <w:rFonts w:ascii="Times New Roman" w:hAnsi="Times New Roman" w:cs="Times New Roman"/>
          <w:sz w:val="24"/>
          <w:szCs w:val="24"/>
        </w:rPr>
        <w:t xml:space="preserve">or </w:t>
      </w:r>
      <w:r>
        <w:rPr>
          <w:rFonts w:ascii="Times New Roman" w:hAnsi="Times New Roman" w:cs="Times New Roman"/>
          <w:sz w:val="24"/>
          <w:szCs w:val="24"/>
        </w:rPr>
        <w:t>Israeli Arabs and Jews referring to the Kefar Kasem massacre</w:t>
      </w:r>
      <w:r w:rsidR="00345B44">
        <w:rPr>
          <w:rFonts w:ascii="Times New Roman" w:hAnsi="Times New Roman" w:cs="Times New Roman"/>
          <w:sz w:val="24"/>
          <w:szCs w:val="24"/>
        </w:rPr>
        <w:t xml:space="preserve"> (</w:t>
      </w:r>
      <w:r w:rsidR="008D3A1D">
        <w:rPr>
          <w:rFonts w:ascii="Times New Roman" w:hAnsi="Times New Roman" w:cs="Times New Roman"/>
          <w:sz w:val="24"/>
          <w:szCs w:val="24"/>
        </w:rPr>
        <w:t xml:space="preserve">Shnabel et al., 2009; </w:t>
      </w:r>
      <w:r w:rsidR="00345B44">
        <w:rPr>
          <w:rFonts w:ascii="Times New Roman" w:hAnsi="Times New Roman" w:cs="Times New Roman"/>
          <w:sz w:val="24"/>
          <w:szCs w:val="24"/>
        </w:rPr>
        <w:t>Study 1</w:t>
      </w:r>
      <w:r w:rsidR="002A62A2">
        <w:rPr>
          <w:rFonts w:ascii="Times New Roman" w:hAnsi="Times New Roman" w:cs="Times New Roman"/>
          <w:sz w:val="24"/>
          <w:szCs w:val="24"/>
        </w:rPr>
        <w:t>) are presented at the</w:t>
      </w:r>
      <w:r w:rsidR="00345B44">
        <w:rPr>
          <w:rFonts w:ascii="Times New Roman" w:hAnsi="Times New Roman" w:cs="Times New Roman"/>
          <w:sz w:val="24"/>
          <w:szCs w:val="24"/>
        </w:rPr>
        <w:t xml:space="preserve"> top</w:t>
      </w:r>
      <w:r w:rsidR="00DD7621">
        <w:rPr>
          <w:rFonts w:ascii="Times New Roman" w:hAnsi="Times New Roman" w:cs="Times New Roman"/>
          <w:sz w:val="24"/>
          <w:szCs w:val="24"/>
        </w:rPr>
        <w:t xml:space="preserve">; results </w:t>
      </w:r>
      <w:r>
        <w:rPr>
          <w:rFonts w:ascii="Times New Roman" w:hAnsi="Times New Roman" w:cs="Times New Roman"/>
          <w:sz w:val="24"/>
          <w:szCs w:val="24"/>
        </w:rPr>
        <w:t>for Jews and Germans referring to the Holocaust</w:t>
      </w:r>
      <w:r w:rsidR="00345B44">
        <w:rPr>
          <w:rFonts w:ascii="Times New Roman" w:hAnsi="Times New Roman" w:cs="Times New Roman"/>
          <w:sz w:val="24"/>
          <w:szCs w:val="24"/>
        </w:rPr>
        <w:t xml:space="preserve"> (</w:t>
      </w:r>
      <w:r w:rsidR="008D3A1D">
        <w:rPr>
          <w:rFonts w:ascii="Times New Roman" w:hAnsi="Times New Roman" w:cs="Times New Roman"/>
          <w:sz w:val="24"/>
          <w:szCs w:val="24"/>
        </w:rPr>
        <w:t xml:space="preserve">Shnabel et al., 2009; </w:t>
      </w:r>
      <w:r w:rsidR="00345B44">
        <w:rPr>
          <w:rFonts w:ascii="Times New Roman" w:hAnsi="Times New Roman" w:cs="Times New Roman"/>
          <w:sz w:val="24"/>
          <w:szCs w:val="24"/>
        </w:rPr>
        <w:t>Study 2</w:t>
      </w:r>
      <w:r w:rsidR="00DD7621">
        <w:rPr>
          <w:rFonts w:ascii="Times New Roman" w:hAnsi="Times New Roman" w:cs="Times New Roman"/>
          <w:sz w:val="24"/>
          <w:szCs w:val="24"/>
        </w:rPr>
        <w:t>) are presented at the</w:t>
      </w:r>
      <w:r w:rsidR="00345B44">
        <w:rPr>
          <w:rFonts w:ascii="Times New Roman" w:hAnsi="Times New Roman" w:cs="Times New Roman"/>
          <w:sz w:val="24"/>
          <w:szCs w:val="24"/>
        </w:rPr>
        <w:t xml:space="preserve"> bottom</w:t>
      </w:r>
      <w:r>
        <w:rPr>
          <w:rFonts w:ascii="Times New Roman" w:hAnsi="Times New Roman" w:cs="Times New Roman"/>
          <w:sz w:val="24"/>
          <w:szCs w:val="24"/>
        </w:rPr>
        <w:t xml:space="preserve">. </w:t>
      </w:r>
      <w:r w:rsidR="00143C2D" w:rsidRPr="00143C2D">
        <w:rPr>
          <w:rFonts w:ascii="Times New Roman" w:hAnsi="Times New Roman" w:cs="Times New Roman"/>
          <w:sz w:val="24"/>
          <w:szCs w:val="24"/>
        </w:rPr>
        <w:t>The error bars represent 95% confidence intervals</w:t>
      </w:r>
      <w:r w:rsidR="00FB2472" w:rsidRPr="00FB2472">
        <w:rPr>
          <w:rFonts w:ascii="Times New Roman" w:hAnsi="Times New Roman" w:cs="Times New Roman"/>
          <w:sz w:val="24"/>
          <w:szCs w:val="24"/>
        </w:rPr>
        <w:t xml:space="preserve"> </w:t>
      </w:r>
      <w:r w:rsidR="00710C57">
        <w:rPr>
          <w:rFonts w:ascii="Times New Roman" w:hAnsi="Times New Roman" w:cs="Times New Roman"/>
          <w:sz w:val="24"/>
          <w:szCs w:val="24"/>
        </w:rPr>
        <w:t xml:space="preserve">(which </w:t>
      </w:r>
      <w:r w:rsidR="00FB2472" w:rsidRPr="00041D70">
        <w:rPr>
          <w:rFonts w:ascii="Times New Roman" w:hAnsi="Times New Roman" w:cs="Times New Roman"/>
          <w:sz w:val="24"/>
          <w:szCs w:val="24"/>
        </w:rPr>
        <w:t xml:space="preserve">aid </w:t>
      </w:r>
      <w:r w:rsidR="00710C57">
        <w:rPr>
          <w:rFonts w:ascii="Times New Roman" w:hAnsi="Times New Roman" w:cs="Times New Roman"/>
          <w:sz w:val="24"/>
          <w:szCs w:val="24"/>
        </w:rPr>
        <w:t xml:space="preserve">the </w:t>
      </w:r>
      <w:r w:rsidR="00FB2472" w:rsidRPr="00041D70">
        <w:rPr>
          <w:rFonts w:ascii="Times New Roman" w:hAnsi="Times New Roman" w:cs="Times New Roman"/>
          <w:sz w:val="24"/>
          <w:szCs w:val="24"/>
        </w:rPr>
        <w:t>visual detection of significant differences between independent groups</w:t>
      </w:r>
      <w:r w:rsidR="00710C57">
        <w:rPr>
          <w:rFonts w:ascii="Times New Roman" w:hAnsi="Times New Roman" w:cs="Times New Roman"/>
          <w:sz w:val="24"/>
          <w:szCs w:val="24"/>
        </w:rPr>
        <w:t xml:space="preserve">, </w:t>
      </w:r>
      <w:r w:rsidR="00FB2472" w:rsidRPr="00041D70">
        <w:rPr>
          <w:rFonts w:ascii="Times New Roman" w:hAnsi="Times New Roman" w:cs="Times New Roman"/>
          <w:sz w:val="24"/>
          <w:szCs w:val="24"/>
        </w:rPr>
        <w:t>but not between repeated measurements). </w:t>
      </w:r>
      <w:r w:rsidR="00FB2472">
        <w:rPr>
          <w:rFonts w:ascii="Times New Roman" w:hAnsi="Times New Roman" w:cs="Times New Roman"/>
          <w:sz w:val="24"/>
          <w:szCs w:val="24"/>
        </w:rPr>
        <w:t xml:space="preserve"> </w:t>
      </w:r>
    </w:p>
    <w:p w14:paraId="2A3C279D" w14:textId="3ED405DD" w:rsidR="00481481" w:rsidRPr="001E2FA1" w:rsidRDefault="007A44F5" w:rsidP="00847229">
      <w:pPr>
        <w:spacing w:after="0" w:line="240" w:lineRule="auto"/>
        <w:ind w:left="720" w:hanging="720"/>
        <w:rPr>
          <w:rFonts w:ascii="Times New Roman" w:hAnsi="Times New Roman" w:cs="Times New Roman"/>
          <w:sz w:val="24"/>
          <w:szCs w:val="24"/>
        </w:rPr>
      </w:pPr>
      <w:r w:rsidRPr="007A44F5">
        <w:rPr>
          <w:noProof/>
        </w:rPr>
        <w:lastRenderedPageBreak/>
        <w:drawing>
          <wp:inline distT="0" distB="0" distL="0" distR="0" wp14:anchorId="66F1D51C" wp14:editId="7DCBB20D">
            <wp:extent cx="5943600" cy="5415280"/>
            <wp:effectExtent l="0" t="0" r="0" b="0"/>
            <wp:docPr id="32" name="Picture 32" descr="Chart, ba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 bar chart, box and whisker chart&#10;&#10;Description automatically generated"/>
                    <pic:cNvPicPr/>
                  </pic:nvPicPr>
                  <pic:blipFill>
                    <a:blip r:embed="rId62"/>
                    <a:stretch>
                      <a:fillRect/>
                    </a:stretch>
                  </pic:blipFill>
                  <pic:spPr>
                    <a:xfrm>
                      <a:off x="0" y="0"/>
                      <a:ext cx="5943600" cy="5415280"/>
                    </a:xfrm>
                    <a:prstGeom prst="rect">
                      <a:avLst/>
                    </a:prstGeom>
                  </pic:spPr>
                </pic:pic>
              </a:graphicData>
            </a:graphic>
          </wp:inline>
        </w:drawing>
      </w:r>
    </w:p>
    <w:p w14:paraId="39DEE7E7" w14:textId="77777777" w:rsidR="00847229" w:rsidRDefault="00847229" w:rsidP="00847229">
      <w:pPr>
        <w:spacing w:after="0" w:line="240" w:lineRule="auto"/>
        <w:contextualSpacing/>
        <w:rPr>
          <w:rFonts w:ascii="Times New Roman" w:hAnsi="Times New Roman" w:cs="Times New Roman"/>
          <w:sz w:val="24"/>
          <w:szCs w:val="24"/>
        </w:rPr>
      </w:pPr>
    </w:p>
    <w:p w14:paraId="30FEFE03" w14:textId="6802435B" w:rsidR="00143C2D" w:rsidRDefault="00146C89" w:rsidP="008472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Fig 5. Antisocial and prosocial behavior of participants in a dyadic allocation task as a function of their social role—victims, perpetrators, or ‘duals’ (both victims and perpetrators) compared to control participants (neither victims nor perpetrators) (SimanTov-Nachlieli &amp; Shnabel, 2014; Study 1). For prosocial behavior (upper part), participants could donate </w:t>
      </w:r>
      <w:r w:rsidRPr="0020170D">
        <w:rPr>
          <w:rFonts w:ascii="Times New Roman" w:hAnsi="Times New Roman" w:cs="Times New Roman"/>
          <w:sz w:val="24"/>
          <w:szCs w:val="24"/>
        </w:rPr>
        <w:t>a part of their own final payoff, ranging from 0% to 100%, to the other player.</w:t>
      </w:r>
      <w:r>
        <w:rPr>
          <w:rFonts w:ascii="Times New Roman" w:hAnsi="Times New Roman" w:cs="Times New Roman"/>
          <w:sz w:val="24"/>
          <w:szCs w:val="24"/>
        </w:rPr>
        <w:t xml:space="preserve"> For antisocial behavior, participants chose </w:t>
      </w:r>
      <w:r w:rsidRPr="00914ED7">
        <w:rPr>
          <w:rFonts w:ascii="Times New Roman" w:hAnsi="Times New Roman" w:cs="Times New Roman"/>
          <w:sz w:val="24"/>
          <w:szCs w:val="24"/>
        </w:rPr>
        <w:t xml:space="preserve">the difficulty level </w:t>
      </w:r>
      <w:r>
        <w:rPr>
          <w:rFonts w:ascii="Times New Roman" w:hAnsi="Times New Roman" w:cs="Times New Roman"/>
          <w:sz w:val="24"/>
          <w:szCs w:val="24"/>
        </w:rPr>
        <w:t xml:space="preserve">(ranging between 1 and </w:t>
      </w:r>
      <w:r w:rsidRPr="00914ED7">
        <w:rPr>
          <w:rFonts w:ascii="Times New Roman" w:hAnsi="Times New Roman" w:cs="Times New Roman"/>
          <w:sz w:val="24"/>
          <w:szCs w:val="24"/>
        </w:rPr>
        <w:t>7</w:t>
      </w:r>
      <w:r>
        <w:rPr>
          <w:rFonts w:ascii="Times New Roman" w:hAnsi="Times New Roman" w:cs="Times New Roman"/>
          <w:sz w:val="24"/>
          <w:szCs w:val="24"/>
        </w:rPr>
        <w:t>)</w:t>
      </w:r>
      <w:r w:rsidRPr="00914ED7">
        <w:rPr>
          <w:rFonts w:ascii="Times New Roman" w:hAnsi="Times New Roman" w:cs="Times New Roman"/>
          <w:sz w:val="24"/>
          <w:szCs w:val="24"/>
        </w:rPr>
        <w:t xml:space="preserve"> of </w:t>
      </w:r>
      <w:r>
        <w:rPr>
          <w:rFonts w:ascii="Times New Roman" w:hAnsi="Times New Roman" w:cs="Times New Roman"/>
          <w:sz w:val="24"/>
          <w:szCs w:val="24"/>
        </w:rPr>
        <w:t>a</w:t>
      </w:r>
      <w:r w:rsidRPr="00914ED7">
        <w:rPr>
          <w:rFonts w:ascii="Times New Roman" w:hAnsi="Times New Roman" w:cs="Times New Roman"/>
          <w:sz w:val="24"/>
          <w:szCs w:val="24"/>
        </w:rPr>
        <w:t xml:space="preserve"> trivia question they ask</w:t>
      </w:r>
      <w:r>
        <w:rPr>
          <w:rFonts w:ascii="Times New Roman" w:hAnsi="Times New Roman" w:cs="Times New Roman"/>
          <w:sz w:val="24"/>
          <w:szCs w:val="24"/>
        </w:rPr>
        <w:t>ed</w:t>
      </w:r>
      <w:r w:rsidRPr="00914ED7">
        <w:rPr>
          <w:rFonts w:ascii="Times New Roman" w:hAnsi="Times New Roman" w:cs="Times New Roman"/>
          <w:sz w:val="24"/>
          <w:szCs w:val="24"/>
        </w:rPr>
        <w:t xml:space="preserve"> the other player</w:t>
      </w:r>
      <w:r>
        <w:rPr>
          <w:rFonts w:ascii="Times New Roman" w:hAnsi="Times New Roman" w:cs="Times New Roman"/>
          <w:sz w:val="24"/>
          <w:szCs w:val="24"/>
        </w:rPr>
        <w:t>. A</w:t>
      </w:r>
      <w:r w:rsidRPr="00684A16">
        <w:rPr>
          <w:rFonts w:ascii="Times New Roman" w:hAnsi="Times New Roman" w:cs="Times New Roman"/>
          <w:sz w:val="24"/>
          <w:szCs w:val="24"/>
        </w:rPr>
        <w:t>sking difficult questions practically meant blocking the other player’s influence on the final payoff.</w:t>
      </w:r>
      <w:r w:rsidR="00143C2D" w:rsidRPr="00143C2D">
        <w:rPr>
          <w:rFonts w:ascii="Times New Roman" w:hAnsi="Times New Roman" w:cs="Times New Roman"/>
          <w:sz w:val="24"/>
          <w:szCs w:val="24"/>
        </w:rPr>
        <w:t xml:space="preserve"> The error bars represent 95% confidence intervals. </w:t>
      </w:r>
    </w:p>
    <w:p w14:paraId="49EAAFDF" w14:textId="77777777" w:rsidR="00847229" w:rsidRDefault="0017294C" w:rsidP="00847229">
      <w:pPr>
        <w:spacing w:after="0" w:line="240" w:lineRule="auto"/>
        <w:contextualSpacing/>
        <w:rPr>
          <w:rFonts w:ascii="Times New Roman" w:hAnsi="Times New Roman" w:cs="Times New Roman"/>
          <w:sz w:val="24"/>
          <w:szCs w:val="24"/>
          <w:lang w:bidi="he-IL"/>
        </w:rPr>
      </w:pPr>
      <w:r>
        <w:rPr>
          <w:noProof/>
        </w:rPr>
        <w:lastRenderedPageBreak/>
        <mc:AlternateContent>
          <mc:Choice Requires="wpc">
            <w:drawing>
              <wp:inline distT="0" distB="0" distL="0" distR="0" wp14:anchorId="1C5DE6B0" wp14:editId="66978F2C">
                <wp:extent cx="5879465" cy="2800350"/>
                <wp:effectExtent l="0" t="0" r="0" b="0"/>
                <wp:docPr id="25"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AutoShape 8"/>
                        <wps:cNvCnPr>
                          <a:cxnSpLocks noChangeShapeType="1"/>
                        </wps:cNvCnPr>
                        <wps:spPr bwMode="auto">
                          <a:xfrm>
                            <a:off x="1400175" y="737870"/>
                            <a:ext cx="1265555"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0"/>
                        <wps:cNvSpPr txBox="1">
                          <a:spLocks noChangeArrowheads="1"/>
                        </wps:cNvSpPr>
                        <wps:spPr bwMode="auto">
                          <a:xfrm>
                            <a:off x="66675" y="403860"/>
                            <a:ext cx="1333500" cy="668020"/>
                          </a:xfrm>
                          <a:prstGeom prst="rect">
                            <a:avLst/>
                          </a:prstGeom>
                          <a:solidFill>
                            <a:srgbClr val="FFFFFF"/>
                          </a:solidFill>
                          <a:ln w="9525">
                            <a:solidFill>
                              <a:srgbClr val="000000"/>
                            </a:solidFill>
                            <a:miter lim="800000"/>
                            <a:headEnd/>
                            <a:tailEnd/>
                          </a:ln>
                        </wps:spPr>
                        <wps:txbx>
                          <w:txbxContent>
                            <w:p w14:paraId="79575DC7" w14:textId="77777777" w:rsidR="003B1544" w:rsidRPr="007A31C3" w:rsidRDefault="003B1544" w:rsidP="0017294C">
                              <w:pPr>
                                <w:spacing w:before="120" w:line="240" w:lineRule="auto"/>
                                <w:jc w:val="center"/>
                              </w:pPr>
                              <w:r>
                                <w:t>Message from the Other Conflict-Party</w:t>
                              </w:r>
                            </w:p>
                            <w:p w14:paraId="27B596B4" w14:textId="77777777" w:rsidR="003B1544" w:rsidRDefault="003B1544" w:rsidP="0017294C"/>
                          </w:txbxContent>
                        </wps:txbx>
                        <wps:bodyPr rot="0" vert="horz" wrap="square" lIns="91440" tIns="45720" rIns="91440" bIns="45720" anchor="t" anchorCtr="0" upright="1">
                          <a:noAutofit/>
                        </wps:bodyPr>
                      </wps:wsp>
                      <wps:wsp>
                        <wps:cNvPr id="6" name="Text Box 12"/>
                        <wps:cNvSpPr txBox="1">
                          <a:spLocks noChangeArrowheads="1"/>
                        </wps:cNvSpPr>
                        <wps:spPr bwMode="auto">
                          <a:xfrm>
                            <a:off x="4697095" y="1054100"/>
                            <a:ext cx="1148715" cy="668020"/>
                          </a:xfrm>
                          <a:prstGeom prst="rect">
                            <a:avLst/>
                          </a:prstGeom>
                          <a:solidFill>
                            <a:srgbClr val="FFFFFF"/>
                          </a:solidFill>
                          <a:ln w="9525">
                            <a:solidFill>
                              <a:srgbClr val="000000"/>
                            </a:solidFill>
                            <a:miter lim="800000"/>
                            <a:headEnd/>
                            <a:tailEnd/>
                          </a:ln>
                        </wps:spPr>
                        <wps:txbx>
                          <w:txbxContent>
                            <w:p w14:paraId="0461CD76" w14:textId="77777777" w:rsidR="003B1544" w:rsidRPr="007A31C3" w:rsidRDefault="003B1544" w:rsidP="0017294C">
                              <w:pPr>
                                <w:spacing w:before="240" w:line="240" w:lineRule="exact"/>
                                <w:jc w:val="center"/>
                              </w:pPr>
                              <w:r>
                                <w:t>Willingness to Reconcile</w:t>
                              </w:r>
                            </w:p>
                            <w:p w14:paraId="3713DA25" w14:textId="77777777" w:rsidR="003B1544" w:rsidRDefault="003B1544" w:rsidP="0017294C"/>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665730" y="114300"/>
                            <a:ext cx="1144905" cy="668020"/>
                          </a:xfrm>
                          <a:prstGeom prst="rect">
                            <a:avLst/>
                          </a:prstGeom>
                          <a:solidFill>
                            <a:srgbClr val="FFFFFF"/>
                          </a:solidFill>
                          <a:ln w="9525">
                            <a:solidFill>
                              <a:srgbClr val="000000"/>
                            </a:solidFill>
                            <a:miter lim="800000"/>
                            <a:headEnd/>
                            <a:tailEnd/>
                          </a:ln>
                        </wps:spPr>
                        <wps:txbx>
                          <w:txbxContent>
                            <w:p w14:paraId="379D1EB8" w14:textId="01ADAD56" w:rsidR="003B1544" w:rsidRPr="007A31C3" w:rsidRDefault="003B1544" w:rsidP="0017294C">
                              <w:pPr>
                                <w:spacing w:before="300" w:line="240" w:lineRule="exact"/>
                                <w:jc w:val="center"/>
                              </w:pPr>
                              <w:r>
                                <w:t>Sense of Agency</w:t>
                              </w:r>
                            </w:p>
                            <w:p w14:paraId="21B04114" w14:textId="77777777" w:rsidR="003B1544" w:rsidRDefault="003B1544" w:rsidP="0017294C"/>
                          </w:txbxContent>
                        </wps:txbx>
                        <wps:bodyPr rot="0" vert="horz" wrap="square" lIns="91440" tIns="45720" rIns="91440" bIns="45720" anchor="t" anchorCtr="0" upright="1">
                          <a:noAutofit/>
                        </wps:bodyPr>
                      </wps:wsp>
                      <wps:wsp>
                        <wps:cNvPr id="12" name="Text Box 10"/>
                        <wps:cNvSpPr txBox="1">
                          <a:spLocks noChangeArrowheads="1"/>
                        </wps:cNvSpPr>
                        <wps:spPr bwMode="auto">
                          <a:xfrm>
                            <a:off x="121285" y="1537335"/>
                            <a:ext cx="1278890" cy="668020"/>
                          </a:xfrm>
                          <a:prstGeom prst="rect">
                            <a:avLst/>
                          </a:prstGeom>
                          <a:solidFill>
                            <a:srgbClr val="FFFFFF"/>
                          </a:solidFill>
                          <a:ln w="9525">
                            <a:solidFill>
                              <a:srgbClr val="000000"/>
                            </a:solidFill>
                            <a:miter lim="800000"/>
                            <a:headEnd/>
                            <a:tailEnd/>
                          </a:ln>
                        </wps:spPr>
                        <wps:txbx>
                          <w:txbxContent>
                            <w:p w14:paraId="573E76F8" w14:textId="1ABE7A8E" w:rsidR="003B1544" w:rsidRPr="007A31C3" w:rsidRDefault="003B1544" w:rsidP="00BB48CA">
                              <w:pPr>
                                <w:spacing w:before="120" w:line="240" w:lineRule="auto"/>
                                <w:jc w:val="center"/>
                                <w:rPr>
                                  <w:rtl/>
                                </w:rPr>
                              </w:pPr>
                              <w:r>
                                <w:t xml:space="preserve">Message from a Third Party </w:t>
                              </w:r>
                            </w:p>
                            <w:p w14:paraId="1266F160" w14:textId="77777777" w:rsidR="003B1544" w:rsidRPr="00B84429" w:rsidRDefault="003B1544" w:rsidP="0017294C"/>
                          </w:txbxContent>
                        </wps:txbx>
                        <wps:bodyPr rot="0" vert="horz" wrap="square" lIns="91440" tIns="45720" rIns="91440" bIns="45720" anchor="t" anchorCtr="0" upright="1">
                          <a:noAutofit/>
                        </wps:bodyPr>
                      </wps:wsp>
                      <wps:wsp>
                        <wps:cNvPr id="13" name="AutoShape 8"/>
                        <wps:cNvCnPr>
                          <a:cxnSpLocks noChangeShapeType="1"/>
                        </wps:cNvCnPr>
                        <wps:spPr bwMode="auto">
                          <a:xfrm flipV="1">
                            <a:off x="1400175" y="448310"/>
                            <a:ext cx="1265555" cy="141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3"/>
                        <wps:cNvSpPr txBox="1">
                          <a:spLocks noChangeArrowheads="1"/>
                        </wps:cNvSpPr>
                        <wps:spPr bwMode="auto">
                          <a:xfrm>
                            <a:off x="2665730" y="1047750"/>
                            <a:ext cx="1144905" cy="668020"/>
                          </a:xfrm>
                          <a:prstGeom prst="rect">
                            <a:avLst/>
                          </a:prstGeom>
                          <a:solidFill>
                            <a:srgbClr val="FFFFFF"/>
                          </a:solidFill>
                          <a:ln w="9525">
                            <a:solidFill>
                              <a:srgbClr val="000000"/>
                            </a:solidFill>
                            <a:miter lim="800000"/>
                            <a:headEnd/>
                            <a:tailEnd/>
                          </a:ln>
                        </wps:spPr>
                        <wps:txbx>
                          <w:txbxContent>
                            <w:p w14:paraId="39D6124D" w14:textId="77777777" w:rsidR="003B1544" w:rsidRPr="007A31C3" w:rsidRDefault="003B1544" w:rsidP="005666C7">
                              <w:pPr>
                                <w:spacing w:before="300" w:line="240" w:lineRule="exact"/>
                                <w:jc w:val="center"/>
                              </w:pPr>
                              <w:r>
                                <w:t>Moral Image</w:t>
                              </w:r>
                            </w:p>
                            <w:p w14:paraId="6488E378" w14:textId="77777777" w:rsidR="003B1544" w:rsidRDefault="003B1544" w:rsidP="0017294C"/>
                          </w:txbxContent>
                        </wps:txbx>
                        <wps:bodyPr rot="0" vert="horz" wrap="square" lIns="91440" tIns="45720" rIns="91440" bIns="45720" anchor="t" anchorCtr="0" upright="1">
                          <a:noAutofit/>
                        </wps:bodyPr>
                      </wps:wsp>
                      <wps:wsp>
                        <wps:cNvPr id="15" name="AutoShape 8"/>
                        <wps:cNvCnPr>
                          <a:cxnSpLocks noChangeShapeType="1"/>
                        </wps:cNvCnPr>
                        <wps:spPr bwMode="auto">
                          <a:xfrm>
                            <a:off x="1400175" y="737870"/>
                            <a:ext cx="1265555" cy="160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
                        <wps:cNvCnPr>
                          <a:cxnSpLocks noChangeShapeType="1"/>
                        </wps:cNvCnPr>
                        <wps:spPr bwMode="auto">
                          <a:xfrm>
                            <a:off x="1400175" y="1861185"/>
                            <a:ext cx="1265555" cy="481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8"/>
                        <wps:cNvCnPr>
                          <a:cxnSpLocks noChangeShapeType="1"/>
                        </wps:cNvCnPr>
                        <wps:spPr bwMode="auto">
                          <a:xfrm>
                            <a:off x="3810635" y="1381760"/>
                            <a:ext cx="886460"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8"/>
                        <wps:cNvCnPr>
                          <a:cxnSpLocks noChangeShapeType="1"/>
                        </wps:cNvCnPr>
                        <wps:spPr bwMode="auto">
                          <a:xfrm>
                            <a:off x="3810635" y="448310"/>
                            <a:ext cx="886460" cy="933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3"/>
                        <wps:cNvSpPr txBox="1">
                          <a:spLocks noChangeArrowheads="1"/>
                        </wps:cNvSpPr>
                        <wps:spPr bwMode="auto">
                          <a:xfrm>
                            <a:off x="2665730" y="1990725"/>
                            <a:ext cx="1144905" cy="668020"/>
                          </a:xfrm>
                          <a:prstGeom prst="rect">
                            <a:avLst/>
                          </a:prstGeom>
                          <a:solidFill>
                            <a:srgbClr val="FFFFFF"/>
                          </a:solidFill>
                          <a:ln w="9525">
                            <a:solidFill>
                              <a:srgbClr val="000000"/>
                            </a:solidFill>
                            <a:miter lim="800000"/>
                            <a:headEnd/>
                            <a:tailEnd/>
                          </a:ln>
                        </wps:spPr>
                        <wps:txbx>
                          <w:txbxContent>
                            <w:p w14:paraId="6924C046" w14:textId="77777777" w:rsidR="003B1544" w:rsidRPr="007A31C3" w:rsidRDefault="003B1544" w:rsidP="00770891">
                              <w:pPr>
                                <w:spacing w:before="360" w:line="240" w:lineRule="exact"/>
                                <w:jc w:val="center"/>
                              </w:pPr>
                              <w:r>
                                <w:t>Trust</w:t>
                              </w:r>
                            </w:p>
                            <w:p w14:paraId="41F124C2" w14:textId="77777777" w:rsidR="003B1544" w:rsidRDefault="003B1544" w:rsidP="0017294C"/>
                          </w:txbxContent>
                        </wps:txbx>
                        <wps:bodyPr rot="0" vert="horz" wrap="square" lIns="91440" tIns="45720" rIns="91440" bIns="45720" anchor="t" anchorCtr="0" upright="1">
                          <a:noAutofit/>
                        </wps:bodyPr>
                      </wps:wsp>
                      <wps:wsp>
                        <wps:cNvPr id="21" name="AutoShape 8"/>
                        <wps:cNvCnPr>
                          <a:cxnSpLocks noChangeShapeType="1"/>
                        </wps:cNvCnPr>
                        <wps:spPr bwMode="auto">
                          <a:xfrm flipV="1">
                            <a:off x="1400175" y="448310"/>
                            <a:ext cx="1265555"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flipV="1">
                            <a:off x="1400175" y="1381760"/>
                            <a:ext cx="1265555" cy="479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flipV="1">
                            <a:off x="3810635" y="1485900"/>
                            <a:ext cx="88646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C5DE6B0" id="Canvas 25" o:spid="_x0000_s1026" editas="canvas" style="width:462.95pt;height:220.5pt;mso-position-horizontal-relative:char;mso-position-vertical-relative:line" coordsize="58794,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94;height:28003;visibility:visible;mso-wrap-style:square">
                  <v:fill o:detectmouseclick="t"/>
                  <v:path o:connecttype="none"/>
                </v:shape>
                <v:shapetype id="_x0000_t32" coordsize="21600,21600" o:spt="32" o:oned="t" path="m,l21600,21600e" filled="f">
                  <v:path arrowok="t" fillok="f" o:connecttype="none"/>
                  <o:lock v:ext="edit" shapetype="t"/>
                </v:shapetype>
                <v:shape id="AutoShape 8" o:spid="_x0000_s1028" type="#_x0000_t32" style="position:absolute;left:14001;top:7378;width:12656;height:6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type id="_x0000_t202" coordsize="21600,21600" o:spt="202" path="m,l,21600r21600,l21600,xe">
                  <v:stroke joinstyle="miter"/>
                  <v:path gradientshapeok="t" o:connecttype="rect"/>
                </v:shapetype>
                <v:shape id="Text Box 10" o:spid="_x0000_s1029" type="#_x0000_t202" style="position:absolute;left:666;top:4038;width:13335;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9575DC7" w14:textId="77777777" w:rsidR="003B1544" w:rsidRPr="007A31C3" w:rsidRDefault="003B1544" w:rsidP="0017294C">
                        <w:pPr>
                          <w:spacing w:before="120" w:line="240" w:lineRule="auto"/>
                          <w:jc w:val="center"/>
                        </w:pPr>
                        <w:r>
                          <w:t>Message from the Other Conflict-Party</w:t>
                        </w:r>
                      </w:p>
                      <w:p w14:paraId="27B596B4" w14:textId="77777777" w:rsidR="003B1544" w:rsidRDefault="003B1544" w:rsidP="0017294C"/>
                    </w:txbxContent>
                  </v:textbox>
                </v:shape>
                <v:shape id="Text Box 12" o:spid="_x0000_s1030" type="#_x0000_t202" style="position:absolute;left:46970;top:10541;width:11488;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461CD76" w14:textId="77777777" w:rsidR="003B1544" w:rsidRPr="007A31C3" w:rsidRDefault="003B1544" w:rsidP="0017294C">
                        <w:pPr>
                          <w:spacing w:before="240" w:line="240" w:lineRule="exact"/>
                          <w:jc w:val="center"/>
                        </w:pPr>
                        <w:r>
                          <w:t>Willingness to Reconcile</w:t>
                        </w:r>
                      </w:p>
                      <w:p w14:paraId="3713DA25" w14:textId="77777777" w:rsidR="003B1544" w:rsidRDefault="003B1544" w:rsidP="0017294C"/>
                    </w:txbxContent>
                  </v:textbox>
                </v:shape>
                <v:shape id="Text Box 13" o:spid="_x0000_s1031" type="#_x0000_t202" style="position:absolute;left:26657;top:1143;width:11449;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79D1EB8" w14:textId="01ADAD56" w:rsidR="003B1544" w:rsidRPr="007A31C3" w:rsidRDefault="003B1544" w:rsidP="0017294C">
                        <w:pPr>
                          <w:spacing w:before="300" w:line="240" w:lineRule="exact"/>
                          <w:jc w:val="center"/>
                        </w:pPr>
                        <w:r>
                          <w:t>Sense of Agency</w:t>
                        </w:r>
                      </w:p>
                      <w:p w14:paraId="21B04114" w14:textId="77777777" w:rsidR="003B1544" w:rsidRDefault="003B1544" w:rsidP="0017294C"/>
                    </w:txbxContent>
                  </v:textbox>
                </v:shape>
                <v:shape id="Text Box 10" o:spid="_x0000_s1032" type="#_x0000_t202" style="position:absolute;left:1212;top:15373;width:12789;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573E76F8" w14:textId="1ABE7A8E" w:rsidR="003B1544" w:rsidRPr="007A31C3" w:rsidRDefault="003B1544" w:rsidP="00BB48CA">
                        <w:pPr>
                          <w:spacing w:before="120" w:line="240" w:lineRule="auto"/>
                          <w:jc w:val="center"/>
                          <w:rPr>
                            <w:rtl/>
                          </w:rPr>
                        </w:pPr>
                        <w:r>
                          <w:t xml:space="preserve">Message from a Third Party </w:t>
                        </w:r>
                      </w:p>
                      <w:p w14:paraId="1266F160" w14:textId="77777777" w:rsidR="003B1544" w:rsidRPr="00B84429" w:rsidRDefault="003B1544" w:rsidP="0017294C"/>
                    </w:txbxContent>
                  </v:textbox>
                </v:shape>
                <v:shape id="AutoShape 8" o:spid="_x0000_s1033" type="#_x0000_t32" style="position:absolute;left:14001;top:4483;width:12656;height:141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Text Box 13" o:spid="_x0000_s1034" type="#_x0000_t202" style="position:absolute;left:26657;top:10477;width:11449;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9D6124D" w14:textId="77777777" w:rsidR="003B1544" w:rsidRPr="007A31C3" w:rsidRDefault="003B1544" w:rsidP="005666C7">
                        <w:pPr>
                          <w:spacing w:before="300" w:line="240" w:lineRule="exact"/>
                          <w:jc w:val="center"/>
                        </w:pPr>
                        <w:r>
                          <w:t>Moral Image</w:t>
                        </w:r>
                      </w:p>
                      <w:p w14:paraId="6488E378" w14:textId="77777777" w:rsidR="003B1544" w:rsidRDefault="003B1544" w:rsidP="0017294C"/>
                    </w:txbxContent>
                  </v:textbox>
                </v:shape>
                <v:shape id="AutoShape 8" o:spid="_x0000_s1035" type="#_x0000_t32" style="position:absolute;left:14001;top:7378;width:12656;height:16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8" o:spid="_x0000_s1036" type="#_x0000_t32" style="position:absolute;left:14001;top:18611;width:12656;height:4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8" o:spid="_x0000_s1037" type="#_x0000_t32" style="position:absolute;left:38106;top:13817;width:8864;height: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8" o:spid="_x0000_s1038" type="#_x0000_t32" style="position:absolute;left:38106;top:4483;width:8864;height:9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Text Box 13" o:spid="_x0000_s1039" type="#_x0000_t202" style="position:absolute;left:26657;top:19907;width:11449;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6924C046" w14:textId="77777777" w:rsidR="003B1544" w:rsidRPr="007A31C3" w:rsidRDefault="003B1544" w:rsidP="00770891">
                        <w:pPr>
                          <w:spacing w:before="360" w:line="240" w:lineRule="exact"/>
                          <w:jc w:val="center"/>
                        </w:pPr>
                        <w:r>
                          <w:t>Trust</w:t>
                        </w:r>
                      </w:p>
                      <w:p w14:paraId="41F124C2" w14:textId="77777777" w:rsidR="003B1544" w:rsidRDefault="003B1544" w:rsidP="0017294C"/>
                    </w:txbxContent>
                  </v:textbox>
                </v:shape>
                <v:shape id="AutoShape 8" o:spid="_x0000_s1040" type="#_x0000_t32" style="position:absolute;left:14001;top:4483;width:12656;height:28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8" o:spid="_x0000_s1041" type="#_x0000_t32" style="position:absolute;left:14001;top:13817;width:12656;height:47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8" o:spid="_x0000_s1042" type="#_x0000_t32" style="position:absolute;left:38106;top:14859;width:8864;height:8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w10:anchorlock/>
              </v:group>
            </w:pict>
          </mc:Fallback>
        </mc:AlternateContent>
      </w:r>
    </w:p>
    <w:p w14:paraId="2D26B1B3" w14:textId="77777777" w:rsidR="00847229" w:rsidRDefault="00847229" w:rsidP="00847229">
      <w:pPr>
        <w:spacing w:after="0" w:line="240" w:lineRule="auto"/>
        <w:contextualSpacing/>
        <w:rPr>
          <w:rFonts w:ascii="Times New Roman" w:hAnsi="Times New Roman" w:cs="Times New Roman"/>
          <w:sz w:val="24"/>
          <w:szCs w:val="24"/>
          <w:lang w:bidi="he-IL"/>
        </w:rPr>
      </w:pPr>
    </w:p>
    <w:p w14:paraId="1A2D4C87" w14:textId="7ABC8426" w:rsidR="00EE4D7A" w:rsidRDefault="00CC1533" w:rsidP="00847229">
      <w:pPr>
        <w:spacing w:after="0"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 xml:space="preserve">Fig 6. The multiple mediation model testing the effects of messages from either the other party to the conflict or a </w:t>
      </w:r>
      <w:r w:rsidR="0017294C">
        <w:rPr>
          <w:rFonts w:ascii="Times New Roman" w:hAnsi="Times New Roman" w:cs="Times New Roman"/>
          <w:sz w:val="24"/>
          <w:szCs w:val="24"/>
          <w:lang w:bidi="he-IL"/>
        </w:rPr>
        <w:t xml:space="preserve">neutral </w:t>
      </w:r>
      <w:r>
        <w:rPr>
          <w:rFonts w:ascii="Times New Roman" w:hAnsi="Times New Roman" w:cs="Times New Roman"/>
          <w:sz w:val="24"/>
          <w:szCs w:val="24"/>
          <w:lang w:bidi="he-IL"/>
        </w:rPr>
        <w:t xml:space="preserve">third party on victims’ and perpetrators’ sense of </w:t>
      </w:r>
      <w:r w:rsidR="0017294C">
        <w:rPr>
          <w:rFonts w:ascii="Times New Roman" w:hAnsi="Times New Roman" w:cs="Times New Roman"/>
          <w:sz w:val="24"/>
          <w:szCs w:val="24"/>
          <w:lang w:bidi="he-IL"/>
        </w:rPr>
        <w:t>agency</w:t>
      </w:r>
      <w:r>
        <w:rPr>
          <w:rFonts w:ascii="Times New Roman" w:hAnsi="Times New Roman" w:cs="Times New Roman"/>
          <w:sz w:val="24"/>
          <w:szCs w:val="24"/>
          <w:lang w:bidi="he-IL"/>
        </w:rPr>
        <w:t>, moral image, trust in the other party, and willingness to reconcile</w:t>
      </w:r>
      <w:r w:rsidR="00CD73D9">
        <w:rPr>
          <w:rFonts w:ascii="Times New Roman" w:hAnsi="Times New Roman" w:cs="Times New Roman"/>
          <w:sz w:val="24"/>
          <w:szCs w:val="24"/>
          <w:lang w:bidi="he-IL"/>
        </w:rPr>
        <w:t xml:space="preserve"> (Shnabel et al., 2014; Study 1)</w:t>
      </w:r>
      <w:r w:rsidR="00E21BC9">
        <w:rPr>
          <w:rFonts w:ascii="Times New Roman" w:hAnsi="Times New Roman" w:cs="Times New Roman"/>
          <w:sz w:val="24"/>
          <w:szCs w:val="24"/>
          <w:lang w:bidi="he-IL"/>
        </w:rPr>
        <w:t>.</w:t>
      </w:r>
    </w:p>
    <w:p w14:paraId="7F93E9DA" w14:textId="77777777" w:rsidR="00EE4D7A" w:rsidRDefault="00EE4D7A" w:rsidP="00847229">
      <w:pPr>
        <w:spacing w:line="240" w:lineRule="auto"/>
        <w:rPr>
          <w:rFonts w:ascii="Times New Roman" w:hAnsi="Times New Roman" w:cs="Times New Roman"/>
          <w:sz w:val="24"/>
          <w:szCs w:val="24"/>
          <w:lang w:bidi="he-IL"/>
        </w:rPr>
      </w:pPr>
      <w:r>
        <w:rPr>
          <w:rFonts w:ascii="Times New Roman" w:hAnsi="Times New Roman" w:cs="Times New Roman"/>
          <w:sz w:val="24"/>
          <w:szCs w:val="24"/>
          <w:lang w:bidi="he-IL"/>
        </w:rPr>
        <w:br w:type="page"/>
      </w:r>
    </w:p>
    <w:p w14:paraId="6444D6DC" w14:textId="77777777" w:rsidR="00CC1533" w:rsidRDefault="00CC1533" w:rsidP="00847229">
      <w:pPr>
        <w:spacing w:after="0" w:line="240" w:lineRule="auto"/>
        <w:contextualSpacing/>
        <w:rPr>
          <w:rFonts w:ascii="Times New Roman" w:hAnsi="Times New Roman" w:cs="Times New Roman"/>
          <w:sz w:val="24"/>
          <w:szCs w:val="24"/>
          <w:lang w:bidi="he-IL"/>
        </w:rPr>
      </w:pPr>
    </w:p>
    <w:p w14:paraId="7326F0C4" w14:textId="3BA32AA9" w:rsidR="00E0642E" w:rsidRDefault="0054136F" w:rsidP="00847229">
      <w:pPr>
        <w:spacing w:after="0" w:line="240" w:lineRule="auto"/>
        <w:rPr>
          <w:rFonts w:ascii="Times New Roman" w:hAnsi="Times New Roman" w:cs="Times New Roman"/>
          <w:sz w:val="24"/>
          <w:szCs w:val="24"/>
        </w:rPr>
      </w:pPr>
      <w:r w:rsidRPr="0054136F">
        <w:rPr>
          <w:noProof/>
        </w:rPr>
        <w:drawing>
          <wp:inline distT="0" distB="0" distL="0" distR="0" wp14:anchorId="7DA87BD1" wp14:editId="42EF5CFA">
            <wp:extent cx="5943600" cy="5754370"/>
            <wp:effectExtent l="0" t="0" r="0" b="0"/>
            <wp:docPr id="33" name="Picture 3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10;&#10;Description automatically generated"/>
                    <pic:cNvPicPr/>
                  </pic:nvPicPr>
                  <pic:blipFill>
                    <a:blip r:embed="rId63"/>
                    <a:stretch>
                      <a:fillRect/>
                    </a:stretch>
                  </pic:blipFill>
                  <pic:spPr>
                    <a:xfrm>
                      <a:off x="0" y="0"/>
                      <a:ext cx="5943600" cy="5754370"/>
                    </a:xfrm>
                    <a:prstGeom prst="rect">
                      <a:avLst/>
                    </a:prstGeom>
                  </pic:spPr>
                </pic:pic>
              </a:graphicData>
            </a:graphic>
          </wp:inline>
        </w:drawing>
      </w:r>
    </w:p>
    <w:p w14:paraId="6BCCC814" w14:textId="77777777" w:rsidR="00847229" w:rsidRDefault="00847229" w:rsidP="00847229">
      <w:pPr>
        <w:spacing w:after="0" w:line="240" w:lineRule="auto"/>
        <w:contextualSpacing/>
        <w:rPr>
          <w:rFonts w:ascii="Times New Roman" w:hAnsi="Times New Roman" w:cs="Times New Roman"/>
          <w:sz w:val="24"/>
          <w:szCs w:val="24"/>
          <w:lang w:bidi="he-IL"/>
        </w:rPr>
      </w:pPr>
    </w:p>
    <w:p w14:paraId="2CBF228C" w14:textId="6CE6C2D1" w:rsidR="00143C2D" w:rsidRDefault="00D510C0" w:rsidP="008472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bidi="he-IL"/>
        </w:rPr>
        <w:t>Fig 7. Members of victim and perpetrator groups’ willingness to reconcile with the other party to the conflict following identity-restoring messages from different sources</w:t>
      </w:r>
      <w:r w:rsidR="001B1FA0">
        <w:rPr>
          <w:rFonts w:ascii="Times New Roman" w:hAnsi="Times New Roman" w:cs="Times New Roman"/>
          <w:sz w:val="24"/>
          <w:szCs w:val="24"/>
          <w:lang w:bidi="he-IL"/>
        </w:rPr>
        <w:t>:</w:t>
      </w:r>
      <w:r w:rsidR="00D75584">
        <w:rPr>
          <w:rFonts w:ascii="Times New Roman" w:hAnsi="Times New Roman" w:cs="Times New Roman"/>
          <w:sz w:val="24"/>
          <w:szCs w:val="24"/>
          <w:lang w:bidi="he-IL"/>
        </w:rPr>
        <w:t xml:space="preserve"> </w:t>
      </w:r>
      <w:r w:rsidR="001B1FA0">
        <w:rPr>
          <w:rFonts w:ascii="Times New Roman" w:hAnsi="Times New Roman" w:cs="Times New Roman"/>
          <w:sz w:val="24"/>
          <w:szCs w:val="24"/>
          <w:lang w:bidi="he-IL"/>
        </w:rPr>
        <w:t>A</w:t>
      </w:r>
      <w:r w:rsidR="00D75584">
        <w:rPr>
          <w:rFonts w:ascii="Times New Roman" w:hAnsi="Times New Roman" w:cs="Times New Roman"/>
          <w:sz w:val="24"/>
          <w:szCs w:val="24"/>
          <w:lang w:bidi="he-IL"/>
        </w:rPr>
        <w:t xml:space="preserve"> Palestinian representative in the Adversary condition, a Jordanian representative in the Common Identity third-party condition, a United Nations representative in the </w:t>
      </w:r>
      <w:r w:rsidR="008E17F2">
        <w:rPr>
          <w:rFonts w:ascii="Times New Roman" w:hAnsi="Times New Roman" w:cs="Times New Roman"/>
          <w:sz w:val="24"/>
          <w:szCs w:val="24"/>
          <w:lang w:bidi="he-IL"/>
        </w:rPr>
        <w:t>Neutral third-party condition, and no message in the Control condition</w:t>
      </w:r>
      <w:r>
        <w:rPr>
          <w:rFonts w:ascii="Times New Roman" w:hAnsi="Times New Roman" w:cs="Times New Roman"/>
          <w:sz w:val="24"/>
          <w:szCs w:val="24"/>
          <w:lang w:bidi="he-IL"/>
        </w:rPr>
        <w:t>.</w:t>
      </w:r>
      <w:r w:rsidR="00143C2D" w:rsidRPr="00143C2D">
        <w:rPr>
          <w:rFonts w:ascii="Times New Roman" w:hAnsi="Times New Roman" w:cs="Times New Roman"/>
          <w:sz w:val="24"/>
          <w:szCs w:val="24"/>
        </w:rPr>
        <w:t xml:space="preserve"> The error bars represent 95% confidence intervals. </w:t>
      </w:r>
    </w:p>
    <w:p w14:paraId="75B73FF1" w14:textId="3B9D0CFB" w:rsidR="008E402A" w:rsidRDefault="008E402A" w:rsidP="00847229">
      <w:pPr>
        <w:spacing w:after="0" w:line="240" w:lineRule="auto"/>
        <w:contextualSpacing/>
        <w:rPr>
          <w:rFonts w:ascii="Times New Roman" w:hAnsi="Times New Roman" w:cs="Times New Roman"/>
          <w:sz w:val="24"/>
          <w:szCs w:val="24"/>
          <w:lang w:bidi="he-IL"/>
        </w:rPr>
      </w:pPr>
    </w:p>
    <w:p w14:paraId="39DC1885" w14:textId="73CEA97A" w:rsidR="008E402A" w:rsidRDefault="008E402A" w:rsidP="00847229">
      <w:pPr>
        <w:spacing w:line="240" w:lineRule="auto"/>
        <w:rPr>
          <w:rFonts w:ascii="Times New Roman" w:hAnsi="Times New Roman" w:cs="Times New Roman"/>
          <w:sz w:val="24"/>
          <w:szCs w:val="24"/>
          <w:lang w:bidi="he-IL"/>
        </w:rPr>
      </w:pPr>
    </w:p>
    <w:p w14:paraId="7BC3C344" w14:textId="3F9DE290" w:rsidR="00FD036A" w:rsidRDefault="00F22454" w:rsidP="00847229">
      <w:pPr>
        <w:spacing w:after="0" w:line="240" w:lineRule="auto"/>
        <w:contextualSpacing/>
        <w:rPr>
          <w:rFonts w:ascii="Times New Roman" w:hAnsi="Times New Roman" w:cs="Times New Roman"/>
          <w:sz w:val="24"/>
          <w:szCs w:val="24"/>
          <w:lang w:bidi="he-IL"/>
        </w:rPr>
      </w:pPr>
      <w:r w:rsidRPr="00F22454">
        <w:rPr>
          <w:noProof/>
        </w:rPr>
        <w:lastRenderedPageBreak/>
        <w:drawing>
          <wp:inline distT="0" distB="0" distL="0" distR="0" wp14:anchorId="27097F50" wp14:editId="069F178D">
            <wp:extent cx="5396314" cy="4949504"/>
            <wp:effectExtent l="0" t="0" r="0" b="3810"/>
            <wp:docPr id="34" name="Picture 3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hart&#10;&#10;Description automatically generated"/>
                    <pic:cNvPicPr/>
                  </pic:nvPicPr>
                  <pic:blipFill>
                    <a:blip r:embed="rId64"/>
                    <a:stretch>
                      <a:fillRect/>
                    </a:stretch>
                  </pic:blipFill>
                  <pic:spPr>
                    <a:xfrm>
                      <a:off x="0" y="0"/>
                      <a:ext cx="5406802" cy="4959124"/>
                    </a:xfrm>
                    <a:prstGeom prst="rect">
                      <a:avLst/>
                    </a:prstGeom>
                  </pic:spPr>
                </pic:pic>
              </a:graphicData>
            </a:graphic>
          </wp:inline>
        </w:drawing>
      </w:r>
    </w:p>
    <w:p w14:paraId="35C3B56A" w14:textId="77777777" w:rsidR="00847229" w:rsidRDefault="00847229" w:rsidP="00847229">
      <w:pPr>
        <w:spacing w:after="0" w:line="240" w:lineRule="auto"/>
        <w:rPr>
          <w:rFonts w:ascii="Times New Roman" w:hAnsi="Times New Roman" w:cs="Times New Roman"/>
          <w:sz w:val="24"/>
          <w:szCs w:val="24"/>
          <w:lang w:bidi="he-IL"/>
        </w:rPr>
      </w:pPr>
    </w:p>
    <w:p w14:paraId="3F58931A" w14:textId="64BCB048" w:rsidR="00A21CC0" w:rsidRDefault="00FD036A" w:rsidP="00847229">
      <w:pPr>
        <w:spacing w:after="0" w:line="240" w:lineRule="auto"/>
        <w:rPr>
          <w:rFonts w:ascii="Times New Roman" w:hAnsi="Times New Roman" w:cs="Times New Roman"/>
          <w:sz w:val="24"/>
          <w:szCs w:val="24"/>
        </w:rPr>
      </w:pPr>
      <w:r>
        <w:rPr>
          <w:rFonts w:ascii="Times New Roman" w:hAnsi="Times New Roman" w:cs="Times New Roman"/>
          <w:sz w:val="24"/>
          <w:szCs w:val="24"/>
          <w:lang w:bidi="he-IL"/>
        </w:rPr>
        <w:t xml:space="preserve">Fig 8. Group members’ pursuit of agentic and communal goals in the no-conflict condition, and in the dual conflict </w:t>
      </w:r>
      <w:r w:rsidRPr="00EE20B4">
        <w:rPr>
          <w:rFonts w:ascii="Times New Roman" w:hAnsi="Times New Roman" w:cs="Times New Roman"/>
          <w:i/>
          <w:iCs/>
          <w:sz w:val="24"/>
          <w:szCs w:val="24"/>
          <w:lang w:bidi="he-IL"/>
        </w:rPr>
        <w:t>with</w:t>
      </w:r>
      <w:r>
        <w:rPr>
          <w:rFonts w:ascii="Times New Roman" w:hAnsi="Times New Roman" w:cs="Times New Roman"/>
          <w:sz w:val="24"/>
          <w:szCs w:val="24"/>
          <w:lang w:bidi="he-IL"/>
        </w:rPr>
        <w:t xml:space="preserve"> or </w:t>
      </w:r>
      <w:r w:rsidRPr="00EE20B4">
        <w:rPr>
          <w:rFonts w:ascii="Times New Roman" w:hAnsi="Times New Roman" w:cs="Times New Roman"/>
          <w:i/>
          <w:iCs/>
          <w:sz w:val="24"/>
          <w:szCs w:val="24"/>
          <w:lang w:bidi="he-IL"/>
        </w:rPr>
        <w:t>without</w:t>
      </w:r>
      <w:r>
        <w:rPr>
          <w:rFonts w:ascii="Times New Roman" w:hAnsi="Times New Roman" w:cs="Times New Roman"/>
          <w:sz w:val="24"/>
          <w:szCs w:val="24"/>
          <w:lang w:bidi="he-IL"/>
        </w:rPr>
        <w:t xml:space="preserve"> agency-affirmation conditions</w:t>
      </w:r>
      <w:r w:rsidR="009A05B9">
        <w:rPr>
          <w:rFonts w:ascii="Times New Roman" w:hAnsi="Times New Roman" w:cs="Times New Roman"/>
          <w:sz w:val="24"/>
          <w:szCs w:val="24"/>
          <w:lang w:bidi="he-IL"/>
        </w:rPr>
        <w:t xml:space="preserve"> (SimanTov-Nachlieli et al., 2018</w:t>
      </w:r>
      <w:r w:rsidR="00D53D07">
        <w:rPr>
          <w:rFonts w:ascii="Times New Roman" w:hAnsi="Times New Roman" w:cs="Times New Roman"/>
          <w:sz w:val="24"/>
          <w:szCs w:val="24"/>
          <w:lang w:bidi="he-IL"/>
        </w:rPr>
        <w:t>; Study</w:t>
      </w:r>
      <w:r w:rsidR="00B04E5A">
        <w:rPr>
          <w:rFonts w:ascii="Times New Roman" w:hAnsi="Times New Roman" w:cs="Times New Roman"/>
          <w:sz w:val="24"/>
          <w:szCs w:val="24"/>
          <w:lang w:bidi="he-IL"/>
        </w:rPr>
        <w:t xml:space="preserve"> 1</w:t>
      </w:r>
      <w:r w:rsidR="009A05B9">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00BA0646">
        <w:rPr>
          <w:rFonts w:ascii="Times New Roman" w:hAnsi="Times New Roman" w:cs="Times New Roman"/>
          <w:sz w:val="24"/>
          <w:szCs w:val="24"/>
          <w:lang w:bidi="he-IL"/>
        </w:rPr>
        <w:t>S</w:t>
      </w:r>
      <w:r w:rsidR="005F3DF6">
        <w:rPr>
          <w:rFonts w:ascii="Times New Roman" w:hAnsi="Times New Roman" w:cs="Times New Roman"/>
          <w:sz w:val="24"/>
          <w:szCs w:val="24"/>
          <w:lang w:bidi="he-IL"/>
        </w:rPr>
        <w:t>pecifically, S</w:t>
      </w:r>
      <w:r w:rsidR="00BA0646">
        <w:rPr>
          <w:rFonts w:ascii="Times New Roman" w:hAnsi="Times New Roman" w:cs="Times New Roman"/>
          <w:sz w:val="24"/>
          <w:szCs w:val="24"/>
          <w:lang w:bidi="he-IL"/>
        </w:rPr>
        <w:t xml:space="preserve">wiss citizens </w:t>
      </w:r>
      <w:r w:rsidR="00B05957">
        <w:rPr>
          <w:rFonts w:ascii="Times New Roman" w:hAnsi="Times New Roman" w:cs="Times New Roman"/>
          <w:sz w:val="24"/>
          <w:szCs w:val="24"/>
          <w:lang w:bidi="he-IL"/>
        </w:rPr>
        <w:t>indicated</w:t>
      </w:r>
      <w:r w:rsidR="00B97A6E">
        <w:rPr>
          <w:rFonts w:ascii="Times New Roman" w:hAnsi="Times New Roman" w:cs="Times New Roman"/>
          <w:sz w:val="24"/>
          <w:szCs w:val="24"/>
          <w:lang w:bidi="he-IL"/>
        </w:rPr>
        <w:t xml:space="preserve"> their</w:t>
      </w:r>
      <w:r w:rsidR="00642ABA">
        <w:rPr>
          <w:rFonts w:ascii="Times New Roman" w:hAnsi="Times New Roman" w:cs="Times New Roman"/>
          <w:sz w:val="24"/>
          <w:szCs w:val="24"/>
          <w:lang w:bidi="he-IL"/>
        </w:rPr>
        <w:t xml:space="preserve"> ingroup’s goals when interacting </w:t>
      </w:r>
      <w:r w:rsidR="000A3A0B">
        <w:rPr>
          <w:rFonts w:ascii="Times New Roman" w:hAnsi="Times New Roman" w:cs="Times New Roman"/>
          <w:sz w:val="24"/>
          <w:szCs w:val="24"/>
          <w:lang w:bidi="he-IL"/>
        </w:rPr>
        <w:t xml:space="preserve">either </w:t>
      </w:r>
      <w:r w:rsidR="00642ABA">
        <w:rPr>
          <w:rFonts w:ascii="Times New Roman" w:hAnsi="Times New Roman" w:cs="Times New Roman"/>
          <w:sz w:val="24"/>
          <w:szCs w:val="24"/>
          <w:lang w:bidi="he-IL"/>
        </w:rPr>
        <w:t xml:space="preserve">with other groups in </w:t>
      </w:r>
      <w:r w:rsidR="00436870">
        <w:rPr>
          <w:rFonts w:ascii="Times New Roman" w:hAnsi="Times New Roman" w:cs="Times New Roman"/>
          <w:sz w:val="24"/>
          <w:szCs w:val="24"/>
          <w:lang w:bidi="he-IL"/>
        </w:rPr>
        <w:t>g</w:t>
      </w:r>
      <w:r w:rsidR="00642ABA">
        <w:rPr>
          <w:rFonts w:ascii="Times New Roman" w:hAnsi="Times New Roman" w:cs="Times New Roman"/>
          <w:sz w:val="24"/>
          <w:szCs w:val="24"/>
          <w:lang w:bidi="he-IL"/>
        </w:rPr>
        <w:t>eneral (No Conflict condition)</w:t>
      </w:r>
      <w:r w:rsidR="000A3A0B">
        <w:rPr>
          <w:rFonts w:ascii="Times New Roman" w:hAnsi="Times New Roman" w:cs="Times New Roman"/>
          <w:sz w:val="24"/>
          <w:szCs w:val="24"/>
          <w:lang w:bidi="he-IL"/>
        </w:rPr>
        <w:t xml:space="preserve"> or with</w:t>
      </w:r>
      <w:r w:rsidR="00642ABA">
        <w:rPr>
          <w:rFonts w:ascii="Times New Roman" w:hAnsi="Times New Roman" w:cs="Times New Roman"/>
          <w:sz w:val="24"/>
          <w:szCs w:val="24"/>
          <w:lang w:bidi="he-IL"/>
        </w:rPr>
        <w:t xml:space="preserve"> </w:t>
      </w:r>
      <w:r w:rsidR="00436870">
        <w:rPr>
          <w:rFonts w:ascii="Times New Roman" w:hAnsi="Times New Roman" w:cs="Times New Roman"/>
          <w:sz w:val="24"/>
          <w:szCs w:val="24"/>
          <w:lang w:bidi="he-IL"/>
        </w:rPr>
        <w:t>the EU</w:t>
      </w:r>
      <w:r w:rsidR="0001154E">
        <w:rPr>
          <w:rFonts w:ascii="Times New Roman" w:hAnsi="Times New Roman" w:cs="Times New Roman"/>
          <w:sz w:val="24"/>
          <w:szCs w:val="24"/>
          <w:lang w:bidi="he-IL"/>
        </w:rPr>
        <w:t xml:space="preserve"> (</w:t>
      </w:r>
      <w:r w:rsidR="00846207">
        <w:rPr>
          <w:rFonts w:ascii="Times New Roman" w:hAnsi="Times New Roman" w:cs="Times New Roman"/>
          <w:sz w:val="24"/>
          <w:szCs w:val="24"/>
          <w:lang w:bidi="he-IL"/>
        </w:rPr>
        <w:t xml:space="preserve">with which their ingroup </w:t>
      </w:r>
      <w:r w:rsidR="00E22083">
        <w:rPr>
          <w:rFonts w:ascii="Times New Roman" w:hAnsi="Times New Roman" w:cs="Times New Roman"/>
          <w:sz w:val="24"/>
          <w:szCs w:val="24"/>
          <w:lang w:bidi="he-IL"/>
        </w:rPr>
        <w:t>had</w:t>
      </w:r>
      <w:r w:rsidR="009E3CD9">
        <w:rPr>
          <w:rFonts w:ascii="Times New Roman" w:hAnsi="Times New Roman" w:cs="Times New Roman"/>
          <w:sz w:val="24"/>
          <w:szCs w:val="24"/>
          <w:lang w:bidi="he-IL"/>
        </w:rPr>
        <w:t xml:space="preserve"> </w:t>
      </w:r>
      <w:r w:rsidR="00846207">
        <w:rPr>
          <w:rFonts w:ascii="Times New Roman" w:hAnsi="Times New Roman" w:cs="Times New Roman"/>
          <w:sz w:val="24"/>
          <w:szCs w:val="24"/>
          <w:lang w:bidi="he-IL"/>
        </w:rPr>
        <w:t>c</w:t>
      </w:r>
      <w:r w:rsidR="0001154E">
        <w:rPr>
          <w:rFonts w:ascii="Times New Roman" w:hAnsi="Times New Roman" w:cs="Times New Roman"/>
          <w:sz w:val="24"/>
          <w:szCs w:val="24"/>
          <w:lang w:bidi="he-IL"/>
        </w:rPr>
        <w:t>onflict)</w:t>
      </w:r>
      <w:r w:rsidR="00B05957">
        <w:rPr>
          <w:rFonts w:ascii="Times New Roman" w:hAnsi="Times New Roman" w:cs="Times New Roman"/>
          <w:sz w:val="24"/>
          <w:szCs w:val="24"/>
          <w:lang w:bidi="he-IL"/>
        </w:rPr>
        <w:t xml:space="preserve">. Participants </w:t>
      </w:r>
      <w:r w:rsidR="00532FD4">
        <w:rPr>
          <w:rFonts w:ascii="Times New Roman" w:hAnsi="Times New Roman" w:cs="Times New Roman"/>
          <w:sz w:val="24"/>
          <w:szCs w:val="24"/>
          <w:lang w:bidi="he-IL"/>
        </w:rPr>
        <w:t>in th</w:t>
      </w:r>
      <w:r w:rsidR="009E3CD9">
        <w:rPr>
          <w:rFonts w:ascii="Times New Roman" w:hAnsi="Times New Roman" w:cs="Times New Roman"/>
          <w:sz w:val="24"/>
          <w:szCs w:val="24"/>
          <w:lang w:bidi="he-IL"/>
        </w:rPr>
        <w:t xml:space="preserve">is </w:t>
      </w:r>
      <w:r w:rsidR="00846207">
        <w:rPr>
          <w:rFonts w:ascii="Times New Roman" w:hAnsi="Times New Roman" w:cs="Times New Roman"/>
          <w:sz w:val="24"/>
          <w:szCs w:val="24"/>
          <w:lang w:bidi="he-IL"/>
        </w:rPr>
        <w:t>c</w:t>
      </w:r>
      <w:r w:rsidR="00532FD4">
        <w:rPr>
          <w:rFonts w:ascii="Times New Roman" w:hAnsi="Times New Roman" w:cs="Times New Roman"/>
          <w:sz w:val="24"/>
          <w:szCs w:val="24"/>
          <w:lang w:bidi="he-IL"/>
        </w:rPr>
        <w:t xml:space="preserve">onflict condition </w:t>
      </w:r>
      <w:r w:rsidR="006C1FFB">
        <w:rPr>
          <w:rFonts w:ascii="Times New Roman" w:hAnsi="Times New Roman" w:cs="Times New Roman"/>
          <w:sz w:val="24"/>
          <w:szCs w:val="24"/>
          <w:lang w:bidi="he-IL"/>
        </w:rPr>
        <w:t xml:space="preserve">either </w:t>
      </w:r>
      <w:r w:rsidR="00532FD4">
        <w:rPr>
          <w:rFonts w:ascii="Times New Roman" w:hAnsi="Times New Roman" w:cs="Times New Roman"/>
          <w:sz w:val="24"/>
          <w:szCs w:val="24"/>
          <w:lang w:bidi="he-IL"/>
        </w:rPr>
        <w:t>completed</w:t>
      </w:r>
      <w:r w:rsidR="000D7F25">
        <w:rPr>
          <w:rFonts w:ascii="Times New Roman" w:hAnsi="Times New Roman" w:cs="Times New Roman"/>
          <w:sz w:val="24"/>
          <w:szCs w:val="24"/>
          <w:lang w:bidi="he-IL"/>
        </w:rPr>
        <w:t xml:space="preserve"> </w:t>
      </w:r>
      <w:r w:rsidR="00532FD4">
        <w:rPr>
          <w:rFonts w:ascii="Times New Roman" w:hAnsi="Times New Roman" w:cs="Times New Roman"/>
          <w:sz w:val="24"/>
          <w:szCs w:val="24"/>
          <w:lang w:bidi="he-IL"/>
        </w:rPr>
        <w:t xml:space="preserve">a writing exercise in which they affirmed their ingroup’s agentic identity </w:t>
      </w:r>
      <w:r w:rsidR="000D7F25">
        <w:rPr>
          <w:rFonts w:ascii="Times New Roman" w:hAnsi="Times New Roman" w:cs="Times New Roman"/>
          <w:sz w:val="24"/>
          <w:szCs w:val="24"/>
          <w:lang w:bidi="he-IL"/>
        </w:rPr>
        <w:t>before their indicated their goals (Affirmation condition)</w:t>
      </w:r>
      <w:r w:rsidR="00F71B06">
        <w:rPr>
          <w:rFonts w:ascii="Times New Roman" w:hAnsi="Times New Roman" w:cs="Times New Roman"/>
          <w:sz w:val="24"/>
          <w:szCs w:val="24"/>
          <w:lang w:bidi="he-IL"/>
        </w:rPr>
        <w:t xml:space="preserve"> or indicated their </w:t>
      </w:r>
      <w:r w:rsidR="0010735E">
        <w:rPr>
          <w:rFonts w:ascii="Times New Roman" w:hAnsi="Times New Roman" w:cs="Times New Roman"/>
          <w:sz w:val="24"/>
          <w:szCs w:val="24"/>
          <w:lang w:bidi="he-IL"/>
        </w:rPr>
        <w:t>goals</w:t>
      </w:r>
      <w:r w:rsidR="003437AF">
        <w:rPr>
          <w:rFonts w:ascii="Times New Roman" w:hAnsi="Times New Roman" w:cs="Times New Roman"/>
          <w:sz w:val="24"/>
          <w:szCs w:val="24"/>
          <w:lang w:bidi="he-IL"/>
        </w:rPr>
        <w:t xml:space="preserve"> without completing this </w:t>
      </w:r>
      <w:r w:rsidR="00AA2FBA">
        <w:rPr>
          <w:rFonts w:ascii="Times New Roman" w:hAnsi="Times New Roman" w:cs="Times New Roman"/>
          <w:sz w:val="24"/>
          <w:szCs w:val="24"/>
          <w:lang w:bidi="he-IL"/>
        </w:rPr>
        <w:t>agency-</w:t>
      </w:r>
      <w:r w:rsidR="00CB3C14">
        <w:rPr>
          <w:rFonts w:ascii="Times New Roman" w:hAnsi="Times New Roman" w:cs="Times New Roman"/>
          <w:sz w:val="24"/>
          <w:szCs w:val="24"/>
          <w:lang w:bidi="he-IL"/>
        </w:rPr>
        <w:t xml:space="preserve">affirmation </w:t>
      </w:r>
      <w:r w:rsidR="003437AF">
        <w:rPr>
          <w:rFonts w:ascii="Times New Roman" w:hAnsi="Times New Roman" w:cs="Times New Roman"/>
          <w:sz w:val="24"/>
          <w:szCs w:val="24"/>
          <w:lang w:bidi="he-IL"/>
        </w:rPr>
        <w:t xml:space="preserve">exercise (No Affirmation condition). </w:t>
      </w:r>
      <w:r w:rsidR="006F35D0" w:rsidRPr="00143C2D">
        <w:rPr>
          <w:rFonts w:ascii="Times New Roman" w:hAnsi="Times New Roman" w:cs="Times New Roman"/>
          <w:sz w:val="24"/>
          <w:szCs w:val="24"/>
        </w:rPr>
        <w:t>The error bars represent 95% confidence intervals</w:t>
      </w:r>
      <w:r w:rsidR="00A21CC0">
        <w:rPr>
          <w:rFonts w:ascii="Times New Roman" w:hAnsi="Times New Roman" w:cs="Times New Roman"/>
          <w:sz w:val="24"/>
          <w:szCs w:val="24"/>
        </w:rPr>
        <w:t xml:space="preserve"> (</w:t>
      </w:r>
      <w:r w:rsidR="00A21CC0" w:rsidRPr="00041D70">
        <w:rPr>
          <w:rFonts w:ascii="Times New Roman" w:hAnsi="Times New Roman" w:cs="Times New Roman"/>
          <w:sz w:val="24"/>
          <w:szCs w:val="24"/>
        </w:rPr>
        <w:t>aiding visual detection of significant differences between independent groups</w:t>
      </w:r>
      <w:r w:rsidR="00EC155D">
        <w:rPr>
          <w:rFonts w:ascii="Times New Roman" w:hAnsi="Times New Roman" w:cs="Times New Roman"/>
          <w:sz w:val="24"/>
          <w:szCs w:val="24"/>
        </w:rPr>
        <w:t>,</w:t>
      </w:r>
      <w:r w:rsidR="00A21CC0" w:rsidRPr="00041D70">
        <w:rPr>
          <w:rFonts w:ascii="Times New Roman" w:hAnsi="Times New Roman" w:cs="Times New Roman"/>
          <w:sz w:val="24"/>
          <w:szCs w:val="24"/>
        </w:rPr>
        <w:t xml:space="preserve"> but not between </w:t>
      </w:r>
      <w:r w:rsidR="00EC155D">
        <w:rPr>
          <w:rFonts w:ascii="Times New Roman" w:hAnsi="Times New Roman" w:cs="Times New Roman"/>
          <w:sz w:val="24"/>
          <w:szCs w:val="24"/>
        </w:rPr>
        <w:t xml:space="preserve">within-participants </w:t>
      </w:r>
      <w:r w:rsidR="00A21CC0" w:rsidRPr="00041D70">
        <w:rPr>
          <w:rFonts w:ascii="Times New Roman" w:hAnsi="Times New Roman" w:cs="Times New Roman"/>
          <w:sz w:val="24"/>
          <w:szCs w:val="24"/>
        </w:rPr>
        <w:t>measurements). </w:t>
      </w:r>
      <w:r w:rsidR="00A21CC0">
        <w:rPr>
          <w:rFonts w:ascii="Times New Roman" w:hAnsi="Times New Roman" w:cs="Times New Roman"/>
          <w:sz w:val="24"/>
          <w:szCs w:val="24"/>
        </w:rPr>
        <w:t xml:space="preserve"> </w:t>
      </w:r>
    </w:p>
    <w:p w14:paraId="4E90D7E2" w14:textId="1222399C" w:rsidR="00F22454" w:rsidRDefault="00F22454" w:rsidP="0084722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3479E927" w14:textId="77777777" w:rsidR="00B83719" w:rsidRDefault="0098776F" w:rsidP="00847229">
      <w:pPr>
        <w:spacing w:line="240" w:lineRule="auto"/>
        <w:rPr>
          <w:rFonts w:ascii="Times New Roman" w:hAnsi="Times New Roman" w:cs="Times New Roman"/>
          <w:sz w:val="24"/>
          <w:szCs w:val="24"/>
          <w:lang w:bidi="he-IL"/>
        </w:rPr>
      </w:pPr>
      <w:r w:rsidRPr="0059112D">
        <w:rPr>
          <w:noProof/>
        </w:rPr>
        <w:lastRenderedPageBreak/>
        <w:drawing>
          <wp:inline distT="0" distB="0" distL="0" distR="0" wp14:anchorId="7054BA84" wp14:editId="04F54C40">
            <wp:extent cx="5169159" cy="5463513"/>
            <wp:effectExtent l="0" t="0" r="0" b="4445"/>
            <wp:docPr id="28" name="Picture 2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65"/>
                    <a:stretch>
                      <a:fillRect/>
                    </a:stretch>
                  </pic:blipFill>
                  <pic:spPr>
                    <a:xfrm>
                      <a:off x="0" y="0"/>
                      <a:ext cx="5202617" cy="5498876"/>
                    </a:xfrm>
                    <a:prstGeom prst="rect">
                      <a:avLst/>
                    </a:prstGeom>
                  </pic:spPr>
                </pic:pic>
              </a:graphicData>
            </a:graphic>
          </wp:inline>
        </w:drawing>
      </w:r>
    </w:p>
    <w:p w14:paraId="41D739BC" w14:textId="77777777" w:rsidR="00847229" w:rsidRDefault="00847229" w:rsidP="00847229">
      <w:pPr>
        <w:spacing w:after="0" w:line="240" w:lineRule="auto"/>
        <w:rPr>
          <w:rFonts w:ascii="Times New Roman" w:hAnsi="Times New Roman" w:cs="Times New Roman"/>
          <w:sz w:val="24"/>
          <w:szCs w:val="24"/>
          <w:lang w:bidi="he-IL"/>
        </w:rPr>
      </w:pPr>
    </w:p>
    <w:p w14:paraId="43F25E80" w14:textId="36D91A6B" w:rsidR="00B83719" w:rsidRDefault="00B83719" w:rsidP="00847229">
      <w:pPr>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Fig 9. The association between system justification, the need for agency, and non-defensive and defensive needs for morality </w:t>
      </w:r>
      <w:r w:rsidR="000E1AB5">
        <w:rPr>
          <w:rFonts w:ascii="Times New Roman" w:hAnsi="Times New Roman" w:cs="Times New Roman"/>
          <w:sz w:val="24"/>
          <w:szCs w:val="24"/>
          <w:lang w:bidi="he-IL"/>
        </w:rPr>
        <w:t>(</w:t>
      </w:r>
      <w:r w:rsidR="000E1AB5" w:rsidRPr="00672501">
        <w:rPr>
          <w:rFonts w:ascii="Times New Roman" w:hAnsi="Times New Roman" w:cs="Times New Roman"/>
          <w:sz w:val="24"/>
          <w:szCs w:val="24"/>
          <w:lang w:bidi="he-IL"/>
        </w:rPr>
        <w:t xml:space="preserve">Hässler, </w:t>
      </w:r>
      <w:r w:rsidR="000E1AB5">
        <w:rPr>
          <w:rFonts w:ascii="Times New Roman" w:hAnsi="Times New Roman" w:cs="Times New Roman"/>
          <w:sz w:val="24"/>
          <w:szCs w:val="24"/>
          <w:lang w:bidi="he-IL"/>
        </w:rPr>
        <w:t xml:space="preserve">et al., 2019; Study 1) </w:t>
      </w:r>
      <w:r>
        <w:rPr>
          <w:rFonts w:ascii="Times New Roman" w:hAnsi="Times New Roman" w:cs="Times New Roman"/>
          <w:sz w:val="24"/>
          <w:szCs w:val="24"/>
          <w:lang w:bidi="he-IL"/>
        </w:rPr>
        <w:t xml:space="preserve">among members of sexual and gender minorities </w:t>
      </w:r>
      <w:r w:rsidR="00B912D1">
        <w:rPr>
          <w:rFonts w:ascii="Times New Roman" w:hAnsi="Times New Roman" w:cs="Times New Roman"/>
          <w:sz w:val="24"/>
          <w:szCs w:val="24"/>
          <w:lang w:bidi="he-IL"/>
        </w:rPr>
        <w:t>(left</w:t>
      </w:r>
      <w:r w:rsidR="00BE0886">
        <w:rPr>
          <w:rFonts w:ascii="Times New Roman" w:hAnsi="Times New Roman" w:cs="Times New Roman"/>
          <w:sz w:val="24"/>
          <w:szCs w:val="24"/>
          <w:lang w:bidi="he-IL"/>
        </w:rPr>
        <w:t>-hand side</w:t>
      </w:r>
      <w:r w:rsidR="00B912D1">
        <w:rPr>
          <w:rFonts w:ascii="Times New Roman" w:hAnsi="Times New Roman" w:cs="Times New Roman"/>
          <w:sz w:val="24"/>
          <w:szCs w:val="24"/>
          <w:lang w:bidi="he-IL"/>
        </w:rPr>
        <w:t xml:space="preserve">) </w:t>
      </w:r>
      <w:r>
        <w:rPr>
          <w:rFonts w:ascii="Times New Roman" w:hAnsi="Times New Roman" w:cs="Times New Roman"/>
          <w:sz w:val="24"/>
          <w:szCs w:val="24"/>
          <w:lang w:bidi="he-IL"/>
        </w:rPr>
        <w:t>and cis-heterosexual individuals</w:t>
      </w:r>
      <w:r w:rsidR="00B912D1">
        <w:rPr>
          <w:rFonts w:ascii="Times New Roman" w:hAnsi="Times New Roman" w:cs="Times New Roman"/>
          <w:sz w:val="24"/>
          <w:szCs w:val="24"/>
          <w:lang w:bidi="he-IL"/>
        </w:rPr>
        <w:t xml:space="preserve"> (right</w:t>
      </w:r>
      <w:r w:rsidR="00BE0886">
        <w:rPr>
          <w:rFonts w:ascii="Times New Roman" w:hAnsi="Times New Roman" w:cs="Times New Roman"/>
          <w:sz w:val="24"/>
          <w:szCs w:val="24"/>
          <w:lang w:bidi="he-IL"/>
        </w:rPr>
        <w:t>-hand s</w:t>
      </w:r>
      <w:r w:rsidR="00B912D1">
        <w:rPr>
          <w:rFonts w:ascii="Times New Roman" w:hAnsi="Times New Roman" w:cs="Times New Roman"/>
          <w:sz w:val="24"/>
          <w:szCs w:val="24"/>
          <w:lang w:bidi="he-IL"/>
        </w:rPr>
        <w:t>ide)</w:t>
      </w:r>
      <w:r>
        <w:rPr>
          <w:rFonts w:ascii="Times New Roman" w:hAnsi="Times New Roman" w:cs="Times New Roman"/>
          <w:sz w:val="24"/>
          <w:szCs w:val="24"/>
          <w:lang w:bidi="he-IL"/>
        </w:rPr>
        <w:t>.</w:t>
      </w:r>
      <w:r w:rsidR="00154E80">
        <w:rPr>
          <w:rFonts w:ascii="Times New Roman" w:hAnsi="Times New Roman" w:cs="Times New Roman"/>
          <w:sz w:val="24"/>
          <w:szCs w:val="24"/>
          <w:lang w:bidi="he-IL"/>
        </w:rPr>
        <w:t xml:space="preserve"> The need for agency denotes the wish </w:t>
      </w:r>
      <w:r w:rsidR="006A5262">
        <w:rPr>
          <w:rFonts w:ascii="Times New Roman" w:hAnsi="Times New Roman" w:cs="Times New Roman"/>
          <w:sz w:val="24"/>
          <w:szCs w:val="24"/>
          <w:lang w:bidi="he-IL"/>
        </w:rPr>
        <w:t>that one’s ingroup would have</w:t>
      </w:r>
      <w:r w:rsidR="00154E80">
        <w:rPr>
          <w:rFonts w:ascii="Times New Roman" w:hAnsi="Times New Roman" w:cs="Times New Roman"/>
          <w:sz w:val="24"/>
          <w:szCs w:val="24"/>
          <w:lang w:bidi="he-IL"/>
        </w:rPr>
        <w:t xml:space="preserve"> more influence in society</w:t>
      </w:r>
      <w:r w:rsidR="006A5262">
        <w:rPr>
          <w:rFonts w:ascii="Times New Roman" w:hAnsi="Times New Roman" w:cs="Times New Roman"/>
          <w:sz w:val="24"/>
          <w:szCs w:val="24"/>
          <w:lang w:bidi="he-IL"/>
        </w:rPr>
        <w:t>, the non-defensive need for morality denotes the wish that one’s ingroup’s would behave more morally, and the defensive need for morality denotes the</w:t>
      </w:r>
      <w:r w:rsidR="003365B9">
        <w:rPr>
          <w:rFonts w:ascii="Times New Roman" w:hAnsi="Times New Roman" w:cs="Times New Roman"/>
          <w:sz w:val="24"/>
          <w:szCs w:val="24"/>
          <w:lang w:bidi="he-IL"/>
        </w:rPr>
        <w:t xml:space="preserve"> wish that the outgroup would acknowledge that it </w:t>
      </w:r>
      <w:r w:rsidR="00BE0886">
        <w:rPr>
          <w:rFonts w:ascii="Times New Roman" w:hAnsi="Times New Roman" w:cs="Times New Roman"/>
          <w:sz w:val="24"/>
          <w:szCs w:val="24"/>
          <w:lang w:bidi="he-IL"/>
        </w:rPr>
        <w:t xml:space="preserve">receives fair treatment from the ingroup (hence there is no need for </w:t>
      </w:r>
      <w:r w:rsidR="002733CD">
        <w:rPr>
          <w:rFonts w:ascii="Times New Roman" w:hAnsi="Times New Roman" w:cs="Times New Roman"/>
          <w:sz w:val="24"/>
          <w:szCs w:val="24"/>
          <w:lang w:bidi="he-IL"/>
        </w:rPr>
        <w:t>one’s</w:t>
      </w:r>
      <w:r w:rsidR="00BE0886">
        <w:rPr>
          <w:rFonts w:ascii="Times New Roman" w:hAnsi="Times New Roman" w:cs="Times New Roman"/>
          <w:sz w:val="24"/>
          <w:szCs w:val="24"/>
          <w:lang w:bidi="he-IL"/>
        </w:rPr>
        <w:t xml:space="preserve"> ingroup to change its behavior). </w:t>
      </w:r>
      <w:r w:rsidR="006A5262">
        <w:rPr>
          <w:rFonts w:ascii="Times New Roman" w:hAnsi="Times New Roman" w:cs="Times New Roman"/>
          <w:sz w:val="24"/>
          <w:szCs w:val="24"/>
          <w:lang w:bidi="he-IL"/>
        </w:rPr>
        <w:t xml:space="preserve"> </w:t>
      </w:r>
      <w:r w:rsidR="00154E80">
        <w:rPr>
          <w:rFonts w:ascii="Times New Roman" w:hAnsi="Times New Roman" w:cs="Times New Roman"/>
          <w:sz w:val="24"/>
          <w:szCs w:val="24"/>
          <w:lang w:bidi="he-IL"/>
        </w:rPr>
        <w:t xml:space="preserve"> </w:t>
      </w:r>
    </w:p>
    <w:p w14:paraId="5DB0D39F" w14:textId="26BD0839" w:rsidR="00D01C87" w:rsidRDefault="004C181C" w:rsidP="00847229">
      <w:pPr>
        <w:spacing w:after="0" w:line="240" w:lineRule="auto"/>
        <w:contextualSpacing/>
        <w:rPr>
          <w:rFonts w:ascii="Times New Roman" w:hAnsi="Times New Roman" w:cs="Times New Roman"/>
          <w:sz w:val="24"/>
          <w:szCs w:val="24"/>
          <w:lang w:bidi="he-IL"/>
        </w:rPr>
      </w:pPr>
      <w:r w:rsidRPr="004C181C">
        <w:rPr>
          <w:noProof/>
        </w:rPr>
        <w:lastRenderedPageBreak/>
        <w:drawing>
          <wp:inline distT="0" distB="0" distL="0" distR="0" wp14:anchorId="3CF14487" wp14:editId="240BB2EC">
            <wp:extent cx="5943600" cy="5818505"/>
            <wp:effectExtent l="0" t="0" r="0" b="0"/>
            <wp:docPr id="35" name="Picture 35"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hart, waterfall chart&#10;&#10;Description automatically generated"/>
                    <pic:cNvPicPr/>
                  </pic:nvPicPr>
                  <pic:blipFill>
                    <a:blip r:embed="rId66"/>
                    <a:stretch>
                      <a:fillRect/>
                    </a:stretch>
                  </pic:blipFill>
                  <pic:spPr>
                    <a:xfrm>
                      <a:off x="0" y="0"/>
                      <a:ext cx="5943600" cy="5818505"/>
                    </a:xfrm>
                    <a:prstGeom prst="rect">
                      <a:avLst/>
                    </a:prstGeom>
                  </pic:spPr>
                </pic:pic>
              </a:graphicData>
            </a:graphic>
          </wp:inline>
        </w:drawing>
      </w:r>
    </w:p>
    <w:p w14:paraId="764CECFE" w14:textId="77777777" w:rsidR="00847229" w:rsidRDefault="00847229" w:rsidP="00847229">
      <w:pPr>
        <w:spacing w:after="0" w:line="240" w:lineRule="auto"/>
        <w:rPr>
          <w:rFonts w:ascii="Times New Roman" w:hAnsi="Times New Roman" w:cs="Times New Roman"/>
          <w:sz w:val="24"/>
          <w:szCs w:val="24"/>
        </w:rPr>
      </w:pPr>
    </w:p>
    <w:p w14:paraId="1B9BD627" w14:textId="02905657" w:rsidR="001D5A0F" w:rsidRDefault="00916D41" w:rsidP="00847229">
      <w:pPr>
        <w:spacing w:after="0" w:line="240" w:lineRule="auto"/>
        <w:rPr>
          <w:rFonts w:ascii="Times New Roman" w:hAnsi="Times New Roman" w:cs="Times New Roman"/>
          <w:sz w:val="24"/>
          <w:szCs w:val="24"/>
        </w:rPr>
      </w:pPr>
      <w:r w:rsidRPr="00916D41">
        <w:rPr>
          <w:rFonts w:ascii="Times New Roman" w:hAnsi="Times New Roman" w:cs="Times New Roman"/>
          <w:sz w:val="24"/>
          <w:szCs w:val="24"/>
        </w:rPr>
        <w:t xml:space="preserve">Fig 10. </w:t>
      </w:r>
      <w:r w:rsidR="009F34EB">
        <w:rPr>
          <w:rFonts w:ascii="Times New Roman" w:hAnsi="Times New Roman" w:cs="Times New Roman"/>
          <w:sz w:val="24"/>
          <w:szCs w:val="24"/>
        </w:rPr>
        <w:t>T</w:t>
      </w:r>
      <w:r w:rsidRPr="00916D41">
        <w:rPr>
          <w:rFonts w:ascii="Times New Roman" w:hAnsi="Times New Roman" w:cs="Times New Roman"/>
          <w:sz w:val="24"/>
          <w:szCs w:val="24"/>
        </w:rPr>
        <w:t>he pursuit of agentic (</w:t>
      </w:r>
      <w:r w:rsidR="00FE14F9">
        <w:rPr>
          <w:rFonts w:ascii="Times New Roman" w:hAnsi="Times New Roman" w:cs="Times New Roman"/>
          <w:sz w:val="24"/>
          <w:szCs w:val="24"/>
        </w:rPr>
        <w:t>top</w:t>
      </w:r>
      <w:r w:rsidRPr="00916D41">
        <w:rPr>
          <w:rFonts w:ascii="Times New Roman" w:hAnsi="Times New Roman" w:cs="Times New Roman"/>
          <w:sz w:val="24"/>
          <w:szCs w:val="24"/>
        </w:rPr>
        <w:t>) and communal (</w:t>
      </w:r>
      <w:r w:rsidR="00FE14F9">
        <w:rPr>
          <w:rFonts w:ascii="Times New Roman" w:hAnsi="Times New Roman" w:cs="Times New Roman"/>
          <w:sz w:val="24"/>
          <w:szCs w:val="24"/>
        </w:rPr>
        <w:t>bottom</w:t>
      </w:r>
      <w:r w:rsidRPr="00916D41">
        <w:rPr>
          <w:rFonts w:ascii="Times New Roman" w:hAnsi="Times New Roman" w:cs="Times New Roman"/>
          <w:sz w:val="24"/>
          <w:szCs w:val="24"/>
        </w:rPr>
        <w:t>) goals as a function of the actor’s class</w:t>
      </w:r>
      <w:r w:rsidR="00CF3EF7">
        <w:rPr>
          <w:rFonts w:ascii="Times New Roman" w:hAnsi="Times New Roman" w:cs="Times New Roman"/>
          <w:sz w:val="24"/>
          <w:szCs w:val="24"/>
        </w:rPr>
        <w:t xml:space="preserve"> (i.e., whether the participant was assigned to the upper-class or lower-class condition)</w:t>
      </w:r>
      <w:r w:rsidRPr="00916D41">
        <w:rPr>
          <w:rFonts w:ascii="Times New Roman" w:hAnsi="Times New Roman" w:cs="Times New Roman"/>
          <w:sz w:val="24"/>
          <w:szCs w:val="24"/>
        </w:rPr>
        <w:t>, the target’s class</w:t>
      </w:r>
      <w:r w:rsidR="00CF3EF7">
        <w:rPr>
          <w:rFonts w:ascii="Times New Roman" w:hAnsi="Times New Roman" w:cs="Times New Roman"/>
          <w:sz w:val="24"/>
          <w:szCs w:val="24"/>
        </w:rPr>
        <w:t xml:space="preserve"> (i.e., whether the participant </w:t>
      </w:r>
      <w:r w:rsidR="005D6958">
        <w:rPr>
          <w:rFonts w:ascii="Times New Roman" w:hAnsi="Times New Roman" w:cs="Times New Roman"/>
          <w:sz w:val="24"/>
          <w:szCs w:val="24"/>
        </w:rPr>
        <w:t xml:space="preserve">refers to interactions with members of </w:t>
      </w:r>
      <w:r w:rsidR="00B852E7">
        <w:rPr>
          <w:rFonts w:ascii="Times New Roman" w:hAnsi="Times New Roman" w:cs="Times New Roman"/>
          <w:sz w:val="24"/>
          <w:szCs w:val="24"/>
        </w:rPr>
        <w:t xml:space="preserve">upper- or lower-class </w:t>
      </w:r>
      <w:r w:rsidR="005023BC">
        <w:rPr>
          <w:rFonts w:ascii="Times New Roman" w:hAnsi="Times New Roman" w:cs="Times New Roman"/>
          <w:sz w:val="24"/>
          <w:szCs w:val="24"/>
        </w:rPr>
        <w:t>members</w:t>
      </w:r>
      <w:r w:rsidR="00CF3EF7">
        <w:rPr>
          <w:rFonts w:ascii="Times New Roman" w:hAnsi="Times New Roman" w:cs="Times New Roman"/>
          <w:sz w:val="24"/>
          <w:szCs w:val="24"/>
        </w:rPr>
        <w:t>)</w:t>
      </w:r>
      <w:r w:rsidRPr="00916D41">
        <w:rPr>
          <w:rFonts w:ascii="Times New Roman" w:hAnsi="Times New Roman" w:cs="Times New Roman"/>
          <w:sz w:val="24"/>
          <w:szCs w:val="24"/>
        </w:rPr>
        <w:t>, and level of goal pursuit</w:t>
      </w:r>
      <w:r w:rsidR="005023BC">
        <w:rPr>
          <w:rFonts w:ascii="Times New Roman" w:hAnsi="Times New Roman" w:cs="Times New Roman"/>
          <w:sz w:val="24"/>
          <w:szCs w:val="24"/>
        </w:rPr>
        <w:t xml:space="preserve"> (i.e., whether the participant refers to </w:t>
      </w:r>
      <w:r w:rsidR="00BF62DF">
        <w:rPr>
          <w:rFonts w:ascii="Times New Roman" w:hAnsi="Times New Roman" w:cs="Times New Roman"/>
          <w:sz w:val="24"/>
          <w:szCs w:val="24"/>
        </w:rPr>
        <w:t xml:space="preserve">goal </w:t>
      </w:r>
      <w:r w:rsidR="005023BC">
        <w:rPr>
          <w:rFonts w:ascii="Times New Roman" w:hAnsi="Times New Roman" w:cs="Times New Roman"/>
          <w:sz w:val="24"/>
          <w:szCs w:val="24"/>
        </w:rPr>
        <w:t xml:space="preserve">pursuit </w:t>
      </w:r>
      <w:r w:rsidR="00BF62DF">
        <w:rPr>
          <w:rFonts w:ascii="Times New Roman" w:hAnsi="Times New Roman" w:cs="Times New Roman"/>
          <w:sz w:val="24"/>
          <w:szCs w:val="24"/>
        </w:rPr>
        <w:t>in interpersonal or intergroup interactions</w:t>
      </w:r>
      <w:r w:rsidR="005023BC">
        <w:rPr>
          <w:rFonts w:ascii="Times New Roman" w:hAnsi="Times New Roman" w:cs="Times New Roman"/>
          <w:sz w:val="24"/>
          <w:szCs w:val="24"/>
        </w:rPr>
        <w:t>)</w:t>
      </w:r>
      <w:r w:rsidRPr="00916D41">
        <w:rPr>
          <w:rFonts w:ascii="Times New Roman" w:hAnsi="Times New Roman" w:cs="Times New Roman"/>
          <w:sz w:val="24"/>
          <w:szCs w:val="24"/>
        </w:rPr>
        <w:t>.</w:t>
      </w:r>
      <w:r w:rsidR="001D5A0F" w:rsidRPr="001D5A0F">
        <w:rPr>
          <w:rFonts w:ascii="Times New Roman" w:hAnsi="Times New Roman" w:cs="Times New Roman"/>
          <w:sz w:val="24"/>
          <w:szCs w:val="24"/>
        </w:rPr>
        <w:t xml:space="preserve"> </w:t>
      </w:r>
      <w:r w:rsidR="001D5A0F" w:rsidRPr="00143C2D">
        <w:rPr>
          <w:rFonts w:ascii="Times New Roman" w:hAnsi="Times New Roman" w:cs="Times New Roman"/>
          <w:sz w:val="24"/>
          <w:szCs w:val="24"/>
        </w:rPr>
        <w:t>The error bars represent 95% confidence intervals</w:t>
      </w:r>
      <w:r w:rsidR="001D5A0F">
        <w:rPr>
          <w:rFonts w:ascii="Times New Roman" w:hAnsi="Times New Roman" w:cs="Times New Roman"/>
          <w:sz w:val="24"/>
          <w:szCs w:val="24"/>
        </w:rPr>
        <w:t xml:space="preserve"> (</w:t>
      </w:r>
      <w:r w:rsidR="001D5A0F" w:rsidRPr="00041D70">
        <w:rPr>
          <w:rFonts w:ascii="Times New Roman" w:hAnsi="Times New Roman" w:cs="Times New Roman"/>
          <w:sz w:val="24"/>
          <w:szCs w:val="24"/>
        </w:rPr>
        <w:t>aiding visual detection of significant differences between independent groups</w:t>
      </w:r>
      <w:r w:rsidR="001D5A0F">
        <w:rPr>
          <w:rFonts w:ascii="Times New Roman" w:hAnsi="Times New Roman" w:cs="Times New Roman"/>
          <w:sz w:val="24"/>
          <w:szCs w:val="24"/>
        </w:rPr>
        <w:t>,</w:t>
      </w:r>
      <w:r w:rsidR="001D5A0F" w:rsidRPr="00041D70">
        <w:rPr>
          <w:rFonts w:ascii="Times New Roman" w:hAnsi="Times New Roman" w:cs="Times New Roman"/>
          <w:sz w:val="24"/>
          <w:szCs w:val="24"/>
        </w:rPr>
        <w:t xml:space="preserve"> but not between </w:t>
      </w:r>
      <w:r w:rsidR="001D5A0F">
        <w:rPr>
          <w:rFonts w:ascii="Times New Roman" w:hAnsi="Times New Roman" w:cs="Times New Roman"/>
          <w:sz w:val="24"/>
          <w:szCs w:val="24"/>
        </w:rPr>
        <w:t xml:space="preserve">within-participants </w:t>
      </w:r>
      <w:r w:rsidR="001D5A0F" w:rsidRPr="00041D70">
        <w:rPr>
          <w:rFonts w:ascii="Times New Roman" w:hAnsi="Times New Roman" w:cs="Times New Roman"/>
          <w:sz w:val="24"/>
          <w:szCs w:val="24"/>
        </w:rPr>
        <w:t>measurements). </w:t>
      </w:r>
      <w:r w:rsidR="001D5A0F">
        <w:rPr>
          <w:rFonts w:ascii="Times New Roman" w:hAnsi="Times New Roman" w:cs="Times New Roman"/>
          <w:sz w:val="24"/>
          <w:szCs w:val="24"/>
        </w:rPr>
        <w:t xml:space="preserve"> </w:t>
      </w:r>
    </w:p>
    <w:p w14:paraId="55F3FA24" w14:textId="77777777" w:rsidR="005D41B6" w:rsidRDefault="005D41B6" w:rsidP="00847229">
      <w:pPr>
        <w:spacing w:after="0" w:line="240" w:lineRule="auto"/>
        <w:rPr>
          <w:rFonts w:ascii="Times New Roman" w:hAnsi="Times New Roman" w:cs="Times New Roman"/>
          <w:sz w:val="24"/>
          <w:szCs w:val="24"/>
        </w:rPr>
      </w:pPr>
    </w:p>
    <w:p w14:paraId="462498FD" w14:textId="44735DA6" w:rsidR="00916D41" w:rsidRPr="00916D41" w:rsidRDefault="00916D41" w:rsidP="00847229">
      <w:pPr>
        <w:spacing w:after="0" w:line="240" w:lineRule="auto"/>
        <w:rPr>
          <w:rFonts w:ascii="Times New Roman" w:hAnsi="Times New Roman" w:cs="Times New Roman"/>
          <w:sz w:val="24"/>
          <w:szCs w:val="24"/>
        </w:rPr>
      </w:pPr>
    </w:p>
    <w:p w14:paraId="078FEB19" w14:textId="77777777" w:rsidR="00E0642E" w:rsidRDefault="00E0642E" w:rsidP="00847229">
      <w:pPr>
        <w:bidi/>
        <w:spacing w:after="0" w:line="240" w:lineRule="auto"/>
        <w:ind w:left="360"/>
        <w:jc w:val="center"/>
        <w:rPr>
          <w:rtl/>
          <w:lang w:bidi="he-IL"/>
        </w:rPr>
      </w:pPr>
    </w:p>
    <w:sectPr w:rsidR="00E0642E">
      <w:headerReference w:type="default"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9EC9" w14:textId="77777777" w:rsidR="00194FEA" w:rsidRDefault="00194FEA" w:rsidP="002E6D35">
      <w:pPr>
        <w:spacing w:after="0" w:line="240" w:lineRule="auto"/>
      </w:pPr>
      <w:r>
        <w:separator/>
      </w:r>
    </w:p>
  </w:endnote>
  <w:endnote w:type="continuationSeparator" w:id="0">
    <w:p w14:paraId="089F14D8" w14:textId="77777777" w:rsidR="00194FEA" w:rsidRDefault="00194FEA" w:rsidP="002E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DD28" w14:textId="67AFB736" w:rsidR="003B1544" w:rsidRDefault="003B1544">
    <w:pPr>
      <w:pStyle w:val="Footer"/>
      <w:jc w:val="center"/>
    </w:pPr>
  </w:p>
  <w:p w14:paraId="16D02E66" w14:textId="77777777" w:rsidR="003B1544" w:rsidRDefault="003B1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1F61" w14:textId="77777777" w:rsidR="00194FEA" w:rsidRDefault="00194FEA" w:rsidP="002E6D35">
      <w:pPr>
        <w:spacing w:after="0" w:line="240" w:lineRule="auto"/>
      </w:pPr>
      <w:r>
        <w:separator/>
      </w:r>
    </w:p>
  </w:footnote>
  <w:footnote w:type="continuationSeparator" w:id="0">
    <w:p w14:paraId="6337C4B3" w14:textId="77777777" w:rsidR="00194FEA" w:rsidRDefault="00194FEA" w:rsidP="002E6D35">
      <w:pPr>
        <w:spacing w:after="0" w:line="240" w:lineRule="auto"/>
      </w:pPr>
      <w:r>
        <w:continuationSeparator/>
      </w:r>
    </w:p>
  </w:footnote>
  <w:footnote w:id="1">
    <w:p w14:paraId="6274AE0F" w14:textId="7539E851" w:rsidR="003B1544" w:rsidRPr="00BD05B0" w:rsidRDefault="003B1544">
      <w:pPr>
        <w:pStyle w:val="FootnoteText"/>
        <w:rPr>
          <w:rFonts w:ascii="Times New Roman" w:hAnsi="Times New Roman" w:cs="Times New Roman"/>
        </w:rPr>
      </w:pPr>
      <w:r w:rsidRPr="00BD05B0">
        <w:rPr>
          <w:rStyle w:val="FootnoteReference"/>
          <w:rFonts w:ascii="Times New Roman" w:hAnsi="Times New Roman" w:cs="Times New Roman"/>
        </w:rPr>
        <w:footnoteRef/>
      </w:r>
      <w:r w:rsidRPr="00BD05B0">
        <w:rPr>
          <w:rFonts w:ascii="Times New Roman" w:hAnsi="Times New Roman" w:cs="Times New Roman"/>
        </w:rPr>
        <w:t xml:space="preserve"> The</w:t>
      </w:r>
      <w:r w:rsidRPr="00BD05B0">
        <w:rPr>
          <w:rFonts w:ascii="Times New Roman" w:hAnsi="Times New Roman" w:cs="Times New Roman"/>
          <w:color w:val="201F1E"/>
          <w:shd w:val="clear" w:color="auto" w:fill="FFFFFF"/>
        </w:rPr>
        <w:t xml:space="preserve"> data needed to reproduce </w:t>
      </w:r>
      <w:r>
        <w:rPr>
          <w:rFonts w:ascii="Times New Roman" w:hAnsi="Times New Roman" w:cs="Times New Roman"/>
          <w:color w:val="201F1E"/>
          <w:shd w:val="clear" w:color="auto" w:fill="FFFFFF"/>
        </w:rPr>
        <w:t xml:space="preserve">all the </w:t>
      </w:r>
      <w:r w:rsidRPr="00BD05B0">
        <w:rPr>
          <w:rFonts w:ascii="Times New Roman" w:hAnsi="Times New Roman" w:cs="Times New Roman"/>
          <w:color w:val="201F1E"/>
          <w:shd w:val="clear" w:color="auto" w:fill="FFFFFF"/>
        </w:rPr>
        <w:t xml:space="preserve">figures </w:t>
      </w:r>
      <w:r>
        <w:rPr>
          <w:rFonts w:ascii="Times New Roman" w:hAnsi="Times New Roman" w:cs="Times New Roman"/>
          <w:color w:val="201F1E"/>
          <w:shd w:val="clear" w:color="auto" w:fill="FFFFFF"/>
        </w:rPr>
        <w:t>reported in th</w:t>
      </w:r>
      <w:r w:rsidR="001C291A">
        <w:rPr>
          <w:rFonts w:ascii="Times New Roman" w:hAnsi="Times New Roman" w:cs="Times New Roman"/>
          <w:color w:val="201F1E"/>
          <w:shd w:val="clear" w:color="auto" w:fill="FFFFFF"/>
        </w:rPr>
        <w:t>is</w:t>
      </w:r>
      <w:r>
        <w:rPr>
          <w:rFonts w:ascii="Times New Roman" w:hAnsi="Times New Roman" w:cs="Times New Roman"/>
          <w:color w:val="201F1E"/>
          <w:shd w:val="clear" w:color="auto" w:fill="FFFFFF"/>
        </w:rPr>
        <w:t xml:space="preserve"> chapter </w:t>
      </w:r>
      <w:r w:rsidRPr="00BD05B0">
        <w:rPr>
          <w:rFonts w:ascii="Times New Roman" w:hAnsi="Times New Roman" w:cs="Times New Roman"/>
          <w:color w:val="201F1E"/>
          <w:shd w:val="clear" w:color="auto" w:fill="FFFFFF"/>
        </w:rPr>
        <w:t>are available at </w:t>
      </w:r>
      <w:hyperlink r:id="rId1" w:tgtFrame="_blank" w:history="1">
        <w:r w:rsidRPr="00BD05B0">
          <w:rPr>
            <w:rStyle w:val="Hyperlink"/>
            <w:rFonts w:ascii="Times New Roman" w:hAnsi="Times New Roman" w:cs="Times New Roman"/>
            <w:bdr w:val="none" w:sz="0" w:space="0" w:color="auto" w:frame="1"/>
            <w:shd w:val="clear" w:color="auto" w:fill="FFFFFF"/>
          </w:rPr>
          <w:t>https://osf.io/y574k/</w:t>
        </w:r>
      </w:hyperlink>
      <w:r w:rsidRPr="00BD05B0">
        <w:rPr>
          <w:rFonts w:ascii="Times New Roman" w:hAnsi="Times New Roman" w:cs="Times New Roman"/>
          <w:color w:val="201F1E"/>
          <w:shd w:val="clear" w:color="auto" w:fill="FFFFFF"/>
        </w:rPr>
        <w:t>. </w:t>
      </w:r>
    </w:p>
  </w:footnote>
  <w:footnote w:id="2">
    <w:p w14:paraId="7DE69731" w14:textId="2B001227" w:rsidR="003B1544" w:rsidRDefault="003B1544" w:rsidP="00AE755C">
      <w:pPr>
        <w:spacing w:after="0" w:line="240" w:lineRule="auto"/>
        <w:contextualSpacing/>
      </w:pPr>
      <w:r w:rsidRPr="00506E77">
        <w:rPr>
          <w:rStyle w:val="FootnoteReference"/>
          <w:rFonts w:ascii="Times New Roman" w:hAnsi="Times New Roman" w:cs="Times New Roman"/>
          <w:sz w:val="20"/>
          <w:szCs w:val="20"/>
        </w:rPr>
        <w:footnoteRef/>
      </w:r>
      <w:r w:rsidRPr="00506E77">
        <w:rPr>
          <w:rFonts w:ascii="Times New Roman" w:hAnsi="Times New Roman" w:cs="Times New Roman"/>
          <w:sz w:val="20"/>
          <w:szCs w:val="20"/>
        </w:rPr>
        <w:t xml:space="preserve"> </w:t>
      </w:r>
      <w:r>
        <w:rPr>
          <w:rFonts w:ascii="Times New Roman" w:hAnsi="Times New Roman" w:cs="Times New Roman"/>
          <w:sz w:val="20"/>
          <w:szCs w:val="20"/>
        </w:rPr>
        <w:t xml:space="preserve">We also conducted </w:t>
      </w:r>
      <w:r w:rsidRPr="00506E77">
        <w:rPr>
          <w:rFonts w:ascii="Times New Roman" w:hAnsi="Times New Roman" w:cs="Times New Roman"/>
          <w:sz w:val="20"/>
          <w:szCs w:val="20"/>
          <w:lang w:bidi="he-IL"/>
        </w:rPr>
        <w:t>a pilot study (</w:t>
      </w:r>
      <w:r w:rsidRPr="00506E77">
        <w:rPr>
          <w:rFonts w:ascii="Times New Roman" w:hAnsi="Times New Roman" w:cs="Times New Roman"/>
          <w:i/>
          <w:iCs/>
          <w:sz w:val="20"/>
          <w:szCs w:val="20"/>
          <w:lang w:bidi="he-IL"/>
        </w:rPr>
        <w:t>N</w:t>
      </w:r>
      <w:r w:rsidRPr="00506E77">
        <w:rPr>
          <w:rFonts w:ascii="Times New Roman" w:hAnsi="Times New Roman" w:cs="Times New Roman"/>
          <w:sz w:val="20"/>
          <w:szCs w:val="20"/>
          <w:lang w:bidi="he-IL"/>
        </w:rPr>
        <w:t xml:space="preserve"> = 156; see footnote 1 in Shnabel et al., 2014)</w:t>
      </w:r>
      <w:r>
        <w:rPr>
          <w:rFonts w:ascii="Times New Roman" w:hAnsi="Times New Roman" w:cs="Times New Roman"/>
          <w:sz w:val="20"/>
          <w:szCs w:val="20"/>
          <w:lang w:bidi="he-IL"/>
        </w:rPr>
        <w:t>, which</w:t>
      </w:r>
      <w:r w:rsidRPr="00506E77">
        <w:rPr>
          <w:rFonts w:ascii="Times New Roman" w:hAnsi="Times New Roman" w:cs="Times New Roman"/>
          <w:sz w:val="20"/>
          <w:szCs w:val="20"/>
          <w:lang w:bidi="he-IL"/>
        </w:rPr>
        <w:t xml:space="preserve"> had a 2 (Role</w:t>
      </w:r>
      <w:r w:rsidR="0068759E">
        <w:rPr>
          <w:rFonts w:ascii="Times New Roman" w:hAnsi="Times New Roman" w:cs="Times New Roman"/>
          <w:sz w:val="20"/>
          <w:szCs w:val="20"/>
          <w:lang w:bidi="he-IL"/>
        </w:rPr>
        <w:t xml:space="preserve">: </w:t>
      </w:r>
      <w:r w:rsidRPr="00506E77">
        <w:rPr>
          <w:rFonts w:ascii="Times New Roman" w:hAnsi="Times New Roman" w:cs="Times New Roman"/>
          <w:sz w:val="20"/>
          <w:szCs w:val="20"/>
          <w:lang w:bidi="he-IL"/>
        </w:rPr>
        <w:t>victim vs. perpetrator) × 2 (Message Source</w:t>
      </w:r>
      <w:r w:rsidR="0068759E">
        <w:rPr>
          <w:rFonts w:ascii="Times New Roman" w:hAnsi="Times New Roman" w:cs="Times New Roman"/>
          <w:sz w:val="20"/>
          <w:szCs w:val="20"/>
          <w:lang w:bidi="he-IL"/>
        </w:rPr>
        <w:t>:</w:t>
      </w:r>
      <w:r w:rsidRPr="00506E77">
        <w:rPr>
          <w:rFonts w:ascii="Times New Roman" w:hAnsi="Times New Roman" w:cs="Times New Roman"/>
          <w:sz w:val="20"/>
          <w:szCs w:val="20"/>
          <w:lang w:bidi="he-IL"/>
        </w:rPr>
        <w:t xml:space="preserve"> other conflict party vs. third party) × 2 (Message Type</w:t>
      </w:r>
      <w:r w:rsidR="0068759E">
        <w:rPr>
          <w:rFonts w:ascii="Times New Roman" w:hAnsi="Times New Roman" w:cs="Times New Roman"/>
          <w:sz w:val="20"/>
          <w:szCs w:val="20"/>
          <w:lang w:bidi="he-IL"/>
        </w:rPr>
        <w:t>:</w:t>
      </w:r>
      <w:r w:rsidRPr="00506E77">
        <w:rPr>
          <w:rFonts w:ascii="Times New Roman" w:hAnsi="Times New Roman" w:cs="Times New Roman"/>
          <w:sz w:val="20"/>
          <w:szCs w:val="20"/>
          <w:lang w:bidi="he-IL"/>
        </w:rPr>
        <w:t xml:space="preserve"> empowerment vs. acceptance) design</w:t>
      </w:r>
      <w:r>
        <w:rPr>
          <w:rFonts w:ascii="Times New Roman" w:hAnsi="Times New Roman" w:cs="Times New Roman"/>
          <w:sz w:val="20"/>
          <w:szCs w:val="20"/>
          <w:lang w:bidi="he-IL"/>
        </w:rPr>
        <w:t>. It</w:t>
      </w:r>
      <w:r w:rsidRPr="00506E77">
        <w:rPr>
          <w:rFonts w:ascii="Times New Roman" w:hAnsi="Times New Roman" w:cs="Times New Roman"/>
          <w:sz w:val="20"/>
          <w:szCs w:val="20"/>
          <w:lang w:bidi="he-IL"/>
        </w:rPr>
        <w:t xml:space="preserve"> </w:t>
      </w:r>
      <w:r>
        <w:rPr>
          <w:rFonts w:ascii="Times New Roman" w:hAnsi="Times New Roman" w:cs="Times New Roman"/>
          <w:sz w:val="20"/>
          <w:szCs w:val="20"/>
          <w:lang w:bidi="he-IL"/>
        </w:rPr>
        <w:t>revealed</w:t>
      </w:r>
      <w:r w:rsidRPr="00506E77">
        <w:rPr>
          <w:rFonts w:ascii="Times New Roman" w:hAnsi="Times New Roman" w:cs="Times New Roman"/>
          <w:sz w:val="20"/>
          <w:szCs w:val="20"/>
          <w:lang w:bidi="he-IL"/>
        </w:rPr>
        <w:t xml:space="preserve"> that victims’ willingness to reconcile following an empowering message from the other conflict party was higher than their willingness to reconcile in the three other victim cells. </w:t>
      </w:r>
      <w:r>
        <w:rPr>
          <w:rFonts w:ascii="Times New Roman" w:hAnsi="Times New Roman" w:cs="Times New Roman"/>
          <w:sz w:val="20"/>
          <w:szCs w:val="20"/>
          <w:lang w:bidi="he-IL"/>
        </w:rPr>
        <w:t>Similarly,</w:t>
      </w:r>
      <w:r w:rsidRPr="00506E77">
        <w:rPr>
          <w:rFonts w:ascii="Times New Roman" w:hAnsi="Times New Roman" w:cs="Times New Roman"/>
          <w:sz w:val="20"/>
          <w:szCs w:val="20"/>
          <w:lang w:bidi="he-IL"/>
        </w:rPr>
        <w:t xml:space="preserve"> perpetrators’ willingness to reconcile following an accepting message from the other conflict party was higher than their willingness to reconcile in the three other perpetrator cells. </w:t>
      </w:r>
      <w:r>
        <w:rPr>
          <w:rFonts w:ascii="Times New Roman" w:hAnsi="Times New Roman" w:cs="Times New Roman"/>
          <w:sz w:val="20"/>
          <w:szCs w:val="20"/>
          <w:lang w:bidi="he-IL"/>
        </w:rPr>
        <w:t xml:space="preserve">The fact that </w:t>
      </w:r>
      <w:r w:rsidRPr="00506E77">
        <w:rPr>
          <w:rFonts w:ascii="Times New Roman" w:hAnsi="Times New Roman" w:cs="Times New Roman"/>
          <w:sz w:val="20"/>
          <w:szCs w:val="20"/>
          <w:lang w:bidi="he-IL"/>
        </w:rPr>
        <w:t>messages from third parties</w:t>
      </w:r>
      <w:r>
        <w:rPr>
          <w:rFonts w:ascii="Times New Roman" w:hAnsi="Times New Roman" w:cs="Times New Roman"/>
          <w:sz w:val="20"/>
          <w:szCs w:val="20"/>
          <w:lang w:bidi="he-IL"/>
        </w:rPr>
        <w:t>, which</w:t>
      </w:r>
      <w:r w:rsidRPr="00506E77">
        <w:rPr>
          <w:rFonts w:ascii="Times New Roman" w:hAnsi="Times New Roman" w:cs="Times New Roman"/>
          <w:sz w:val="20"/>
          <w:szCs w:val="20"/>
          <w:lang w:bidi="he-IL"/>
        </w:rPr>
        <w:t xml:space="preserve"> conveyed acceptance to victims or empowerment to perpetrators did not seem to be especially effective</w:t>
      </w:r>
      <w:r>
        <w:rPr>
          <w:rFonts w:ascii="Times New Roman" w:hAnsi="Times New Roman" w:cs="Times New Roman"/>
          <w:sz w:val="20"/>
          <w:szCs w:val="20"/>
          <w:lang w:bidi="he-IL"/>
        </w:rPr>
        <w:t>, i</w:t>
      </w:r>
      <w:r w:rsidRPr="00506E77">
        <w:rPr>
          <w:rFonts w:ascii="Times New Roman" w:hAnsi="Times New Roman" w:cs="Times New Roman"/>
          <w:sz w:val="20"/>
          <w:szCs w:val="20"/>
          <w:lang w:bidi="he-IL"/>
        </w:rPr>
        <w:t>ncreased our confidence that it was appropriate to focus on empowering messages for victims and accepting messages for perpetrators</w:t>
      </w:r>
      <w:r>
        <w:rPr>
          <w:rFonts w:ascii="Times New Roman" w:hAnsi="Times New Roman" w:cs="Times New Roman"/>
          <w:sz w:val="20"/>
          <w:szCs w:val="20"/>
          <w:lang w:bidi="he-IL"/>
        </w:rPr>
        <w:t>.</w:t>
      </w:r>
    </w:p>
  </w:footnote>
  <w:footnote w:id="3">
    <w:p w14:paraId="6D769981" w14:textId="47B13429" w:rsidR="003B1544" w:rsidRPr="00BE4A26" w:rsidRDefault="003B1544" w:rsidP="00FD3CD7">
      <w:pPr>
        <w:pStyle w:val="FootnoteText"/>
        <w:rPr>
          <w:rFonts w:ascii="Times New Roman" w:hAnsi="Times New Roman" w:cs="Times New Roman"/>
        </w:rPr>
      </w:pPr>
      <w:r w:rsidRPr="00BE4A26">
        <w:rPr>
          <w:rStyle w:val="FootnoteReference"/>
          <w:rFonts w:ascii="Times New Roman" w:hAnsi="Times New Roman" w:cs="Times New Roman"/>
        </w:rPr>
        <w:footnoteRef/>
      </w:r>
      <w:r w:rsidRPr="00BE4A26">
        <w:rPr>
          <w:rFonts w:ascii="Times New Roman" w:hAnsi="Times New Roman" w:cs="Times New Roman"/>
        </w:rPr>
        <w:t xml:space="preserve"> </w:t>
      </w:r>
      <w:r w:rsidRPr="00BE4A26">
        <w:rPr>
          <w:rFonts w:ascii="Times New Roman" w:hAnsi="Times New Roman" w:cs="Times New Roman"/>
          <w:shd w:val="clear" w:color="auto" w:fill="FFFFFF"/>
        </w:rPr>
        <w:t>According to Mischel, 2008, “psychologists treat other peoples’ theories like toothbrushes — no self-respecting person wants to use anyone else’s,” which hinders cumulative science.</w:t>
      </w:r>
    </w:p>
  </w:footnote>
  <w:footnote w:id="4">
    <w:p w14:paraId="6B581398" w14:textId="01E2C29D" w:rsidR="003B1544" w:rsidRPr="00B5542B" w:rsidRDefault="003B1544">
      <w:pPr>
        <w:pStyle w:val="FootnoteText"/>
        <w:rPr>
          <w:rFonts w:ascii="Times New Roman" w:hAnsi="Times New Roman" w:cs="Times New Roman"/>
          <w:rtl/>
          <w:lang w:bidi="he-IL"/>
        </w:rPr>
      </w:pPr>
      <w:r w:rsidRPr="00B5542B">
        <w:rPr>
          <w:rStyle w:val="FootnoteReference"/>
          <w:rFonts w:ascii="Times New Roman" w:hAnsi="Times New Roman" w:cs="Times New Roman"/>
        </w:rPr>
        <w:footnoteRef/>
      </w:r>
      <w:r w:rsidRPr="00B5542B">
        <w:rPr>
          <w:rFonts w:ascii="Times New Roman" w:hAnsi="Times New Roman" w:cs="Times New Roman"/>
        </w:rPr>
        <w:t xml:space="preserve"> The labels “advantaged” and “disadvantaged” groups capture this issue more accurately than the labels “majority” and “minority.” We therefore preferred to use them below</w:t>
      </w:r>
      <w:r>
        <w:rPr>
          <w:rFonts w:ascii="Times New Roman" w:hAnsi="Times New Roman" w:cs="Times New Roman"/>
        </w:rPr>
        <w:t xml:space="preserve">, except for specific places in which we used the labels “majority/minority” for the sake of brevity, readability or consistency with the terminology used by other researchers whom we cite (e.g., Dovidio et al., 2009; </w:t>
      </w:r>
      <w:r w:rsidRPr="00B5542B">
        <w:rPr>
          <w:rFonts w:ascii="Times New Roman" w:hAnsi="Times New Roman" w:cs="Times New Roman"/>
        </w:rPr>
        <w:t>Moscovici &amp; Pérez, 2009</w:t>
      </w:r>
      <w:r>
        <w:rPr>
          <w:rFonts w:ascii="Times New Roman" w:hAnsi="Times New Roman" w:cs="Times New Roman"/>
        </w:rPr>
        <w:t>)</w:t>
      </w:r>
      <w:r w:rsidRPr="00B5542B">
        <w:rPr>
          <w:rFonts w:ascii="Times New Roman" w:hAnsi="Times New Roman" w:cs="Times New Roman"/>
        </w:rPr>
        <w:t xml:space="preserve">.  </w:t>
      </w:r>
    </w:p>
  </w:footnote>
  <w:footnote w:id="5">
    <w:p w14:paraId="2157FB9B" w14:textId="62ED2872" w:rsidR="003B1544" w:rsidRPr="00C10583" w:rsidRDefault="003B1544" w:rsidP="008E1468">
      <w:pPr>
        <w:pStyle w:val="FootnoteText"/>
        <w:rPr>
          <w:rFonts w:ascii="Times New Roman" w:hAnsi="Times New Roman" w:cs="Times New Roman"/>
          <w:lang w:bidi="he-IL"/>
        </w:rPr>
      </w:pPr>
      <w:r w:rsidRPr="00C10583">
        <w:rPr>
          <w:rFonts w:ascii="Times New Roman" w:hAnsi="Times New Roman" w:cs="Times New Roman"/>
          <w:vertAlign w:val="superscript"/>
          <w:lang w:bidi="he-IL"/>
        </w:rPr>
        <w:footnoteRef/>
      </w:r>
      <w:r w:rsidRPr="00C10583">
        <w:rPr>
          <w:rFonts w:ascii="Times New Roman" w:hAnsi="Times New Roman" w:cs="Times New Roman"/>
          <w:vertAlign w:val="superscript"/>
          <w:lang w:bidi="he-IL"/>
        </w:rPr>
        <w:t xml:space="preserve"> </w:t>
      </w:r>
      <w:r w:rsidRPr="00C10583">
        <w:rPr>
          <w:rFonts w:ascii="Times New Roman" w:hAnsi="Times New Roman" w:cs="Times New Roman"/>
          <w:lang w:bidi="he-IL"/>
        </w:rPr>
        <w:t>When interpreting th</w:t>
      </w:r>
      <w:r>
        <w:rPr>
          <w:rFonts w:ascii="Times New Roman" w:hAnsi="Times New Roman" w:cs="Times New Roman"/>
          <w:lang w:bidi="he-IL"/>
        </w:rPr>
        <w:t>e</w:t>
      </w:r>
      <w:r w:rsidRPr="00C10583">
        <w:rPr>
          <w:rFonts w:ascii="Times New Roman" w:hAnsi="Times New Roman" w:cs="Times New Roman"/>
          <w:lang w:bidi="he-IL"/>
        </w:rPr>
        <w:t>s</w:t>
      </w:r>
      <w:r>
        <w:rPr>
          <w:rFonts w:ascii="Times New Roman" w:hAnsi="Times New Roman" w:cs="Times New Roman"/>
          <w:lang w:bidi="he-IL"/>
        </w:rPr>
        <w:t>e</w:t>
      </w:r>
      <w:r w:rsidRPr="00C10583">
        <w:rPr>
          <w:rFonts w:ascii="Times New Roman" w:hAnsi="Times New Roman" w:cs="Times New Roman"/>
          <w:lang w:bidi="he-IL"/>
        </w:rPr>
        <w:t xml:space="preserve"> finding</w:t>
      </w:r>
      <w:r>
        <w:rPr>
          <w:rFonts w:ascii="Times New Roman" w:hAnsi="Times New Roman" w:cs="Times New Roman"/>
          <w:lang w:bidi="he-IL"/>
        </w:rPr>
        <w:t>s,</w:t>
      </w:r>
      <w:r w:rsidRPr="00C10583">
        <w:rPr>
          <w:rFonts w:ascii="Times New Roman" w:hAnsi="Times New Roman" w:cs="Times New Roman"/>
          <w:lang w:bidi="he-IL"/>
        </w:rPr>
        <w:t xml:space="preserve"> please </w:t>
      </w:r>
      <w:r>
        <w:rPr>
          <w:rFonts w:ascii="Times New Roman" w:hAnsi="Times New Roman" w:cs="Times New Roman"/>
          <w:lang w:bidi="he-IL"/>
        </w:rPr>
        <w:t>note</w:t>
      </w:r>
      <w:r w:rsidRPr="00C10583">
        <w:rPr>
          <w:rFonts w:ascii="Times New Roman" w:hAnsi="Times New Roman" w:cs="Times New Roman"/>
          <w:lang w:bidi="he-IL"/>
        </w:rPr>
        <w:t xml:space="preserve"> that </w:t>
      </w:r>
      <w:r>
        <w:rPr>
          <w:rFonts w:ascii="Times New Roman" w:hAnsi="Times New Roman" w:cs="Times New Roman"/>
          <w:lang w:bidi="he-IL"/>
        </w:rPr>
        <w:t xml:space="preserve">although a factor analysis revealed that </w:t>
      </w:r>
      <w:r w:rsidRPr="00C10583">
        <w:rPr>
          <w:rFonts w:ascii="Times New Roman" w:hAnsi="Times New Roman" w:cs="Times New Roman"/>
          <w:lang w:bidi="he-IL"/>
        </w:rPr>
        <w:t xml:space="preserve">empowerment and acceptance </w:t>
      </w:r>
      <w:r w:rsidRPr="005D0295">
        <w:rPr>
          <w:rFonts w:ascii="Times New Roman" w:hAnsi="Times New Roman" w:cs="Times New Roman"/>
          <w:lang w:bidi="he-IL"/>
        </w:rPr>
        <w:t>loaded</w:t>
      </w:r>
      <w:r w:rsidRPr="00C10583">
        <w:rPr>
          <w:rFonts w:ascii="Times New Roman" w:hAnsi="Times New Roman" w:cs="Times New Roman"/>
          <w:lang w:bidi="he-IL"/>
        </w:rPr>
        <w:t xml:space="preserve"> on different factors,</w:t>
      </w:r>
      <w:r>
        <w:rPr>
          <w:rFonts w:ascii="Times New Roman" w:hAnsi="Times New Roman" w:cs="Times New Roman"/>
          <w:lang w:bidi="he-IL"/>
        </w:rPr>
        <w:t xml:space="preserve"> they </w:t>
      </w:r>
      <w:r w:rsidRPr="00C10583">
        <w:rPr>
          <w:rFonts w:ascii="Times New Roman" w:hAnsi="Times New Roman" w:cs="Times New Roman"/>
          <w:lang w:bidi="he-IL"/>
        </w:rPr>
        <w:t xml:space="preserve">were </w:t>
      </w:r>
      <w:r>
        <w:rPr>
          <w:rFonts w:ascii="Times New Roman" w:hAnsi="Times New Roman" w:cs="Times New Roman"/>
          <w:lang w:bidi="he-IL"/>
        </w:rPr>
        <w:t>strongly</w:t>
      </w:r>
      <w:r w:rsidRPr="00C10583">
        <w:rPr>
          <w:rFonts w:ascii="Times New Roman" w:hAnsi="Times New Roman" w:cs="Times New Roman"/>
          <w:lang w:bidi="he-IL"/>
        </w:rPr>
        <w:t xml:space="preserve"> correlated</w:t>
      </w:r>
      <w:r>
        <w:rPr>
          <w:rFonts w:ascii="Times New Roman" w:hAnsi="Times New Roman" w:cs="Times New Roman"/>
          <w:lang w:bidi="he-IL"/>
        </w:rPr>
        <w:t>. W</w:t>
      </w:r>
      <w:r w:rsidRPr="00C10583">
        <w:rPr>
          <w:rFonts w:ascii="Times New Roman" w:hAnsi="Times New Roman" w:cs="Times New Roman"/>
          <w:lang w:bidi="he-IL"/>
        </w:rPr>
        <w:t>e therefore used residualized variables</w:t>
      </w:r>
      <w:r>
        <w:rPr>
          <w:rFonts w:ascii="Times New Roman" w:hAnsi="Times New Roman" w:cs="Times New Roman"/>
          <w:lang w:bidi="he-IL"/>
        </w:rPr>
        <w:t>. W</w:t>
      </w:r>
      <w:r w:rsidRPr="00FD2CDC">
        <w:rPr>
          <w:rFonts w:ascii="Times New Roman" w:hAnsi="Times New Roman" w:cs="Times New Roman"/>
          <w:lang w:bidi="he-IL"/>
        </w:rPr>
        <w:t>hen assessing the effects of empowering contact</w:t>
      </w:r>
      <w:r>
        <w:rPr>
          <w:rFonts w:ascii="Times New Roman" w:hAnsi="Times New Roman" w:cs="Times New Roman"/>
          <w:lang w:bidi="he-IL"/>
        </w:rPr>
        <w:t>,</w:t>
      </w:r>
      <w:r w:rsidRPr="00FD2CDC">
        <w:rPr>
          <w:rFonts w:ascii="Times New Roman" w:hAnsi="Times New Roman" w:cs="Times New Roman"/>
          <w:lang w:bidi="he-IL"/>
        </w:rPr>
        <w:t xml:space="preserve"> we used the residuals of a regression in which acceptance predicted empowerment</w:t>
      </w:r>
      <w:r>
        <w:rPr>
          <w:rFonts w:ascii="Times New Roman" w:hAnsi="Times New Roman" w:cs="Times New Roman"/>
          <w:lang w:bidi="he-IL"/>
        </w:rPr>
        <w:t xml:space="preserve">, and </w:t>
      </w:r>
      <w:r w:rsidRPr="00FD2CDC">
        <w:rPr>
          <w:rFonts w:ascii="Times New Roman" w:hAnsi="Times New Roman" w:cs="Times New Roman"/>
          <w:lang w:bidi="he-IL"/>
        </w:rPr>
        <w:t xml:space="preserve">when assessing the effects of </w:t>
      </w:r>
      <w:r>
        <w:rPr>
          <w:rFonts w:ascii="Times New Roman" w:hAnsi="Times New Roman" w:cs="Times New Roman"/>
          <w:lang w:bidi="he-IL"/>
        </w:rPr>
        <w:t>accepting</w:t>
      </w:r>
      <w:r w:rsidRPr="00FD2CDC">
        <w:rPr>
          <w:rFonts w:ascii="Times New Roman" w:hAnsi="Times New Roman" w:cs="Times New Roman"/>
          <w:lang w:bidi="he-IL"/>
        </w:rPr>
        <w:t xml:space="preserve"> contact</w:t>
      </w:r>
      <w:r>
        <w:rPr>
          <w:rFonts w:ascii="Times New Roman" w:hAnsi="Times New Roman" w:cs="Times New Roman"/>
          <w:lang w:bidi="he-IL"/>
        </w:rPr>
        <w:t>,</w:t>
      </w:r>
      <w:r w:rsidRPr="00FD2CDC">
        <w:rPr>
          <w:rFonts w:ascii="Times New Roman" w:hAnsi="Times New Roman" w:cs="Times New Roman"/>
          <w:lang w:bidi="he-IL"/>
        </w:rPr>
        <w:t xml:space="preserve"> we used the residuals of a regression in which </w:t>
      </w:r>
      <w:r>
        <w:rPr>
          <w:rFonts w:ascii="Times New Roman" w:hAnsi="Times New Roman" w:cs="Times New Roman"/>
          <w:lang w:bidi="he-IL"/>
        </w:rPr>
        <w:t>empowerment</w:t>
      </w:r>
      <w:r w:rsidRPr="00FD2CDC">
        <w:rPr>
          <w:rFonts w:ascii="Times New Roman" w:hAnsi="Times New Roman" w:cs="Times New Roman"/>
          <w:lang w:bidi="he-IL"/>
        </w:rPr>
        <w:t xml:space="preserve"> predicted </w:t>
      </w:r>
      <w:r>
        <w:rPr>
          <w:rFonts w:ascii="Times New Roman" w:hAnsi="Times New Roman" w:cs="Times New Roman"/>
          <w:lang w:bidi="he-IL"/>
        </w:rPr>
        <w:t>acceptance</w:t>
      </w:r>
      <w:r w:rsidRPr="00C10583">
        <w:rPr>
          <w:rFonts w:ascii="Times New Roman" w:hAnsi="Times New Roman" w:cs="Times New Roman"/>
          <w:lang w:bidi="he-IL"/>
        </w:rPr>
        <w:t>.</w:t>
      </w:r>
      <w:r w:rsidRPr="004E6DD4">
        <w:rPr>
          <w:rFonts w:ascii="Times New Roman" w:hAnsi="Times New Roman" w:cs="Times New Roman"/>
          <w:lang w:bidi="he-IL"/>
        </w:rPr>
        <w:t xml:space="preserve"> This allowed us to examine only the </w:t>
      </w:r>
      <w:proofErr w:type="gramStart"/>
      <w:r w:rsidRPr="004E6DD4">
        <w:rPr>
          <w:rFonts w:ascii="Times New Roman" w:hAnsi="Times New Roman" w:cs="Times New Roman"/>
          <w:lang w:bidi="he-IL"/>
        </w:rPr>
        <w:t>theoretically-relevant</w:t>
      </w:r>
      <w:proofErr w:type="gramEnd"/>
      <w:r w:rsidRPr="004E6DD4">
        <w:rPr>
          <w:rFonts w:ascii="Times New Roman" w:hAnsi="Times New Roman" w:cs="Times New Roman"/>
          <w:lang w:bidi="he-IL"/>
        </w:rPr>
        <w:t xml:space="preserve"> portion of the variance</w:t>
      </w:r>
      <w:r>
        <w:rPr>
          <w:rFonts w:ascii="Times New Roman" w:hAnsi="Times New Roman" w:cs="Times New Roman"/>
          <w:lang w:bidi="he-IL"/>
        </w:rPr>
        <w:t xml:space="preserve"> in each variable.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55592"/>
      <w:docPartObj>
        <w:docPartGallery w:val="Page Numbers (Top of Page)"/>
        <w:docPartUnique/>
      </w:docPartObj>
    </w:sdtPr>
    <w:sdtEndPr>
      <w:rPr>
        <w:noProof/>
      </w:rPr>
    </w:sdtEndPr>
    <w:sdtContent>
      <w:p w14:paraId="38539501" w14:textId="51B72521" w:rsidR="003B1544" w:rsidRDefault="003B1544" w:rsidP="00DD0636">
        <w:pPr>
          <w:pStyle w:val="Header"/>
        </w:pPr>
        <w:r>
          <w:t xml:space="preserve">THE NEEDS BASED MODEL OF RECONCILIATION                                                                                                </w:t>
        </w:r>
        <w:r>
          <w:fldChar w:fldCharType="begin"/>
        </w:r>
        <w:r>
          <w:instrText xml:space="preserve"> PAGE   \* MERGEFORMAT </w:instrText>
        </w:r>
        <w:r>
          <w:fldChar w:fldCharType="separate"/>
        </w:r>
        <w:r w:rsidR="001B5418">
          <w:rPr>
            <w:noProof/>
          </w:rPr>
          <w:t>79</w:t>
        </w:r>
        <w:r>
          <w:rPr>
            <w:noProof/>
          </w:rPr>
          <w:fldChar w:fldCharType="end"/>
        </w:r>
      </w:p>
    </w:sdtContent>
  </w:sdt>
  <w:p w14:paraId="61A5C095" w14:textId="77777777" w:rsidR="003B1544" w:rsidRDefault="003B1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21D"/>
    <w:multiLevelType w:val="hybridMultilevel"/>
    <w:tmpl w:val="3F842D30"/>
    <w:lvl w:ilvl="0" w:tplc="1B90B6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31AD"/>
    <w:multiLevelType w:val="hybridMultilevel"/>
    <w:tmpl w:val="4EDCC5F4"/>
    <w:lvl w:ilvl="0" w:tplc="1B90B6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C3F42"/>
    <w:multiLevelType w:val="hybridMultilevel"/>
    <w:tmpl w:val="7DA25148"/>
    <w:lvl w:ilvl="0" w:tplc="B712B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2381C"/>
    <w:multiLevelType w:val="hybridMultilevel"/>
    <w:tmpl w:val="555C3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64D13"/>
    <w:multiLevelType w:val="multilevel"/>
    <w:tmpl w:val="22C0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A6A7E"/>
    <w:multiLevelType w:val="multilevel"/>
    <w:tmpl w:val="7E1099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B5E72"/>
    <w:multiLevelType w:val="hybridMultilevel"/>
    <w:tmpl w:val="4EDCC5F4"/>
    <w:lvl w:ilvl="0" w:tplc="1B90B6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F4F8C"/>
    <w:multiLevelType w:val="hybridMultilevel"/>
    <w:tmpl w:val="187EFE72"/>
    <w:lvl w:ilvl="0" w:tplc="50C873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04682"/>
    <w:multiLevelType w:val="multilevel"/>
    <w:tmpl w:val="362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F15EA"/>
    <w:multiLevelType w:val="hybridMultilevel"/>
    <w:tmpl w:val="D0F6E2C4"/>
    <w:lvl w:ilvl="0" w:tplc="1B90B6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643E5"/>
    <w:multiLevelType w:val="multilevel"/>
    <w:tmpl w:val="BD48F6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EE1264"/>
    <w:multiLevelType w:val="hybridMultilevel"/>
    <w:tmpl w:val="27983D1E"/>
    <w:lvl w:ilvl="0" w:tplc="3E6E5B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A512F1"/>
    <w:multiLevelType w:val="hybridMultilevel"/>
    <w:tmpl w:val="B4383908"/>
    <w:lvl w:ilvl="0" w:tplc="4334A78E">
      <w:start w:val="1"/>
      <w:numFmt w:val="decimal"/>
      <w:lvlText w:val="%1."/>
      <w:lvlJc w:val="left"/>
      <w:pPr>
        <w:tabs>
          <w:tab w:val="num" w:pos="720"/>
        </w:tabs>
        <w:ind w:left="720" w:hanging="360"/>
      </w:pPr>
      <w:rPr>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761834519">
    <w:abstractNumId w:val="6"/>
  </w:num>
  <w:num w:numId="2" w16cid:durableId="1015301183">
    <w:abstractNumId w:val="1"/>
  </w:num>
  <w:num w:numId="3" w16cid:durableId="952052854">
    <w:abstractNumId w:val="9"/>
  </w:num>
  <w:num w:numId="4" w16cid:durableId="1068184043">
    <w:abstractNumId w:val="0"/>
  </w:num>
  <w:num w:numId="5" w16cid:durableId="1644501917">
    <w:abstractNumId w:val="7"/>
  </w:num>
  <w:num w:numId="6" w16cid:durableId="1229615143">
    <w:abstractNumId w:val="3"/>
  </w:num>
  <w:num w:numId="7" w16cid:durableId="670372030">
    <w:abstractNumId w:val="11"/>
  </w:num>
  <w:num w:numId="8" w16cid:durableId="1534995525">
    <w:abstractNumId w:val="4"/>
  </w:num>
  <w:num w:numId="9" w16cid:durableId="1391417194">
    <w:abstractNumId w:val="8"/>
  </w:num>
  <w:num w:numId="10" w16cid:durableId="1441220798">
    <w:abstractNumId w:val="12"/>
  </w:num>
  <w:num w:numId="11" w16cid:durableId="159777477">
    <w:abstractNumId w:val="10"/>
  </w:num>
  <w:num w:numId="12" w16cid:durableId="334066383">
    <w:abstractNumId w:val="5"/>
  </w:num>
  <w:num w:numId="13" w16cid:durableId="790586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3D"/>
    <w:rsid w:val="00000109"/>
    <w:rsid w:val="000006C1"/>
    <w:rsid w:val="000019F7"/>
    <w:rsid w:val="00001EAC"/>
    <w:rsid w:val="00002877"/>
    <w:rsid w:val="000029E3"/>
    <w:rsid w:val="00002A80"/>
    <w:rsid w:val="00002AF7"/>
    <w:rsid w:val="00003C13"/>
    <w:rsid w:val="00004095"/>
    <w:rsid w:val="00004712"/>
    <w:rsid w:val="00004E31"/>
    <w:rsid w:val="0000584C"/>
    <w:rsid w:val="00005DD6"/>
    <w:rsid w:val="000067FA"/>
    <w:rsid w:val="00006C8B"/>
    <w:rsid w:val="00006E0B"/>
    <w:rsid w:val="00006E41"/>
    <w:rsid w:val="00007227"/>
    <w:rsid w:val="00010D05"/>
    <w:rsid w:val="0001154E"/>
    <w:rsid w:val="00012915"/>
    <w:rsid w:val="00012A68"/>
    <w:rsid w:val="00012E15"/>
    <w:rsid w:val="00013032"/>
    <w:rsid w:val="00013145"/>
    <w:rsid w:val="00014018"/>
    <w:rsid w:val="00014159"/>
    <w:rsid w:val="00014746"/>
    <w:rsid w:val="00014E97"/>
    <w:rsid w:val="000151EB"/>
    <w:rsid w:val="000156EB"/>
    <w:rsid w:val="00015C8B"/>
    <w:rsid w:val="00015D88"/>
    <w:rsid w:val="000166D4"/>
    <w:rsid w:val="00017E41"/>
    <w:rsid w:val="00020876"/>
    <w:rsid w:val="00020E17"/>
    <w:rsid w:val="00021ADA"/>
    <w:rsid w:val="00021C09"/>
    <w:rsid w:val="0002246F"/>
    <w:rsid w:val="00022930"/>
    <w:rsid w:val="00022AA2"/>
    <w:rsid w:val="000236D5"/>
    <w:rsid w:val="00023A4E"/>
    <w:rsid w:val="00023ECC"/>
    <w:rsid w:val="000241AD"/>
    <w:rsid w:val="00024340"/>
    <w:rsid w:val="000244C6"/>
    <w:rsid w:val="00025701"/>
    <w:rsid w:val="00025E3C"/>
    <w:rsid w:val="0002635D"/>
    <w:rsid w:val="000265B8"/>
    <w:rsid w:val="00026BAE"/>
    <w:rsid w:val="000270C7"/>
    <w:rsid w:val="000278C3"/>
    <w:rsid w:val="00027E4E"/>
    <w:rsid w:val="00027F1A"/>
    <w:rsid w:val="0003164E"/>
    <w:rsid w:val="00031B2F"/>
    <w:rsid w:val="00031B76"/>
    <w:rsid w:val="00033830"/>
    <w:rsid w:val="000346C9"/>
    <w:rsid w:val="00035710"/>
    <w:rsid w:val="000359E6"/>
    <w:rsid w:val="00035AB6"/>
    <w:rsid w:val="0003659E"/>
    <w:rsid w:val="000371BF"/>
    <w:rsid w:val="00037B59"/>
    <w:rsid w:val="00040E54"/>
    <w:rsid w:val="00041D70"/>
    <w:rsid w:val="00041DF5"/>
    <w:rsid w:val="00042074"/>
    <w:rsid w:val="00042472"/>
    <w:rsid w:val="00042F4A"/>
    <w:rsid w:val="00044396"/>
    <w:rsid w:val="00045353"/>
    <w:rsid w:val="000454A5"/>
    <w:rsid w:val="00046524"/>
    <w:rsid w:val="00046766"/>
    <w:rsid w:val="00046BEE"/>
    <w:rsid w:val="00047EE9"/>
    <w:rsid w:val="000502FC"/>
    <w:rsid w:val="000516FF"/>
    <w:rsid w:val="00051751"/>
    <w:rsid w:val="0005219D"/>
    <w:rsid w:val="00052315"/>
    <w:rsid w:val="0005265E"/>
    <w:rsid w:val="0005342A"/>
    <w:rsid w:val="00053DA8"/>
    <w:rsid w:val="00053EC7"/>
    <w:rsid w:val="00054789"/>
    <w:rsid w:val="00054DFD"/>
    <w:rsid w:val="0005578D"/>
    <w:rsid w:val="00055A23"/>
    <w:rsid w:val="00056C89"/>
    <w:rsid w:val="00057D65"/>
    <w:rsid w:val="000600BF"/>
    <w:rsid w:val="00061F02"/>
    <w:rsid w:val="00061F92"/>
    <w:rsid w:val="0006209F"/>
    <w:rsid w:val="0006245F"/>
    <w:rsid w:val="00062D64"/>
    <w:rsid w:val="00062E5A"/>
    <w:rsid w:val="00062F34"/>
    <w:rsid w:val="00063E62"/>
    <w:rsid w:val="00063F6F"/>
    <w:rsid w:val="0006468E"/>
    <w:rsid w:val="0006481D"/>
    <w:rsid w:val="00064FDD"/>
    <w:rsid w:val="00065CA8"/>
    <w:rsid w:val="00065CBB"/>
    <w:rsid w:val="00066B8A"/>
    <w:rsid w:val="00066DBE"/>
    <w:rsid w:val="00070433"/>
    <w:rsid w:val="00070EFF"/>
    <w:rsid w:val="000714A2"/>
    <w:rsid w:val="00071684"/>
    <w:rsid w:val="000731DE"/>
    <w:rsid w:val="00073910"/>
    <w:rsid w:val="000742FF"/>
    <w:rsid w:val="00074EAC"/>
    <w:rsid w:val="00075043"/>
    <w:rsid w:val="00075149"/>
    <w:rsid w:val="000756BC"/>
    <w:rsid w:val="000764E8"/>
    <w:rsid w:val="00076E76"/>
    <w:rsid w:val="0007782A"/>
    <w:rsid w:val="000800BB"/>
    <w:rsid w:val="000805A6"/>
    <w:rsid w:val="00080C3F"/>
    <w:rsid w:val="00083A16"/>
    <w:rsid w:val="00083CE2"/>
    <w:rsid w:val="00083EFC"/>
    <w:rsid w:val="000847B3"/>
    <w:rsid w:val="00084B1D"/>
    <w:rsid w:val="00084F3D"/>
    <w:rsid w:val="0008586C"/>
    <w:rsid w:val="000865D1"/>
    <w:rsid w:val="00086B7C"/>
    <w:rsid w:val="00087016"/>
    <w:rsid w:val="00087615"/>
    <w:rsid w:val="0008776B"/>
    <w:rsid w:val="00090474"/>
    <w:rsid w:val="00090D52"/>
    <w:rsid w:val="00090DDD"/>
    <w:rsid w:val="00091403"/>
    <w:rsid w:val="0009158A"/>
    <w:rsid w:val="00092345"/>
    <w:rsid w:val="000934CC"/>
    <w:rsid w:val="00094F3E"/>
    <w:rsid w:val="00096104"/>
    <w:rsid w:val="0009641D"/>
    <w:rsid w:val="000964FA"/>
    <w:rsid w:val="00096ECF"/>
    <w:rsid w:val="0009708A"/>
    <w:rsid w:val="00097A45"/>
    <w:rsid w:val="000A0991"/>
    <w:rsid w:val="000A13BC"/>
    <w:rsid w:val="000A157E"/>
    <w:rsid w:val="000A1FAF"/>
    <w:rsid w:val="000A2249"/>
    <w:rsid w:val="000A2534"/>
    <w:rsid w:val="000A39A5"/>
    <w:rsid w:val="000A3A0B"/>
    <w:rsid w:val="000A3B89"/>
    <w:rsid w:val="000A4982"/>
    <w:rsid w:val="000A5432"/>
    <w:rsid w:val="000A5FE6"/>
    <w:rsid w:val="000A6047"/>
    <w:rsid w:val="000A6B6D"/>
    <w:rsid w:val="000A7731"/>
    <w:rsid w:val="000B00A1"/>
    <w:rsid w:val="000B04BB"/>
    <w:rsid w:val="000B082B"/>
    <w:rsid w:val="000B0B55"/>
    <w:rsid w:val="000B1195"/>
    <w:rsid w:val="000B146C"/>
    <w:rsid w:val="000B1BEB"/>
    <w:rsid w:val="000B261B"/>
    <w:rsid w:val="000B2E73"/>
    <w:rsid w:val="000B3384"/>
    <w:rsid w:val="000B37DF"/>
    <w:rsid w:val="000B458E"/>
    <w:rsid w:val="000B5A60"/>
    <w:rsid w:val="000B5D05"/>
    <w:rsid w:val="000B6074"/>
    <w:rsid w:val="000B6265"/>
    <w:rsid w:val="000B6726"/>
    <w:rsid w:val="000B71A6"/>
    <w:rsid w:val="000C0042"/>
    <w:rsid w:val="000C0E60"/>
    <w:rsid w:val="000C1E4C"/>
    <w:rsid w:val="000C1EDD"/>
    <w:rsid w:val="000C3026"/>
    <w:rsid w:val="000C3659"/>
    <w:rsid w:val="000C3D8B"/>
    <w:rsid w:val="000C44A5"/>
    <w:rsid w:val="000C45FD"/>
    <w:rsid w:val="000C49D4"/>
    <w:rsid w:val="000C4CEF"/>
    <w:rsid w:val="000C5089"/>
    <w:rsid w:val="000C5EAD"/>
    <w:rsid w:val="000C6959"/>
    <w:rsid w:val="000C6CD8"/>
    <w:rsid w:val="000C7AF1"/>
    <w:rsid w:val="000D0450"/>
    <w:rsid w:val="000D0D96"/>
    <w:rsid w:val="000D110E"/>
    <w:rsid w:val="000D14C5"/>
    <w:rsid w:val="000D1CA7"/>
    <w:rsid w:val="000D20DB"/>
    <w:rsid w:val="000D3645"/>
    <w:rsid w:val="000D444F"/>
    <w:rsid w:val="000D51C6"/>
    <w:rsid w:val="000D57BE"/>
    <w:rsid w:val="000D5EB9"/>
    <w:rsid w:val="000D63C7"/>
    <w:rsid w:val="000D6858"/>
    <w:rsid w:val="000D7003"/>
    <w:rsid w:val="000D70A5"/>
    <w:rsid w:val="000D786D"/>
    <w:rsid w:val="000D7F25"/>
    <w:rsid w:val="000E0007"/>
    <w:rsid w:val="000E0424"/>
    <w:rsid w:val="000E05B5"/>
    <w:rsid w:val="000E1231"/>
    <w:rsid w:val="000E12E1"/>
    <w:rsid w:val="000E1AB5"/>
    <w:rsid w:val="000E228D"/>
    <w:rsid w:val="000E25A0"/>
    <w:rsid w:val="000E322C"/>
    <w:rsid w:val="000E34F6"/>
    <w:rsid w:val="000E3B50"/>
    <w:rsid w:val="000E4506"/>
    <w:rsid w:val="000E4A23"/>
    <w:rsid w:val="000E4BD8"/>
    <w:rsid w:val="000E662D"/>
    <w:rsid w:val="000E67F4"/>
    <w:rsid w:val="000E6A33"/>
    <w:rsid w:val="000E7C93"/>
    <w:rsid w:val="000F06B2"/>
    <w:rsid w:val="000F0A1A"/>
    <w:rsid w:val="000F194F"/>
    <w:rsid w:val="000F20E5"/>
    <w:rsid w:val="000F2209"/>
    <w:rsid w:val="000F2470"/>
    <w:rsid w:val="000F2C12"/>
    <w:rsid w:val="000F340A"/>
    <w:rsid w:val="000F4064"/>
    <w:rsid w:val="000F476F"/>
    <w:rsid w:val="000F4BB3"/>
    <w:rsid w:val="000F4DA4"/>
    <w:rsid w:val="000F5364"/>
    <w:rsid w:val="000F5370"/>
    <w:rsid w:val="000F57AA"/>
    <w:rsid w:val="000F58D3"/>
    <w:rsid w:val="000F6C06"/>
    <w:rsid w:val="000F70DB"/>
    <w:rsid w:val="00100240"/>
    <w:rsid w:val="00100D2B"/>
    <w:rsid w:val="001024B3"/>
    <w:rsid w:val="001035C9"/>
    <w:rsid w:val="00103835"/>
    <w:rsid w:val="00105852"/>
    <w:rsid w:val="0010622D"/>
    <w:rsid w:val="0010645B"/>
    <w:rsid w:val="0010735E"/>
    <w:rsid w:val="0011014D"/>
    <w:rsid w:val="001109FC"/>
    <w:rsid w:val="0011196E"/>
    <w:rsid w:val="00111D98"/>
    <w:rsid w:val="001128DB"/>
    <w:rsid w:val="00114451"/>
    <w:rsid w:val="001145CD"/>
    <w:rsid w:val="00114F38"/>
    <w:rsid w:val="00115086"/>
    <w:rsid w:val="00115256"/>
    <w:rsid w:val="00115408"/>
    <w:rsid w:val="00115984"/>
    <w:rsid w:val="00115C44"/>
    <w:rsid w:val="00115D27"/>
    <w:rsid w:val="00115F8F"/>
    <w:rsid w:val="00116586"/>
    <w:rsid w:val="00116632"/>
    <w:rsid w:val="001166C4"/>
    <w:rsid w:val="001170A4"/>
    <w:rsid w:val="001179EA"/>
    <w:rsid w:val="0012009A"/>
    <w:rsid w:val="001200C9"/>
    <w:rsid w:val="0012103C"/>
    <w:rsid w:val="00121A29"/>
    <w:rsid w:val="00121C04"/>
    <w:rsid w:val="0012306F"/>
    <w:rsid w:val="00123515"/>
    <w:rsid w:val="0012481A"/>
    <w:rsid w:val="00124DFC"/>
    <w:rsid w:val="001251EC"/>
    <w:rsid w:val="001252A9"/>
    <w:rsid w:val="00125FA8"/>
    <w:rsid w:val="001261C2"/>
    <w:rsid w:val="00126548"/>
    <w:rsid w:val="00126DA4"/>
    <w:rsid w:val="00126F72"/>
    <w:rsid w:val="0012707F"/>
    <w:rsid w:val="00130F2F"/>
    <w:rsid w:val="00131C21"/>
    <w:rsid w:val="001324B4"/>
    <w:rsid w:val="00132DD2"/>
    <w:rsid w:val="0013313B"/>
    <w:rsid w:val="00133788"/>
    <w:rsid w:val="001342EE"/>
    <w:rsid w:val="0013631E"/>
    <w:rsid w:val="001364EB"/>
    <w:rsid w:val="0013674D"/>
    <w:rsid w:val="001367D2"/>
    <w:rsid w:val="00141256"/>
    <w:rsid w:val="001418E9"/>
    <w:rsid w:val="00141DE8"/>
    <w:rsid w:val="00141E93"/>
    <w:rsid w:val="00141F3A"/>
    <w:rsid w:val="00141FC7"/>
    <w:rsid w:val="00142E32"/>
    <w:rsid w:val="0014382D"/>
    <w:rsid w:val="00143BBC"/>
    <w:rsid w:val="00143C2D"/>
    <w:rsid w:val="001449B8"/>
    <w:rsid w:val="001451EE"/>
    <w:rsid w:val="001455B8"/>
    <w:rsid w:val="00146432"/>
    <w:rsid w:val="00146617"/>
    <w:rsid w:val="00146C89"/>
    <w:rsid w:val="00147227"/>
    <w:rsid w:val="00147617"/>
    <w:rsid w:val="00150342"/>
    <w:rsid w:val="0015120B"/>
    <w:rsid w:val="00151337"/>
    <w:rsid w:val="00151B55"/>
    <w:rsid w:val="00151BD0"/>
    <w:rsid w:val="00151FBF"/>
    <w:rsid w:val="00152A4C"/>
    <w:rsid w:val="00152AC7"/>
    <w:rsid w:val="0015361A"/>
    <w:rsid w:val="00154E80"/>
    <w:rsid w:val="00154F65"/>
    <w:rsid w:val="00155386"/>
    <w:rsid w:val="001553DC"/>
    <w:rsid w:val="00155669"/>
    <w:rsid w:val="00155B9C"/>
    <w:rsid w:val="0015668A"/>
    <w:rsid w:val="0016027D"/>
    <w:rsid w:val="0016089D"/>
    <w:rsid w:val="00163015"/>
    <w:rsid w:val="00163384"/>
    <w:rsid w:val="00163DDA"/>
    <w:rsid w:val="00164166"/>
    <w:rsid w:val="001648F0"/>
    <w:rsid w:val="00164A24"/>
    <w:rsid w:val="00165415"/>
    <w:rsid w:val="001655D3"/>
    <w:rsid w:val="00165F17"/>
    <w:rsid w:val="0016644C"/>
    <w:rsid w:val="0016696B"/>
    <w:rsid w:val="00166E24"/>
    <w:rsid w:val="00166F1D"/>
    <w:rsid w:val="00167EB9"/>
    <w:rsid w:val="00170152"/>
    <w:rsid w:val="001705BD"/>
    <w:rsid w:val="0017064C"/>
    <w:rsid w:val="00170A89"/>
    <w:rsid w:val="00170C44"/>
    <w:rsid w:val="00170FCD"/>
    <w:rsid w:val="001712FF"/>
    <w:rsid w:val="00172320"/>
    <w:rsid w:val="001725A8"/>
    <w:rsid w:val="001726D9"/>
    <w:rsid w:val="0017294C"/>
    <w:rsid w:val="001737AC"/>
    <w:rsid w:val="00173BFC"/>
    <w:rsid w:val="001743CA"/>
    <w:rsid w:val="00174A07"/>
    <w:rsid w:val="0017503F"/>
    <w:rsid w:val="0017530B"/>
    <w:rsid w:val="0017533E"/>
    <w:rsid w:val="0017536D"/>
    <w:rsid w:val="00175AAF"/>
    <w:rsid w:val="00176357"/>
    <w:rsid w:val="00176DBD"/>
    <w:rsid w:val="00176E81"/>
    <w:rsid w:val="00180392"/>
    <w:rsid w:val="00181125"/>
    <w:rsid w:val="0018195C"/>
    <w:rsid w:val="00181F37"/>
    <w:rsid w:val="00184027"/>
    <w:rsid w:val="00184499"/>
    <w:rsid w:val="0018498D"/>
    <w:rsid w:val="001861B9"/>
    <w:rsid w:val="001861F1"/>
    <w:rsid w:val="00186D30"/>
    <w:rsid w:val="0018717F"/>
    <w:rsid w:val="00187653"/>
    <w:rsid w:val="00187C11"/>
    <w:rsid w:val="001905A2"/>
    <w:rsid w:val="00191613"/>
    <w:rsid w:val="0019207D"/>
    <w:rsid w:val="00192445"/>
    <w:rsid w:val="00192645"/>
    <w:rsid w:val="0019288C"/>
    <w:rsid w:val="00192C2B"/>
    <w:rsid w:val="00192E55"/>
    <w:rsid w:val="001930A1"/>
    <w:rsid w:val="00194006"/>
    <w:rsid w:val="00194FEA"/>
    <w:rsid w:val="0019562A"/>
    <w:rsid w:val="00195976"/>
    <w:rsid w:val="001959D2"/>
    <w:rsid w:val="001A04C7"/>
    <w:rsid w:val="001A0833"/>
    <w:rsid w:val="001A122D"/>
    <w:rsid w:val="001A203D"/>
    <w:rsid w:val="001A2312"/>
    <w:rsid w:val="001A2C67"/>
    <w:rsid w:val="001A3C2C"/>
    <w:rsid w:val="001A4A83"/>
    <w:rsid w:val="001A4B0E"/>
    <w:rsid w:val="001A4B96"/>
    <w:rsid w:val="001A5F4C"/>
    <w:rsid w:val="001A673E"/>
    <w:rsid w:val="001A67F6"/>
    <w:rsid w:val="001A7C25"/>
    <w:rsid w:val="001A7FF2"/>
    <w:rsid w:val="001B0052"/>
    <w:rsid w:val="001B01E8"/>
    <w:rsid w:val="001B0861"/>
    <w:rsid w:val="001B0AA2"/>
    <w:rsid w:val="001B0F5C"/>
    <w:rsid w:val="001B13B7"/>
    <w:rsid w:val="001B186B"/>
    <w:rsid w:val="001B1C47"/>
    <w:rsid w:val="001B1FA0"/>
    <w:rsid w:val="001B20B5"/>
    <w:rsid w:val="001B20D2"/>
    <w:rsid w:val="001B2B45"/>
    <w:rsid w:val="001B3B32"/>
    <w:rsid w:val="001B4F75"/>
    <w:rsid w:val="001B5418"/>
    <w:rsid w:val="001B5805"/>
    <w:rsid w:val="001B665A"/>
    <w:rsid w:val="001B7031"/>
    <w:rsid w:val="001B7866"/>
    <w:rsid w:val="001C1AF5"/>
    <w:rsid w:val="001C25B9"/>
    <w:rsid w:val="001C291A"/>
    <w:rsid w:val="001C295F"/>
    <w:rsid w:val="001C298C"/>
    <w:rsid w:val="001C2A6E"/>
    <w:rsid w:val="001C34BD"/>
    <w:rsid w:val="001C3782"/>
    <w:rsid w:val="001C485A"/>
    <w:rsid w:val="001C5955"/>
    <w:rsid w:val="001C6C09"/>
    <w:rsid w:val="001C6F86"/>
    <w:rsid w:val="001C7045"/>
    <w:rsid w:val="001D0253"/>
    <w:rsid w:val="001D0814"/>
    <w:rsid w:val="001D1572"/>
    <w:rsid w:val="001D1A27"/>
    <w:rsid w:val="001D2D90"/>
    <w:rsid w:val="001D341E"/>
    <w:rsid w:val="001D3888"/>
    <w:rsid w:val="001D3E4A"/>
    <w:rsid w:val="001D4418"/>
    <w:rsid w:val="001D4686"/>
    <w:rsid w:val="001D5634"/>
    <w:rsid w:val="001D5A07"/>
    <w:rsid w:val="001D5A0F"/>
    <w:rsid w:val="001D5CE0"/>
    <w:rsid w:val="001D5D84"/>
    <w:rsid w:val="001D6F32"/>
    <w:rsid w:val="001D7D1E"/>
    <w:rsid w:val="001E14D8"/>
    <w:rsid w:val="001E14EE"/>
    <w:rsid w:val="001E172E"/>
    <w:rsid w:val="001E1D16"/>
    <w:rsid w:val="001E1DC4"/>
    <w:rsid w:val="001E2143"/>
    <w:rsid w:val="001E36F6"/>
    <w:rsid w:val="001E3859"/>
    <w:rsid w:val="001E5246"/>
    <w:rsid w:val="001E52A5"/>
    <w:rsid w:val="001E577F"/>
    <w:rsid w:val="001E5D2D"/>
    <w:rsid w:val="001E6096"/>
    <w:rsid w:val="001E71DC"/>
    <w:rsid w:val="001F0EB1"/>
    <w:rsid w:val="001F0F39"/>
    <w:rsid w:val="001F1465"/>
    <w:rsid w:val="001F1973"/>
    <w:rsid w:val="001F32F1"/>
    <w:rsid w:val="001F3E44"/>
    <w:rsid w:val="001F4276"/>
    <w:rsid w:val="001F4A68"/>
    <w:rsid w:val="001F52A6"/>
    <w:rsid w:val="001F5395"/>
    <w:rsid w:val="001F58D5"/>
    <w:rsid w:val="001F5975"/>
    <w:rsid w:val="001F6338"/>
    <w:rsid w:val="001F681C"/>
    <w:rsid w:val="001F68AE"/>
    <w:rsid w:val="001F6EBF"/>
    <w:rsid w:val="001F7B12"/>
    <w:rsid w:val="0020072C"/>
    <w:rsid w:val="00200A1E"/>
    <w:rsid w:val="00201251"/>
    <w:rsid w:val="00201655"/>
    <w:rsid w:val="0020170D"/>
    <w:rsid w:val="00201F0A"/>
    <w:rsid w:val="0020214D"/>
    <w:rsid w:val="00202304"/>
    <w:rsid w:val="00202786"/>
    <w:rsid w:val="00203960"/>
    <w:rsid w:val="00204C39"/>
    <w:rsid w:val="00205043"/>
    <w:rsid w:val="002057BA"/>
    <w:rsid w:val="00205EEE"/>
    <w:rsid w:val="002061CE"/>
    <w:rsid w:val="00206B3A"/>
    <w:rsid w:val="00206EA2"/>
    <w:rsid w:val="00207463"/>
    <w:rsid w:val="0020775A"/>
    <w:rsid w:val="002077FC"/>
    <w:rsid w:val="00210058"/>
    <w:rsid w:val="00211D18"/>
    <w:rsid w:val="00211EDF"/>
    <w:rsid w:val="002123FB"/>
    <w:rsid w:val="00213C67"/>
    <w:rsid w:val="00214228"/>
    <w:rsid w:val="00215D44"/>
    <w:rsid w:val="002167FA"/>
    <w:rsid w:val="00217DC2"/>
    <w:rsid w:val="00217F40"/>
    <w:rsid w:val="00220120"/>
    <w:rsid w:val="00220792"/>
    <w:rsid w:val="00221AE8"/>
    <w:rsid w:val="0022211A"/>
    <w:rsid w:val="002229EB"/>
    <w:rsid w:val="00224786"/>
    <w:rsid w:val="00224E08"/>
    <w:rsid w:val="00225105"/>
    <w:rsid w:val="0022659E"/>
    <w:rsid w:val="00226715"/>
    <w:rsid w:val="0022682E"/>
    <w:rsid w:val="00226A36"/>
    <w:rsid w:val="00231497"/>
    <w:rsid w:val="00231DE5"/>
    <w:rsid w:val="0023248D"/>
    <w:rsid w:val="0023280B"/>
    <w:rsid w:val="00232AE9"/>
    <w:rsid w:val="00233112"/>
    <w:rsid w:val="00233229"/>
    <w:rsid w:val="002338F2"/>
    <w:rsid w:val="00235CD7"/>
    <w:rsid w:val="0023618E"/>
    <w:rsid w:val="0023630A"/>
    <w:rsid w:val="0023709F"/>
    <w:rsid w:val="00237C9E"/>
    <w:rsid w:val="0024018A"/>
    <w:rsid w:val="002405FD"/>
    <w:rsid w:val="002414DF"/>
    <w:rsid w:val="002420B8"/>
    <w:rsid w:val="00242240"/>
    <w:rsid w:val="00242429"/>
    <w:rsid w:val="00242647"/>
    <w:rsid w:val="00243283"/>
    <w:rsid w:val="002434FD"/>
    <w:rsid w:val="002435ED"/>
    <w:rsid w:val="00243C47"/>
    <w:rsid w:val="0024439C"/>
    <w:rsid w:val="0024449B"/>
    <w:rsid w:val="0024478B"/>
    <w:rsid w:val="002449F4"/>
    <w:rsid w:val="0024695B"/>
    <w:rsid w:val="00246A1D"/>
    <w:rsid w:val="00246F57"/>
    <w:rsid w:val="002473AE"/>
    <w:rsid w:val="00247C05"/>
    <w:rsid w:val="00247CA7"/>
    <w:rsid w:val="00250788"/>
    <w:rsid w:val="00251EE9"/>
    <w:rsid w:val="00252E71"/>
    <w:rsid w:val="002542A8"/>
    <w:rsid w:val="0025588A"/>
    <w:rsid w:val="002559C7"/>
    <w:rsid w:val="00255A27"/>
    <w:rsid w:val="00256116"/>
    <w:rsid w:val="0025691B"/>
    <w:rsid w:val="00256AA2"/>
    <w:rsid w:val="00256C28"/>
    <w:rsid w:val="002577A2"/>
    <w:rsid w:val="00257C99"/>
    <w:rsid w:val="0026003F"/>
    <w:rsid w:val="00260156"/>
    <w:rsid w:val="00261107"/>
    <w:rsid w:val="00262150"/>
    <w:rsid w:val="0026239D"/>
    <w:rsid w:val="0026239F"/>
    <w:rsid w:val="0026291B"/>
    <w:rsid w:val="0026356A"/>
    <w:rsid w:val="002639AF"/>
    <w:rsid w:val="0026461B"/>
    <w:rsid w:val="00264D78"/>
    <w:rsid w:val="00265040"/>
    <w:rsid w:val="00265983"/>
    <w:rsid w:val="00265AD0"/>
    <w:rsid w:val="00265B94"/>
    <w:rsid w:val="00267D6A"/>
    <w:rsid w:val="00271E4E"/>
    <w:rsid w:val="002723BC"/>
    <w:rsid w:val="002733CD"/>
    <w:rsid w:val="00273A85"/>
    <w:rsid w:val="00273AB4"/>
    <w:rsid w:val="00274358"/>
    <w:rsid w:val="00274CD2"/>
    <w:rsid w:val="00274EA5"/>
    <w:rsid w:val="0027574E"/>
    <w:rsid w:val="00275E91"/>
    <w:rsid w:val="002767CD"/>
    <w:rsid w:val="00276D14"/>
    <w:rsid w:val="00277795"/>
    <w:rsid w:val="00277E4F"/>
    <w:rsid w:val="00280059"/>
    <w:rsid w:val="00280148"/>
    <w:rsid w:val="0028055C"/>
    <w:rsid w:val="00280994"/>
    <w:rsid w:val="00280D21"/>
    <w:rsid w:val="00281445"/>
    <w:rsid w:val="00281760"/>
    <w:rsid w:val="00281934"/>
    <w:rsid w:val="002820C0"/>
    <w:rsid w:val="00282874"/>
    <w:rsid w:val="0028323F"/>
    <w:rsid w:val="0028336B"/>
    <w:rsid w:val="00283989"/>
    <w:rsid w:val="00284535"/>
    <w:rsid w:val="00285285"/>
    <w:rsid w:val="00285CAF"/>
    <w:rsid w:val="0028603B"/>
    <w:rsid w:val="0028617F"/>
    <w:rsid w:val="0028665F"/>
    <w:rsid w:val="002870F1"/>
    <w:rsid w:val="00290354"/>
    <w:rsid w:val="00291122"/>
    <w:rsid w:val="002917C3"/>
    <w:rsid w:val="00292C5E"/>
    <w:rsid w:val="002934C6"/>
    <w:rsid w:val="00294051"/>
    <w:rsid w:val="002947CA"/>
    <w:rsid w:val="0029494D"/>
    <w:rsid w:val="00295B7A"/>
    <w:rsid w:val="0029682F"/>
    <w:rsid w:val="00297AE8"/>
    <w:rsid w:val="002A0192"/>
    <w:rsid w:val="002A08B4"/>
    <w:rsid w:val="002A0B05"/>
    <w:rsid w:val="002A0FD2"/>
    <w:rsid w:val="002A117E"/>
    <w:rsid w:val="002A1E65"/>
    <w:rsid w:val="002A31A1"/>
    <w:rsid w:val="002A32FB"/>
    <w:rsid w:val="002A3601"/>
    <w:rsid w:val="002A4B31"/>
    <w:rsid w:val="002A557B"/>
    <w:rsid w:val="002A56C1"/>
    <w:rsid w:val="002A62A2"/>
    <w:rsid w:val="002A676F"/>
    <w:rsid w:val="002A684F"/>
    <w:rsid w:val="002A6B05"/>
    <w:rsid w:val="002A72BC"/>
    <w:rsid w:val="002B1EFB"/>
    <w:rsid w:val="002B20F9"/>
    <w:rsid w:val="002B348F"/>
    <w:rsid w:val="002B3EB0"/>
    <w:rsid w:val="002B44ED"/>
    <w:rsid w:val="002B4520"/>
    <w:rsid w:val="002B4A5A"/>
    <w:rsid w:val="002B4AA4"/>
    <w:rsid w:val="002B4DB9"/>
    <w:rsid w:val="002B5813"/>
    <w:rsid w:val="002B6256"/>
    <w:rsid w:val="002B6483"/>
    <w:rsid w:val="002B6569"/>
    <w:rsid w:val="002B7E8B"/>
    <w:rsid w:val="002B7FB5"/>
    <w:rsid w:val="002C0890"/>
    <w:rsid w:val="002C0ADD"/>
    <w:rsid w:val="002C1FE4"/>
    <w:rsid w:val="002C24AF"/>
    <w:rsid w:val="002C2E7A"/>
    <w:rsid w:val="002C451B"/>
    <w:rsid w:val="002C4C7F"/>
    <w:rsid w:val="002C5366"/>
    <w:rsid w:val="002C5536"/>
    <w:rsid w:val="002C5B7D"/>
    <w:rsid w:val="002C62E8"/>
    <w:rsid w:val="002C6F06"/>
    <w:rsid w:val="002C711B"/>
    <w:rsid w:val="002C7D26"/>
    <w:rsid w:val="002C7F97"/>
    <w:rsid w:val="002D05E0"/>
    <w:rsid w:val="002D06CD"/>
    <w:rsid w:val="002D095E"/>
    <w:rsid w:val="002D13CF"/>
    <w:rsid w:val="002D1836"/>
    <w:rsid w:val="002D1C18"/>
    <w:rsid w:val="002D1E3B"/>
    <w:rsid w:val="002D286B"/>
    <w:rsid w:val="002D2891"/>
    <w:rsid w:val="002D2D29"/>
    <w:rsid w:val="002D2E0F"/>
    <w:rsid w:val="002D3782"/>
    <w:rsid w:val="002D521B"/>
    <w:rsid w:val="002D56FB"/>
    <w:rsid w:val="002D5C7D"/>
    <w:rsid w:val="002D5E19"/>
    <w:rsid w:val="002D5F8E"/>
    <w:rsid w:val="002D6464"/>
    <w:rsid w:val="002D70D4"/>
    <w:rsid w:val="002D712C"/>
    <w:rsid w:val="002D783B"/>
    <w:rsid w:val="002E0120"/>
    <w:rsid w:val="002E0195"/>
    <w:rsid w:val="002E0386"/>
    <w:rsid w:val="002E1745"/>
    <w:rsid w:val="002E21B7"/>
    <w:rsid w:val="002E2EF0"/>
    <w:rsid w:val="002E3213"/>
    <w:rsid w:val="002E340D"/>
    <w:rsid w:val="002E373F"/>
    <w:rsid w:val="002E37EF"/>
    <w:rsid w:val="002E4008"/>
    <w:rsid w:val="002E4574"/>
    <w:rsid w:val="002E47C3"/>
    <w:rsid w:val="002E4FF4"/>
    <w:rsid w:val="002E6837"/>
    <w:rsid w:val="002E6A27"/>
    <w:rsid w:val="002E6D35"/>
    <w:rsid w:val="002E6FD5"/>
    <w:rsid w:val="002E6FFA"/>
    <w:rsid w:val="002E7078"/>
    <w:rsid w:val="002E7675"/>
    <w:rsid w:val="002E795C"/>
    <w:rsid w:val="002E7CF0"/>
    <w:rsid w:val="002F0ADC"/>
    <w:rsid w:val="002F0EBE"/>
    <w:rsid w:val="002F19A9"/>
    <w:rsid w:val="002F1F11"/>
    <w:rsid w:val="002F1FDE"/>
    <w:rsid w:val="002F2196"/>
    <w:rsid w:val="002F2442"/>
    <w:rsid w:val="002F2BF9"/>
    <w:rsid w:val="002F486D"/>
    <w:rsid w:val="002F4B74"/>
    <w:rsid w:val="002F4BCD"/>
    <w:rsid w:val="002F4C24"/>
    <w:rsid w:val="002F4FB6"/>
    <w:rsid w:val="002F50B9"/>
    <w:rsid w:val="002F5BD7"/>
    <w:rsid w:val="002F6A61"/>
    <w:rsid w:val="002F71D1"/>
    <w:rsid w:val="002F7F13"/>
    <w:rsid w:val="00300596"/>
    <w:rsid w:val="00300610"/>
    <w:rsid w:val="003012E2"/>
    <w:rsid w:val="00301911"/>
    <w:rsid w:val="00301DB7"/>
    <w:rsid w:val="00301FDB"/>
    <w:rsid w:val="0030246E"/>
    <w:rsid w:val="00302514"/>
    <w:rsid w:val="00302DE7"/>
    <w:rsid w:val="00303761"/>
    <w:rsid w:val="00303814"/>
    <w:rsid w:val="00305FDD"/>
    <w:rsid w:val="00306037"/>
    <w:rsid w:val="00306116"/>
    <w:rsid w:val="00306148"/>
    <w:rsid w:val="003066C6"/>
    <w:rsid w:val="003079C8"/>
    <w:rsid w:val="00310CB8"/>
    <w:rsid w:val="00310D50"/>
    <w:rsid w:val="0031275B"/>
    <w:rsid w:val="00312C74"/>
    <w:rsid w:val="0031307F"/>
    <w:rsid w:val="0031322F"/>
    <w:rsid w:val="00313A0D"/>
    <w:rsid w:val="00313B7F"/>
    <w:rsid w:val="0031493B"/>
    <w:rsid w:val="003149BD"/>
    <w:rsid w:val="00314C4B"/>
    <w:rsid w:val="0031514A"/>
    <w:rsid w:val="0031549F"/>
    <w:rsid w:val="003165A1"/>
    <w:rsid w:val="0031671F"/>
    <w:rsid w:val="0031681D"/>
    <w:rsid w:val="00316879"/>
    <w:rsid w:val="0031698E"/>
    <w:rsid w:val="00317242"/>
    <w:rsid w:val="00317A03"/>
    <w:rsid w:val="00317A0C"/>
    <w:rsid w:val="00317D77"/>
    <w:rsid w:val="00320196"/>
    <w:rsid w:val="003202BE"/>
    <w:rsid w:val="003206FA"/>
    <w:rsid w:val="0032086A"/>
    <w:rsid w:val="003212C5"/>
    <w:rsid w:val="00322302"/>
    <w:rsid w:val="003228FC"/>
    <w:rsid w:val="003230CB"/>
    <w:rsid w:val="0032323B"/>
    <w:rsid w:val="0032327E"/>
    <w:rsid w:val="003234C6"/>
    <w:rsid w:val="00323D59"/>
    <w:rsid w:val="00323DBF"/>
    <w:rsid w:val="00323F31"/>
    <w:rsid w:val="00324317"/>
    <w:rsid w:val="003245B3"/>
    <w:rsid w:val="003245C0"/>
    <w:rsid w:val="003247F8"/>
    <w:rsid w:val="003249E8"/>
    <w:rsid w:val="00324BAE"/>
    <w:rsid w:val="0032500D"/>
    <w:rsid w:val="00326571"/>
    <w:rsid w:val="0032696D"/>
    <w:rsid w:val="00327362"/>
    <w:rsid w:val="00330D50"/>
    <w:rsid w:val="003311FB"/>
    <w:rsid w:val="00332000"/>
    <w:rsid w:val="0033216F"/>
    <w:rsid w:val="0033358D"/>
    <w:rsid w:val="003345E2"/>
    <w:rsid w:val="00335347"/>
    <w:rsid w:val="00335C50"/>
    <w:rsid w:val="00335FE0"/>
    <w:rsid w:val="00336375"/>
    <w:rsid w:val="0033637F"/>
    <w:rsid w:val="003365B9"/>
    <w:rsid w:val="00340B80"/>
    <w:rsid w:val="00340BA5"/>
    <w:rsid w:val="00341603"/>
    <w:rsid w:val="003418CC"/>
    <w:rsid w:val="00341DD7"/>
    <w:rsid w:val="0034223D"/>
    <w:rsid w:val="003437AF"/>
    <w:rsid w:val="00343994"/>
    <w:rsid w:val="00343A47"/>
    <w:rsid w:val="00343D71"/>
    <w:rsid w:val="003440E9"/>
    <w:rsid w:val="00344A99"/>
    <w:rsid w:val="00345A77"/>
    <w:rsid w:val="00345B44"/>
    <w:rsid w:val="00345DE3"/>
    <w:rsid w:val="00346425"/>
    <w:rsid w:val="0034649B"/>
    <w:rsid w:val="00346EA9"/>
    <w:rsid w:val="00346FFD"/>
    <w:rsid w:val="00347662"/>
    <w:rsid w:val="00347BF8"/>
    <w:rsid w:val="00347CCF"/>
    <w:rsid w:val="00347F3A"/>
    <w:rsid w:val="003509B0"/>
    <w:rsid w:val="00350F97"/>
    <w:rsid w:val="00351071"/>
    <w:rsid w:val="00351625"/>
    <w:rsid w:val="00351B33"/>
    <w:rsid w:val="003521DB"/>
    <w:rsid w:val="00352DDB"/>
    <w:rsid w:val="00353020"/>
    <w:rsid w:val="003536EC"/>
    <w:rsid w:val="00353953"/>
    <w:rsid w:val="00353C35"/>
    <w:rsid w:val="003543F2"/>
    <w:rsid w:val="003550C3"/>
    <w:rsid w:val="00355282"/>
    <w:rsid w:val="00355D63"/>
    <w:rsid w:val="00355DD6"/>
    <w:rsid w:val="00356D60"/>
    <w:rsid w:val="00357540"/>
    <w:rsid w:val="00357D71"/>
    <w:rsid w:val="003602BA"/>
    <w:rsid w:val="00360782"/>
    <w:rsid w:val="00361D0D"/>
    <w:rsid w:val="0036252F"/>
    <w:rsid w:val="0036285F"/>
    <w:rsid w:val="00363D00"/>
    <w:rsid w:val="00363E4E"/>
    <w:rsid w:val="003640C3"/>
    <w:rsid w:val="00364725"/>
    <w:rsid w:val="00365D9D"/>
    <w:rsid w:val="003666DE"/>
    <w:rsid w:val="00366B7C"/>
    <w:rsid w:val="00366F87"/>
    <w:rsid w:val="0036704C"/>
    <w:rsid w:val="00367151"/>
    <w:rsid w:val="00367585"/>
    <w:rsid w:val="00367849"/>
    <w:rsid w:val="003679CF"/>
    <w:rsid w:val="00367B63"/>
    <w:rsid w:val="0037001C"/>
    <w:rsid w:val="00372CCA"/>
    <w:rsid w:val="00372D7D"/>
    <w:rsid w:val="0037349E"/>
    <w:rsid w:val="003737F1"/>
    <w:rsid w:val="003739A1"/>
    <w:rsid w:val="00373A4D"/>
    <w:rsid w:val="0037424B"/>
    <w:rsid w:val="00375267"/>
    <w:rsid w:val="003753E6"/>
    <w:rsid w:val="00376132"/>
    <w:rsid w:val="003762E1"/>
    <w:rsid w:val="0037655F"/>
    <w:rsid w:val="00376EFB"/>
    <w:rsid w:val="0037756E"/>
    <w:rsid w:val="00377924"/>
    <w:rsid w:val="003803F9"/>
    <w:rsid w:val="00380506"/>
    <w:rsid w:val="00380C70"/>
    <w:rsid w:val="00380F86"/>
    <w:rsid w:val="0038125B"/>
    <w:rsid w:val="003812FD"/>
    <w:rsid w:val="00382418"/>
    <w:rsid w:val="003825EA"/>
    <w:rsid w:val="003827A0"/>
    <w:rsid w:val="00382933"/>
    <w:rsid w:val="00382E0A"/>
    <w:rsid w:val="0038393F"/>
    <w:rsid w:val="00383989"/>
    <w:rsid w:val="00383B4C"/>
    <w:rsid w:val="0038416E"/>
    <w:rsid w:val="003841DE"/>
    <w:rsid w:val="00384C27"/>
    <w:rsid w:val="00384ED4"/>
    <w:rsid w:val="00385125"/>
    <w:rsid w:val="00385E8A"/>
    <w:rsid w:val="00387667"/>
    <w:rsid w:val="00391110"/>
    <w:rsid w:val="00393249"/>
    <w:rsid w:val="0039375F"/>
    <w:rsid w:val="00393E6B"/>
    <w:rsid w:val="00394EFE"/>
    <w:rsid w:val="00394F1B"/>
    <w:rsid w:val="00394FF7"/>
    <w:rsid w:val="003955F6"/>
    <w:rsid w:val="00396DDA"/>
    <w:rsid w:val="00397FD0"/>
    <w:rsid w:val="003A1160"/>
    <w:rsid w:val="003A196A"/>
    <w:rsid w:val="003A19B3"/>
    <w:rsid w:val="003A219B"/>
    <w:rsid w:val="003A2959"/>
    <w:rsid w:val="003A29AB"/>
    <w:rsid w:val="003A2C4E"/>
    <w:rsid w:val="003A3262"/>
    <w:rsid w:val="003A3CF5"/>
    <w:rsid w:val="003A42F2"/>
    <w:rsid w:val="003A46A3"/>
    <w:rsid w:val="003A4870"/>
    <w:rsid w:val="003A5EDB"/>
    <w:rsid w:val="003A5F49"/>
    <w:rsid w:val="003A60F9"/>
    <w:rsid w:val="003A67F6"/>
    <w:rsid w:val="003A680A"/>
    <w:rsid w:val="003A7DD7"/>
    <w:rsid w:val="003B1544"/>
    <w:rsid w:val="003B1B16"/>
    <w:rsid w:val="003B1E4C"/>
    <w:rsid w:val="003B2E08"/>
    <w:rsid w:val="003B3575"/>
    <w:rsid w:val="003B40FA"/>
    <w:rsid w:val="003B4A58"/>
    <w:rsid w:val="003B4CFA"/>
    <w:rsid w:val="003B4FE0"/>
    <w:rsid w:val="003B592F"/>
    <w:rsid w:val="003B5DD7"/>
    <w:rsid w:val="003B5E49"/>
    <w:rsid w:val="003B759E"/>
    <w:rsid w:val="003B765C"/>
    <w:rsid w:val="003B77D3"/>
    <w:rsid w:val="003B7AC4"/>
    <w:rsid w:val="003B7B40"/>
    <w:rsid w:val="003B7C97"/>
    <w:rsid w:val="003B7DBE"/>
    <w:rsid w:val="003B7EC2"/>
    <w:rsid w:val="003C190C"/>
    <w:rsid w:val="003C1A7F"/>
    <w:rsid w:val="003C1C9A"/>
    <w:rsid w:val="003C2207"/>
    <w:rsid w:val="003C224D"/>
    <w:rsid w:val="003C3F7B"/>
    <w:rsid w:val="003C4288"/>
    <w:rsid w:val="003C43C1"/>
    <w:rsid w:val="003C4AF6"/>
    <w:rsid w:val="003C508B"/>
    <w:rsid w:val="003C53A5"/>
    <w:rsid w:val="003C554C"/>
    <w:rsid w:val="003C5672"/>
    <w:rsid w:val="003C5DCA"/>
    <w:rsid w:val="003C7329"/>
    <w:rsid w:val="003D0878"/>
    <w:rsid w:val="003D0C61"/>
    <w:rsid w:val="003D1621"/>
    <w:rsid w:val="003D1779"/>
    <w:rsid w:val="003D2331"/>
    <w:rsid w:val="003D2593"/>
    <w:rsid w:val="003D269E"/>
    <w:rsid w:val="003D2D9A"/>
    <w:rsid w:val="003D3132"/>
    <w:rsid w:val="003D3F12"/>
    <w:rsid w:val="003D530E"/>
    <w:rsid w:val="003D56A8"/>
    <w:rsid w:val="003D5709"/>
    <w:rsid w:val="003D5CD2"/>
    <w:rsid w:val="003D626F"/>
    <w:rsid w:val="003D7EBF"/>
    <w:rsid w:val="003E0730"/>
    <w:rsid w:val="003E0852"/>
    <w:rsid w:val="003E1257"/>
    <w:rsid w:val="003E1C64"/>
    <w:rsid w:val="003E234C"/>
    <w:rsid w:val="003E26DE"/>
    <w:rsid w:val="003E2B9E"/>
    <w:rsid w:val="003E2C48"/>
    <w:rsid w:val="003E2CD8"/>
    <w:rsid w:val="003E3201"/>
    <w:rsid w:val="003E357B"/>
    <w:rsid w:val="003E43C1"/>
    <w:rsid w:val="003E4F58"/>
    <w:rsid w:val="003E5279"/>
    <w:rsid w:val="003E5397"/>
    <w:rsid w:val="003E597D"/>
    <w:rsid w:val="003E5EC7"/>
    <w:rsid w:val="003E68BC"/>
    <w:rsid w:val="003E6965"/>
    <w:rsid w:val="003E6AC6"/>
    <w:rsid w:val="003E6D6F"/>
    <w:rsid w:val="003E727C"/>
    <w:rsid w:val="003E7556"/>
    <w:rsid w:val="003F01E0"/>
    <w:rsid w:val="003F0AC1"/>
    <w:rsid w:val="003F10F2"/>
    <w:rsid w:val="003F1222"/>
    <w:rsid w:val="003F2000"/>
    <w:rsid w:val="003F2175"/>
    <w:rsid w:val="003F34EA"/>
    <w:rsid w:val="003F3C5E"/>
    <w:rsid w:val="003F3E99"/>
    <w:rsid w:val="003F3F3E"/>
    <w:rsid w:val="003F40F4"/>
    <w:rsid w:val="003F4486"/>
    <w:rsid w:val="003F4FD8"/>
    <w:rsid w:val="003F5365"/>
    <w:rsid w:val="003F69DA"/>
    <w:rsid w:val="003F7487"/>
    <w:rsid w:val="00400736"/>
    <w:rsid w:val="004014A0"/>
    <w:rsid w:val="0040180D"/>
    <w:rsid w:val="00401942"/>
    <w:rsid w:val="00401B4B"/>
    <w:rsid w:val="0040249A"/>
    <w:rsid w:val="00404276"/>
    <w:rsid w:val="00404D76"/>
    <w:rsid w:val="00405906"/>
    <w:rsid w:val="00406122"/>
    <w:rsid w:val="00406B4A"/>
    <w:rsid w:val="0041060F"/>
    <w:rsid w:val="00410AFB"/>
    <w:rsid w:val="0041121B"/>
    <w:rsid w:val="00411894"/>
    <w:rsid w:val="00411952"/>
    <w:rsid w:val="00412040"/>
    <w:rsid w:val="00412282"/>
    <w:rsid w:val="00413DF8"/>
    <w:rsid w:val="0041460D"/>
    <w:rsid w:val="00414C99"/>
    <w:rsid w:val="00415A1A"/>
    <w:rsid w:val="00415AF8"/>
    <w:rsid w:val="00415EA8"/>
    <w:rsid w:val="00416F7C"/>
    <w:rsid w:val="00420347"/>
    <w:rsid w:val="00422733"/>
    <w:rsid w:val="00422BA2"/>
    <w:rsid w:val="004235BF"/>
    <w:rsid w:val="0042440D"/>
    <w:rsid w:val="00424465"/>
    <w:rsid w:val="004244CA"/>
    <w:rsid w:val="00424FA1"/>
    <w:rsid w:val="00425680"/>
    <w:rsid w:val="00426101"/>
    <w:rsid w:val="00426DE5"/>
    <w:rsid w:val="0042712B"/>
    <w:rsid w:val="004277AE"/>
    <w:rsid w:val="00427838"/>
    <w:rsid w:val="00430C62"/>
    <w:rsid w:val="00431CBC"/>
    <w:rsid w:val="00432160"/>
    <w:rsid w:val="0043267F"/>
    <w:rsid w:val="00433FEA"/>
    <w:rsid w:val="00434042"/>
    <w:rsid w:val="00434B79"/>
    <w:rsid w:val="00435280"/>
    <w:rsid w:val="00436708"/>
    <w:rsid w:val="004367CA"/>
    <w:rsid w:val="00436870"/>
    <w:rsid w:val="00437356"/>
    <w:rsid w:val="00440358"/>
    <w:rsid w:val="004403F2"/>
    <w:rsid w:val="004403FF"/>
    <w:rsid w:val="0044142B"/>
    <w:rsid w:val="00442237"/>
    <w:rsid w:val="004428FA"/>
    <w:rsid w:val="00443849"/>
    <w:rsid w:val="00443C4B"/>
    <w:rsid w:val="0044412B"/>
    <w:rsid w:val="0044510C"/>
    <w:rsid w:val="0044540A"/>
    <w:rsid w:val="0044608E"/>
    <w:rsid w:val="00446400"/>
    <w:rsid w:val="0044662D"/>
    <w:rsid w:val="00446891"/>
    <w:rsid w:val="00446B10"/>
    <w:rsid w:val="00447745"/>
    <w:rsid w:val="00447DEF"/>
    <w:rsid w:val="00447E73"/>
    <w:rsid w:val="0045068A"/>
    <w:rsid w:val="00451E66"/>
    <w:rsid w:val="004534F6"/>
    <w:rsid w:val="004535BE"/>
    <w:rsid w:val="00453D48"/>
    <w:rsid w:val="004547B3"/>
    <w:rsid w:val="0045510B"/>
    <w:rsid w:val="004551C5"/>
    <w:rsid w:val="004558BC"/>
    <w:rsid w:val="00456574"/>
    <w:rsid w:val="00456D40"/>
    <w:rsid w:val="00456DD7"/>
    <w:rsid w:val="004571AC"/>
    <w:rsid w:val="00457901"/>
    <w:rsid w:val="00457A22"/>
    <w:rsid w:val="00457D41"/>
    <w:rsid w:val="00457F1E"/>
    <w:rsid w:val="00457F74"/>
    <w:rsid w:val="00457F89"/>
    <w:rsid w:val="004601EA"/>
    <w:rsid w:val="0046034B"/>
    <w:rsid w:val="004615BD"/>
    <w:rsid w:val="00461869"/>
    <w:rsid w:val="00461FFF"/>
    <w:rsid w:val="00462548"/>
    <w:rsid w:val="00462919"/>
    <w:rsid w:val="00462BFC"/>
    <w:rsid w:val="00462DCF"/>
    <w:rsid w:val="004634CE"/>
    <w:rsid w:val="00464DC8"/>
    <w:rsid w:val="00465103"/>
    <w:rsid w:val="004653F1"/>
    <w:rsid w:val="00465614"/>
    <w:rsid w:val="00465826"/>
    <w:rsid w:val="00466E7C"/>
    <w:rsid w:val="00470C54"/>
    <w:rsid w:val="0047242D"/>
    <w:rsid w:val="00472556"/>
    <w:rsid w:val="00472E6C"/>
    <w:rsid w:val="00473816"/>
    <w:rsid w:val="0047383B"/>
    <w:rsid w:val="00473E44"/>
    <w:rsid w:val="00476A5E"/>
    <w:rsid w:val="0047763C"/>
    <w:rsid w:val="00477F28"/>
    <w:rsid w:val="00480B08"/>
    <w:rsid w:val="00480D03"/>
    <w:rsid w:val="00481088"/>
    <w:rsid w:val="00481481"/>
    <w:rsid w:val="00481602"/>
    <w:rsid w:val="00481E93"/>
    <w:rsid w:val="0048248A"/>
    <w:rsid w:val="00483FF1"/>
    <w:rsid w:val="004847DF"/>
    <w:rsid w:val="004857C2"/>
    <w:rsid w:val="0048626D"/>
    <w:rsid w:val="00486706"/>
    <w:rsid w:val="00486F02"/>
    <w:rsid w:val="00487031"/>
    <w:rsid w:val="0048743E"/>
    <w:rsid w:val="0048762E"/>
    <w:rsid w:val="00487AF7"/>
    <w:rsid w:val="00487F9C"/>
    <w:rsid w:val="00490B9E"/>
    <w:rsid w:val="00491C67"/>
    <w:rsid w:val="004933CB"/>
    <w:rsid w:val="004935B2"/>
    <w:rsid w:val="00493BB5"/>
    <w:rsid w:val="0049412D"/>
    <w:rsid w:val="004945A2"/>
    <w:rsid w:val="0049504E"/>
    <w:rsid w:val="00495446"/>
    <w:rsid w:val="004955B6"/>
    <w:rsid w:val="0049570A"/>
    <w:rsid w:val="004958F7"/>
    <w:rsid w:val="0049608C"/>
    <w:rsid w:val="004962C8"/>
    <w:rsid w:val="0049693E"/>
    <w:rsid w:val="00496ACC"/>
    <w:rsid w:val="004A0041"/>
    <w:rsid w:val="004A03A6"/>
    <w:rsid w:val="004A1442"/>
    <w:rsid w:val="004A1C33"/>
    <w:rsid w:val="004A22FA"/>
    <w:rsid w:val="004A24F6"/>
    <w:rsid w:val="004A25FA"/>
    <w:rsid w:val="004A315A"/>
    <w:rsid w:val="004A376A"/>
    <w:rsid w:val="004A392A"/>
    <w:rsid w:val="004A5193"/>
    <w:rsid w:val="004A525F"/>
    <w:rsid w:val="004A5658"/>
    <w:rsid w:val="004A6169"/>
    <w:rsid w:val="004A7225"/>
    <w:rsid w:val="004A7613"/>
    <w:rsid w:val="004A7B04"/>
    <w:rsid w:val="004B0307"/>
    <w:rsid w:val="004B0424"/>
    <w:rsid w:val="004B2138"/>
    <w:rsid w:val="004B2AFE"/>
    <w:rsid w:val="004B2E58"/>
    <w:rsid w:val="004B33DE"/>
    <w:rsid w:val="004B34FF"/>
    <w:rsid w:val="004B353D"/>
    <w:rsid w:val="004B3607"/>
    <w:rsid w:val="004B3FE0"/>
    <w:rsid w:val="004B4D15"/>
    <w:rsid w:val="004B4D87"/>
    <w:rsid w:val="004B59AA"/>
    <w:rsid w:val="004B5A7A"/>
    <w:rsid w:val="004B5C50"/>
    <w:rsid w:val="004B687A"/>
    <w:rsid w:val="004B6DEF"/>
    <w:rsid w:val="004B7069"/>
    <w:rsid w:val="004B714A"/>
    <w:rsid w:val="004B78A5"/>
    <w:rsid w:val="004B7BCA"/>
    <w:rsid w:val="004C0438"/>
    <w:rsid w:val="004C13DD"/>
    <w:rsid w:val="004C181C"/>
    <w:rsid w:val="004C29DB"/>
    <w:rsid w:val="004C5C29"/>
    <w:rsid w:val="004C6BF6"/>
    <w:rsid w:val="004C6FC5"/>
    <w:rsid w:val="004C7C96"/>
    <w:rsid w:val="004D1184"/>
    <w:rsid w:val="004D269D"/>
    <w:rsid w:val="004D2FA1"/>
    <w:rsid w:val="004D37B4"/>
    <w:rsid w:val="004D4585"/>
    <w:rsid w:val="004D5892"/>
    <w:rsid w:val="004D5F13"/>
    <w:rsid w:val="004D5F49"/>
    <w:rsid w:val="004D6696"/>
    <w:rsid w:val="004D6D21"/>
    <w:rsid w:val="004D791C"/>
    <w:rsid w:val="004D796D"/>
    <w:rsid w:val="004E0B4D"/>
    <w:rsid w:val="004E0DF0"/>
    <w:rsid w:val="004E1311"/>
    <w:rsid w:val="004E3E37"/>
    <w:rsid w:val="004E3FCB"/>
    <w:rsid w:val="004E46E5"/>
    <w:rsid w:val="004E52E7"/>
    <w:rsid w:val="004E684D"/>
    <w:rsid w:val="004E6B56"/>
    <w:rsid w:val="004E6DD4"/>
    <w:rsid w:val="004E7A51"/>
    <w:rsid w:val="004E7D05"/>
    <w:rsid w:val="004F1E62"/>
    <w:rsid w:val="004F24DB"/>
    <w:rsid w:val="004F287C"/>
    <w:rsid w:val="004F32D7"/>
    <w:rsid w:val="004F389B"/>
    <w:rsid w:val="004F394B"/>
    <w:rsid w:val="004F3FC6"/>
    <w:rsid w:val="004F40B7"/>
    <w:rsid w:val="004F4501"/>
    <w:rsid w:val="004F4538"/>
    <w:rsid w:val="004F576C"/>
    <w:rsid w:val="004F5ACE"/>
    <w:rsid w:val="004F6587"/>
    <w:rsid w:val="004F722B"/>
    <w:rsid w:val="004F7B97"/>
    <w:rsid w:val="0050055B"/>
    <w:rsid w:val="00500D31"/>
    <w:rsid w:val="00501B5F"/>
    <w:rsid w:val="00501C77"/>
    <w:rsid w:val="005023BC"/>
    <w:rsid w:val="005025E0"/>
    <w:rsid w:val="005026CC"/>
    <w:rsid w:val="005030AE"/>
    <w:rsid w:val="005044E5"/>
    <w:rsid w:val="0050474C"/>
    <w:rsid w:val="00504BD8"/>
    <w:rsid w:val="00504E46"/>
    <w:rsid w:val="00504F04"/>
    <w:rsid w:val="005055B9"/>
    <w:rsid w:val="005056BA"/>
    <w:rsid w:val="005057D3"/>
    <w:rsid w:val="00506D35"/>
    <w:rsid w:val="00506E77"/>
    <w:rsid w:val="00507092"/>
    <w:rsid w:val="005077B4"/>
    <w:rsid w:val="00512452"/>
    <w:rsid w:val="00512D98"/>
    <w:rsid w:val="00513492"/>
    <w:rsid w:val="0051359C"/>
    <w:rsid w:val="00513DA3"/>
    <w:rsid w:val="005141D8"/>
    <w:rsid w:val="005146B6"/>
    <w:rsid w:val="00516DB9"/>
    <w:rsid w:val="0051717B"/>
    <w:rsid w:val="00517548"/>
    <w:rsid w:val="00517A59"/>
    <w:rsid w:val="00517ED8"/>
    <w:rsid w:val="00521B31"/>
    <w:rsid w:val="00521B4E"/>
    <w:rsid w:val="00521BE4"/>
    <w:rsid w:val="00521EF3"/>
    <w:rsid w:val="00521F5B"/>
    <w:rsid w:val="005228D7"/>
    <w:rsid w:val="005229A7"/>
    <w:rsid w:val="00522C30"/>
    <w:rsid w:val="00523172"/>
    <w:rsid w:val="00525086"/>
    <w:rsid w:val="00525170"/>
    <w:rsid w:val="00526541"/>
    <w:rsid w:val="00526776"/>
    <w:rsid w:val="00527D42"/>
    <w:rsid w:val="0053067B"/>
    <w:rsid w:val="0053120E"/>
    <w:rsid w:val="0053144A"/>
    <w:rsid w:val="00531F3D"/>
    <w:rsid w:val="00532FD4"/>
    <w:rsid w:val="00533B2A"/>
    <w:rsid w:val="00534A0B"/>
    <w:rsid w:val="0053662F"/>
    <w:rsid w:val="0053682D"/>
    <w:rsid w:val="005368B3"/>
    <w:rsid w:val="0053691D"/>
    <w:rsid w:val="00536E03"/>
    <w:rsid w:val="00537579"/>
    <w:rsid w:val="0053776E"/>
    <w:rsid w:val="0054012C"/>
    <w:rsid w:val="00540174"/>
    <w:rsid w:val="00540246"/>
    <w:rsid w:val="0054062F"/>
    <w:rsid w:val="0054136F"/>
    <w:rsid w:val="00541EF5"/>
    <w:rsid w:val="005429EC"/>
    <w:rsid w:val="00542A2A"/>
    <w:rsid w:val="00543619"/>
    <w:rsid w:val="0054371A"/>
    <w:rsid w:val="0054438D"/>
    <w:rsid w:val="00544EE4"/>
    <w:rsid w:val="00545B7B"/>
    <w:rsid w:val="00545D9C"/>
    <w:rsid w:val="00545E3F"/>
    <w:rsid w:val="00547C83"/>
    <w:rsid w:val="00550C46"/>
    <w:rsid w:val="00550EBD"/>
    <w:rsid w:val="005516ED"/>
    <w:rsid w:val="00551B89"/>
    <w:rsid w:val="005520A0"/>
    <w:rsid w:val="005527B4"/>
    <w:rsid w:val="00552924"/>
    <w:rsid w:val="005531C2"/>
    <w:rsid w:val="0055331C"/>
    <w:rsid w:val="00554C2B"/>
    <w:rsid w:val="00554C73"/>
    <w:rsid w:val="00554ECD"/>
    <w:rsid w:val="00555A3D"/>
    <w:rsid w:val="005569A2"/>
    <w:rsid w:val="0055701B"/>
    <w:rsid w:val="0055707D"/>
    <w:rsid w:val="005601AD"/>
    <w:rsid w:val="005607E5"/>
    <w:rsid w:val="00560E29"/>
    <w:rsid w:val="00560FA4"/>
    <w:rsid w:val="00560FAE"/>
    <w:rsid w:val="0056122F"/>
    <w:rsid w:val="00563208"/>
    <w:rsid w:val="0056464D"/>
    <w:rsid w:val="00564AF4"/>
    <w:rsid w:val="00565220"/>
    <w:rsid w:val="005654A8"/>
    <w:rsid w:val="005662E4"/>
    <w:rsid w:val="005666C7"/>
    <w:rsid w:val="00566DC4"/>
    <w:rsid w:val="00566ED3"/>
    <w:rsid w:val="00567172"/>
    <w:rsid w:val="0056797A"/>
    <w:rsid w:val="00567E1F"/>
    <w:rsid w:val="00571B48"/>
    <w:rsid w:val="00571C17"/>
    <w:rsid w:val="00571C2C"/>
    <w:rsid w:val="00571D10"/>
    <w:rsid w:val="00573794"/>
    <w:rsid w:val="00573C8E"/>
    <w:rsid w:val="0057458A"/>
    <w:rsid w:val="0057462F"/>
    <w:rsid w:val="00574C26"/>
    <w:rsid w:val="005756CD"/>
    <w:rsid w:val="005758B6"/>
    <w:rsid w:val="00575BEB"/>
    <w:rsid w:val="00576621"/>
    <w:rsid w:val="00577524"/>
    <w:rsid w:val="0058065D"/>
    <w:rsid w:val="00581335"/>
    <w:rsid w:val="00581733"/>
    <w:rsid w:val="005818B6"/>
    <w:rsid w:val="005819C9"/>
    <w:rsid w:val="00581CE0"/>
    <w:rsid w:val="00581DB2"/>
    <w:rsid w:val="00582546"/>
    <w:rsid w:val="00582604"/>
    <w:rsid w:val="00582622"/>
    <w:rsid w:val="00582C5C"/>
    <w:rsid w:val="00582D2A"/>
    <w:rsid w:val="0058546F"/>
    <w:rsid w:val="00585977"/>
    <w:rsid w:val="005866A3"/>
    <w:rsid w:val="00586890"/>
    <w:rsid w:val="00587F1F"/>
    <w:rsid w:val="00590175"/>
    <w:rsid w:val="00590385"/>
    <w:rsid w:val="00590720"/>
    <w:rsid w:val="00590919"/>
    <w:rsid w:val="0059112D"/>
    <w:rsid w:val="00591386"/>
    <w:rsid w:val="005918D8"/>
    <w:rsid w:val="005925B9"/>
    <w:rsid w:val="00593AD0"/>
    <w:rsid w:val="0059412C"/>
    <w:rsid w:val="005950C4"/>
    <w:rsid w:val="00595959"/>
    <w:rsid w:val="00596700"/>
    <w:rsid w:val="00596C59"/>
    <w:rsid w:val="00596DAC"/>
    <w:rsid w:val="00597FAD"/>
    <w:rsid w:val="005A01DE"/>
    <w:rsid w:val="005A0223"/>
    <w:rsid w:val="005A0FA4"/>
    <w:rsid w:val="005A3BA7"/>
    <w:rsid w:val="005A481A"/>
    <w:rsid w:val="005A482D"/>
    <w:rsid w:val="005A4BB3"/>
    <w:rsid w:val="005A5EAE"/>
    <w:rsid w:val="005A6551"/>
    <w:rsid w:val="005A6B4D"/>
    <w:rsid w:val="005A7139"/>
    <w:rsid w:val="005A74FD"/>
    <w:rsid w:val="005A79D2"/>
    <w:rsid w:val="005B0929"/>
    <w:rsid w:val="005B1D63"/>
    <w:rsid w:val="005B2093"/>
    <w:rsid w:val="005B214E"/>
    <w:rsid w:val="005B22E9"/>
    <w:rsid w:val="005B2446"/>
    <w:rsid w:val="005B27B5"/>
    <w:rsid w:val="005B2BB1"/>
    <w:rsid w:val="005B3848"/>
    <w:rsid w:val="005B3E68"/>
    <w:rsid w:val="005B4A1F"/>
    <w:rsid w:val="005B6B12"/>
    <w:rsid w:val="005B6CBD"/>
    <w:rsid w:val="005B6F2C"/>
    <w:rsid w:val="005B7BD9"/>
    <w:rsid w:val="005C0022"/>
    <w:rsid w:val="005C0EA6"/>
    <w:rsid w:val="005C1498"/>
    <w:rsid w:val="005C265D"/>
    <w:rsid w:val="005C2E52"/>
    <w:rsid w:val="005C3826"/>
    <w:rsid w:val="005C4940"/>
    <w:rsid w:val="005C49C0"/>
    <w:rsid w:val="005C5FA0"/>
    <w:rsid w:val="005C64A9"/>
    <w:rsid w:val="005C79E9"/>
    <w:rsid w:val="005C7A69"/>
    <w:rsid w:val="005C7FAF"/>
    <w:rsid w:val="005D0295"/>
    <w:rsid w:val="005D12F0"/>
    <w:rsid w:val="005D15F0"/>
    <w:rsid w:val="005D161E"/>
    <w:rsid w:val="005D1C1B"/>
    <w:rsid w:val="005D22BC"/>
    <w:rsid w:val="005D2A8D"/>
    <w:rsid w:val="005D4191"/>
    <w:rsid w:val="005D41B6"/>
    <w:rsid w:val="005D443F"/>
    <w:rsid w:val="005D467E"/>
    <w:rsid w:val="005D46BA"/>
    <w:rsid w:val="005D5135"/>
    <w:rsid w:val="005D535C"/>
    <w:rsid w:val="005D5773"/>
    <w:rsid w:val="005D5DED"/>
    <w:rsid w:val="005D6003"/>
    <w:rsid w:val="005D6958"/>
    <w:rsid w:val="005D79E7"/>
    <w:rsid w:val="005E1F50"/>
    <w:rsid w:val="005E21ED"/>
    <w:rsid w:val="005E2287"/>
    <w:rsid w:val="005E3B60"/>
    <w:rsid w:val="005E471D"/>
    <w:rsid w:val="005E4FA2"/>
    <w:rsid w:val="005E5343"/>
    <w:rsid w:val="005E535F"/>
    <w:rsid w:val="005E6C2D"/>
    <w:rsid w:val="005E71E2"/>
    <w:rsid w:val="005E7865"/>
    <w:rsid w:val="005F0522"/>
    <w:rsid w:val="005F12C4"/>
    <w:rsid w:val="005F1533"/>
    <w:rsid w:val="005F1660"/>
    <w:rsid w:val="005F1D70"/>
    <w:rsid w:val="005F29F9"/>
    <w:rsid w:val="005F2E89"/>
    <w:rsid w:val="005F2F8B"/>
    <w:rsid w:val="005F3DD9"/>
    <w:rsid w:val="005F3DF6"/>
    <w:rsid w:val="005F405F"/>
    <w:rsid w:val="005F432C"/>
    <w:rsid w:val="005F4569"/>
    <w:rsid w:val="005F5226"/>
    <w:rsid w:val="005F6005"/>
    <w:rsid w:val="005F6290"/>
    <w:rsid w:val="005F66F5"/>
    <w:rsid w:val="005F6AFC"/>
    <w:rsid w:val="005F6D79"/>
    <w:rsid w:val="00603283"/>
    <w:rsid w:val="00603498"/>
    <w:rsid w:val="00605256"/>
    <w:rsid w:val="00605360"/>
    <w:rsid w:val="00607055"/>
    <w:rsid w:val="00607294"/>
    <w:rsid w:val="00607835"/>
    <w:rsid w:val="00607A79"/>
    <w:rsid w:val="00607CF5"/>
    <w:rsid w:val="006109D0"/>
    <w:rsid w:val="00610D87"/>
    <w:rsid w:val="00610F18"/>
    <w:rsid w:val="00611432"/>
    <w:rsid w:val="00611C51"/>
    <w:rsid w:val="0061256D"/>
    <w:rsid w:val="0061289B"/>
    <w:rsid w:val="00613044"/>
    <w:rsid w:val="006138F1"/>
    <w:rsid w:val="00613936"/>
    <w:rsid w:val="00614173"/>
    <w:rsid w:val="00615333"/>
    <w:rsid w:val="00616184"/>
    <w:rsid w:val="006166D0"/>
    <w:rsid w:val="00616D35"/>
    <w:rsid w:val="00620F72"/>
    <w:rsid w:val="006211C2"/>
    <w:rsid w:val="0062147B"/>
    <w:rsid w:val="006215E3"/>
    <w:rsid w:val="00621B01"/>
    <w:rsid w:val="00622187"/>
    <w:rsid w:val="00622371"/>
    <w:rsid w:val="00624274"/>
    <w:rsid w:val="00624C6C"/>
    <w:rsid w:val="006256B5"/>
    <w:rsid w:val="006263F8"/>
    <w:rsid w:val="0063066A"/>
    <w:rsid w:val="006307B7"/>
    <w:rsid w:val="0063086E"/>
    <w:rsid w:val="00630AA4"/>
    <w:rsid w:val="00631064"/>
    <w:rsid w:val="00631249"/>
    <w:rsid w:val="00631FF6"/>
    <w:rsid w:val="006333BC"/>
    <w:rsid w:val="0063637E"/>
    <w:rsid w:val="0063698D"/>
    <w:rsid w:val="00636DDD"/>
    <w:rsid w:val="00637128"/>
    <w:rsid w:val="00637223"/>
    <w:rsid w:val="00637CE7"/>
    <w:rsid w:val="00640100"/>
    <w:rsid w:val="00640AE5"/>
    <w:rsid w:val="00641254"/>
    <w:rsid w:val="00641ACE"/>
    <w:rsid w:val="00641BED"/>
    <w:rsid w:val="006424A0"/>
    <w:rsid w:val="00642ABA"/>
    <w:rsid w:val="00643180"/>
    <w:rsid w:val="006432CC"/>
    <w:rsid w:val="00643445"/>
    <w:rsid w:val="0064413A"/>
    <w:rsid w:val="0064463D"/>
    <w:rsid w:val="00644C82"/>
    <w:rsid w:val="00646A8D"/>
    <w:rsid w:val="00646CBE"/>
    <w:rsid w:val="00646DDD"/>
    <w:rsid w:val="00647234"/>
    <w:rsid w:val="006474E6"/>
    <w:rsid w:val="00647C83"/>
    <w:rsid w:val="00650379"/>
    <w:rsid w:val="00650461"/>
    <w:rsid w:val="00650849"/>
    <w:rsid w:val="00650C05"/>
    <w:rsid w:val="006511CD"/>
    <w:rsid w:val="00651C66"/>
    <w:rsid w:val="00652F35"/>
    <w:rsid w:val="00653423"/>
    <w:rsid w:val="00654FF0"/>
    <w:rsid w:val="006557D8"/>
    <w:rsid w:val="00655D8C"/>
    <w:rsid w:val="0065611B"/>
    <w:rsid w:val="00656430"/>
    <w:rsid w:val="00657295"/>
    <w:rsid w:val="00657372"/>
    <w:rsid w:val="00657761"/>
    <w:rsid w:val="00657A6A"/>
    <w:rsid w:val="00657B0F"/>
    <w:rsid w:val="00657B3E"/>
    <w:rsid w:val="006606CA"/>
    <w:rsid w:val="00661B22"/>
    <w:rsid w:val="00662097"/>
    <w:rsid w:val="00662425"/>
    <w:rsid w:val="0066265C"/>
    <w:rsid w:val="00662B45"/>
    <w:rsid w:val="00663B65"/>
    <w:rsid w:val="0066504C"/>
    <w:rsid w:val="006665AA"/>
    <w:rsid w:val="0066758E"/>
    <w:rsid w:val="00670556"/>
    <w:rsid w:val="00670A85"/>
    <w:rsid w:val="00672501"/>
    <w:rsid w:val="00674092"/>
    <w:rsid w:val="00674A5A"/>
    <w:rsid w:val="006759BF"/>
    <w:rsid w:val="00675A6D"/>
    <w:rsid w:val="00675AB2"/>
    <w:rsid w:val="00675E86"/>
    <w:rsid w:val="006764D2"/>
    <w:rsid w:val="00676E90"/>
    <w:rsid w:val="0067768F"/>
    <w:rsid w:val="00677C99"/>
    <w:rsid w:val="00680510"/>
    <w:rsid w:val="006806D3"/>
    <w:rsid w:val="006814E9"/>
    <w:rsid w:val="00682553"/>
    <w:rsid w:val="00682A8A"/>
    <w:rsid w:val="00682C21"/>
    <w:rsid w:val="0068364F"/>
    <w:rsid w:val="00683F78"/>
    <w:rsid w:val="006846A8"/>
    <w:rsid w:val="00684A16"/>
    <w:rsid w:val="0068563D"/>
    <w:rsid w:val="00685BD9"/>
    <w:rsid w:val="00685E06"/>
    <w:rsid w:val="00685E65"/>
    <w:rsid w:val="0068693A"/>
    <w:rsid w:val="00687294"/>
    <w:rsid w:val="0068759E"/>
    <w:rsid w:val="00687E6C"/>
    <w:rsid w:val="006908FB"/>
    <w:rsid w:val="00691CD7"/>
    <w:rsid w:val="00692C49"/>
    <w:rsid w:val="0069385A"/>
    <w:rsid w:val="006939CB"/>
    <w:rsid w:val="00694D96"/>
    <w:rsid w:val="00695194"/>
    <w:rsid w:val="006955F4"/>
    <w:rsid w:val="006968E2"/>
    <w:rsid w:val="006975A1"/>
    <w:rsid w:val="00697C4C"/>
    <w:rsid w:val="006A058A"/>
    <w:rsid w:val="006A230F"/>
    <w:rsid w:val="006A2BC6"/>
    <w:rsid w:val="006A34E0"/>
    <w:rsid w:val="006A3B46"/>
    <w:rsid w:val="006A3D65"/>
    <w:rsid w:val="006A4BAC"/>
    <w:rsid w:val="006A4C12"/>
    <w:rsid w:val="006A5262"/>
    <w:rsid w:val="006A5BFB"/>
    <w:rsid w:val="006A60F8"/>
    <w:rsid w:val="006A6908"/>
    <w:rsid w:val="006A7F80"/>
    <w:rsid w:val="006B0475"/>
    <w:rsid w:val="006B0654"/>
    <w:rsid w:val="006B06DA"/>
    <w:rsid w:val="006B0732"/>
    <w:rsid w:val="006B094E"/>
    <w:rsid w:val="006B117E"/>
    <w:rsid w:val="006B11B1"/>
    <w:rsid w:val="006B1B93"/>
    <w:rsid w:val="006B1D49"/>
    <w:rsid w:val="006B2F39"/>
    <w:rsid w:val="006B431A"/>
    <w:rsid w:val="006B4A4B"/>
    <w:rsid w:val="006B4FD9"/>
    <w:rsid w:val="006B5331"/>
    <w:rsid w:val="006B53C5"/>
    <w:rsid w:val="006B54D8"/>
    <w:rsid w:val="006B621E"/>
    <w:rsid w:val="006B6E31"/>
    <w:rsid w:val="006B7D18"/>
    <w:rsid w:val="006C0070"/>
    <w:rsid w:val="006C0238"/>
    <w:rsid w:val="006C079C"/>
    <w:rsid w:val="006C08CA"/>
    <w:rsid w:val="006C0E27"/>
    <w:rsid w:val="006C0FF9"/>
    <w:rsid w:val="006C10C3"/>
    <w:rsid w:val="006C116D"/>
    <w:rsid w:val="006C1421"/>
    <w:rsid w:val="006C165B"/>
    <w:rsid w:val="006C1899"/>
    <w:rsid w:val="006C1AD6"/>
    <w:rsid w:val="006C1F5F"/>
    <w:rsid w:val="006C1FFB"/>
    <w:rsid w:val="006C207C"/>
    <w:rsid w:val="006C2208"/>
    <w:rsid w:val="006C23E8"/>
    <w:rsid w:val="006C24E9"/>
    <w:rsid w:val="006C25A3"/>
    <w:rsid w:val="006C29D3"/>
    <w:rsid w:val="006C2B20"/>
    <w:rsid w:val="006C3058"/>
    <w:rsid w:val="006C30CB"/>
    <w:rsid w:val="006C3104"/>
    <w:rsid w:val="006C35EF"/>
    <w:rsid w:val="006C36F1"/>
    <w:rsid w:val="006C3B51"/>
    <w:rsid w:val="006C3CF8"/>
    <w:rsid w:val="006C4048"/>
    <w:rsid w:val="006C4904"/>
    <w:rsid w:val="006C5C0C"/>
    <w:rsid w:val="006C66C0"/>
    <w:rsid w:val="006C6770"/>
    <w:rsid w:val="006C6E9C"/>
    <w:rsid w:val="006C76C4"/>
    <w:rsid w:val="006C7B0F"/>
    <w:rsid w:val="006D0356"/>
    <w:rsid w:val="006D040B"/>
    <w:rsid w:val="006D1B79"/>
    <w:rsid w:val="006D1F3F"/>
    <w:rsid w:val="006D209D"/>
    <w:rsid w:val="006D2EB6"/>
    <w:rsid w:val="006D3330"/>
    <w:rsid w:val="006D3C00"/>
    <w:rsid w:val="006D3D8A"/>
    <w:rsid w:val="006D462D"/>
    <w:rsid w:val="006D4715"/>
    <w:rsid w:val="006D69BF"/>
    <w:rsid w:val="006D6EDE"/>
    <w:rsid w:val="006D6F07"/>
    <w:rsid w:val="006D7048"/>
    <w:rsid w:val="006D7084"/>
    <w:rsid w:val="006D70A2"/>
    <w:rsid w:val="006D7743"/>
    <w:rsid w:val="006D7CAC"/>
    <w:rsid w:val="006D7FDC"/>
    <w:rsid w:val="006E0988"/>
    <w:rsid w:val="006E0D06"/>
    <w:rsid w:val="006E0D1C"/>
    <w:rsid w:val="006E0F91"/>
    <w:rsid w:val="006E116D"/>
    <w:rsid w:val="006E12E9"/>
    <w:rsid w:val="006E3415"/>
    <w:rsid w:val="006E46DD"/>
    <w:rsid w:val="006E5736"/>
    <w:rsid w:val="006E5F1C"/>
    <w:rsid w:val="006E679D"/>
    <w:rsid w:val="006E6842"/>
    <w:rsid w:val="006E6B03"/>
    <w:rsid w:val="006E7EE5"/>
    <w:rsid w:val="006F0BB8"/>
    <w:rsid w:val="006F132B"/>
    <w:rsid w:val="006F1CFF"/>
    <w:rsid w:val="006F254B"/>
    <w:rsid w:val="006F26F2"/>
    <w:rsid w:val="006F299B"/>
    <w:rsid w:val="006F34B0"/>
    <w:rsid w:val="006F35D0"/>
    <w:rsid w:val="006F3CA5"/>
    <w:rsid w:val="006F4381"/>
    <w:rsid w:val="006F4594"/>
    <w:rsid w:val="006F5299"/>
    <w:rsid w:val="006F5724"/>
    <w:rsid w:val="006F59AB"/>
    <w:rsid w:val="006F5AA6"/>
    <w:rsid w:val="006F6295"/>
    <w:rsid w:val="006F65F8"/>
    <w:rsid w:val="006F6827"/>
    <w:rsid w:val="006F7003"/>
    <w:rsid w:val="006F71BA"/>
    <w:rsid w:val="006F7F75"/>
    <w:rsid w:val="0070017B"/>
    <w:rsid w:val="007006B6"/>
    <w:rsid w:val="0070074C"/>
    <w:rsid w:val="00700C9E"/>
    <w:rsid w:val="007013D2"/>
    <w:rsid w:val="00701EBD"/>
    <w:rsid w:val="00703BD9"/>
    <w:rsid w:val="00703D3E"/>
    <w:rsid w:val="00704D2F"/>
    <w:rsid w:val="00705D44"/>
    <w:rsid w:val="00707327"/>
    <w:rsid w:val="00707637"/>
    <w:rsid w:val="007077B0"/>
    <w:rsid w:val="00707DD6"/>
    <w:rsid w:val="00707F4F"/>
    <w:rsid w:val="00710592"/>
    <w:rsid w:val="00710A92"/>
    <w:rsid w:val="00710AE4"/>
    <w:rsid w:val="00710BFE"/>
    <w:rsid w:val="00710C57"/>
    <w:rsid w:val="007113A8"/>
    <w:rsid w:val="00711B7E"/>
    <w:rsid w:val="00711C35"/>
    <w:rsid w:val="00711FC9"/>
    <w:rsid w:val="0071200D"/>
    <w:rsid w:val="00712CEC"/>
    <w:rsid w:val="00715B05"/>
    <w:rsid w:val="00715B31"/>
    <w:rsid w:val="00715DB9"/>
    <w:rsid w:val="00716211"/>
    <w:rsid w:val="00716B05"/>
    <w:rsid w:val="00720B36"/>
    <w:rsid w:val="00721847"/>
    <w:rsid w:val="00721A03"/>
    <w:rsid w:val="007224EA"/>
    <w:rsid w:val="007229A2"/>
    <w:rsid w:val="00722BE4"/>
    <w:rsid w:val="0072337F"/>
    <w:rsid w:val="007240B1"/>
    <w:rsid w:val="007246EA"/>
    <w:rsid w:val="00724A6C"/>
    <w:rsid w:val="007254C0"/>
    <w:rsid w:val="00725F88"/>
    <w:rsid w:val="00727755"/>
    <w:rsid w:val="00730903"/>
    <w:rsid w:val="0073103C"/>
    <w:rsid w:val="00731116"/>
    <w:rsid w:val="007312CA"/>
    <w:rsid w:val="00731484"/>
    <w:rsid w:val="00731FA2"/>
    <w:rsid w:val="007320DB"/>
    <w:rsid w:val="007326F1"/>
    <w:rsid w:val="0073445E"/>
    <w:rsid w:val="00734833"/>
    <w:rsid w:val="00734941"/>
    <w:rsid w:val="00736AED"/>
    <w:rsid w:val="00736CF8"/>
    <w:rsid w:val="00736E2D"/>
    <w:rsid w:val="00737163"/>
    <w:rsid w:val="00737507"/>
    <w:rsid w:val="0073770A"/>
    <w:rsid w:val="007402E3"/>
    <w:rsid w:val="0074073D"/>
    <w:rsid w:val="00741707"/>
    <w:rsid w:val="00741D57"/>
    <w:rsid w:val="00744BA1"/>
    <w:rsid w:val="00744D09"/>
    <w:rsid w:val="00750048"/>
    <w:rsid w:val="00750589"/>
    <w:rsid w:val="00750657"/>
    <w:rsid w:val="007511AB"/>
    <w:rsid w:val="00751CFC"/>
    <w:rsid w:val="00751EEC"/>
    <w:rsid w:val="00752127"/>
    <w:rsid w:val="00753851"/>
    <w:rsid w:val="007543F9"/>
    <w:rsid w:val="00755148"/>
    <w:rsid w:val="0075590A"/>
    <w:rsid w:val="007562DA"/>
    <w:rsid w:val="00756F5A"/>
    <w:rsid w:val="00757AFB"/>
    <w:rsid w:val="00757EC5"/>
    <w:rsid w:val="0076030E"/>
    <w:rsid w:val="00760583"/>
    <w:rsid w:val="007607EF"/>
    <w:rsid w:val="007612AD"/>
    <w:rsid w:val="007618BD"/>
    <w:rsid w:val="00763029"/>
    <w:rsid w:val="007631F2"/>
    <w:rsid w:val="007655E8"/>
    <w:rsid w:val="00765611"/>
    <w:rsid w:val="0076574B"/>
    <w:rsid w:val="0076599C"/>
    <w:rsid w:val="00765D32"/>
    <w:rsid w:val="00765E01"/>
    <w:rsid w:val="007670B7"/>
    <w:rsid w:val="007705F2"/>
    <w:rsid w:val="00770891"/>
    <w:rsid w:val="0077115F"/>
    <w:rsid w:val="00772115"/>
    <w:rsid w:val="0077279F"/>
    <w:rsid w:val="00772D92"/>
    <w:rsid w:val="00772F6F"/>
    <w:rsid w:val="0077472A"/>
    <w:rsid w:val="007749B9"/>
    <w:rsid w:val="00774DA6"/>
    <w:rsid w:val="0077522A"/>
    <w:rsid w:val="00775397"/>
    <w:rsid w:val="00775A50"/>
    <w:rsid w:val="007760C4"/>
    <w:rsid w:val="007764B9"/>
    <w:rsid w:val="007766E8"/>
    <w:rsid w:val="00776C0B"/>
    <w:rsid w:val="00776C33"/>
    <w:rsid w:val="007773C2"/>
    <w:rsid w:val="00777E2E"/>
    <w:rsid w:val="007800CB"/>
    <w:rsid w:val="0078086E"/>
    <w:rsid w:val="00780962"/>
    <w:rsid w:val="0078114C"/>
    <w:rsid w:val="007812DB"/>
    <w:rsid w:val="00781F5F"/>
    <w:rsid w:val="00782DF3"/>
    <w:rsid w:val="007835BD"/>
    <w:rsid w:val="0078396E"/>
    <w:rsid w:val="00783E0F"/>
    <w:rsid w:val="00784118"/>
    <w:rsid w:val="0078445C"/>
    <w:rsid w:val="0078476F"/>
    <w:rsid w:val="007861CA"/>
    <w:rsid w:val="007901C3"/>
    <w:rsid w:val="007903B1"/>
    <w:rsid w:val="0079137D"/>
    <w:rsid w:val="007915F4"/>
    <w:rsid w:val="007917D4"/>
    <w:rsid w:val="0079181F"/>
    <w:rsid w:val="00791DA0"/>
    <w:rsid w:val="007933B2"/>
    <w:rsid w:val="007933D1"/>
    <w:rsid w:val="00794374"/>
    <w:rsid w:val="007943D2"/>
    <w:rsid w:val="0079548D"/>
    <w:rsid w:val="00795750"/>
    <w:rsid w:val="00795762"/>
    <w:rsid w:val="00795EB7"/>
    <w:rsid w:val="0079617A"/>
    <w:rsid w:val="00796BCB"/>
    <w:rsid w:val="00796ED4"/>
    <w:rsid w:val="0079788D"/>
    <w:rsid w:val="007A049F"/>
    <w:rsid w:val="007A1E31"/>
    <w:rsid w:val="007A242F"/>
    <w:rsid w:val="007A2CFF"/>
    <w:rsid w:val="007A2D5B"/>
    <w:rsid w:val="007A413C"/>
    <w:rsid w:val="007A425A"/>
    <w:rsid w:val="007A44F5"/>
    <w:rsid w:val="007A453C"/>
    <w:rsid w:val="007A52D2"/>
    <w:rsid w:val="007A6D46"/>
    <w:rsid w:val="007B012E"/>
    <w:rsid w:val="007B0DD4"/>
    <w:rsid w:val="007B0F22"/>
    <w:rsid w:val="007B1DE3"/>
    <w:rsid w:val="007B4551"/>
    <w:rsid w:val="007B4BB9"/>
    <w:rsid w:val="007B55F9"/>
    <w:rsid w:val="007B584E"/>
    <w:rsid w:val="007B592D"/>
    <w:rsid w:val="007B609F"/>
    <w:rsid w:val="007B710A"/>
    <w:rsid w:val="007B73B0"/>
    <w:rsid w:val="007C0313"/>
    <w:rsid w:val="007C0F97"/>
    <w:rsid w:val="007C0FE5"/>
    <w:rsid w:val="007C1632"/>
    <w:rsid w:val="007C1ADF"/>
    <w:rsid w:val="007C22D7"/>
    <w:rsid w:val="007C2BF8"/>
    <w:rsid w:val="007C3876"/>
    <w:rsid w:val="007C3D25"/>
    <w:rsid w:val="007C43ED"/>
    <w:rsid w:val="007C504E"/>
    <w:rsid w:val="007C63AD"/>
    <w:rsid w:val="007C6CBB"/>
    <w:rsid w:val="007C6D09"/>
    <w:rsid w:val="007C7664"/>
    <w:rsid w:val="007D0514"/>
    <w:rsid w:val="007D1064"/>
    <w:rsid w:val="007D1628"/>
    <w:rsid w:val="007D21B7"/>
    <w:rsid w:val="007D2293"/>
    <w:rsid w:val="007D2424"/>
    <w:rsid w:val="007D262F"/>
    <w:rsid w:val="007D2910"/>
    <w:rsid w:val="007D2E27"/>
    <w:rsid w:val="007D2F3F"/>
    <w:rsid w:val="007D30BB"/>
    <w:rsid w:val="007D4362"/>
    <w:rsid w:val="007D457B"/>
    <w:rsid w:val="007D5076"/>
    <w:rsid w:val="007D5287"/>
    <w:rsid w:val="007D5E89"/>
    <w:rsid w:val="007D5FC9"/>
    <w:rsid w:val="007D615C"/>
    <w:rsid w:val="007D6904"/>
    <w:rsid w:val="007D71BE"/>
    <w:rsid w:val="007D72C1"/>
    <w:rsid w:val="007E0085"/>
    <w:rsid w:val="007E078F"/>
    <w:rsid w:val="007E2D2A"/>
    <w:rsid w:val="007E310C"/>
    <w:rsid w:val="007E4385"/>
    <w:rsid w:val="007E447C"/>
    <w:rsid w:val="007E486A"/>
    <w:rsid w:val="007E4AB8"/>
    <w:rsid w:val="007E4F8F"/>
    <w:rsid w:val="007E5300"/>
    <w:rsid w:val="007E6394"/>
    <w:rsid w:val="007E6416"/>
    <w:rsid w:val="007E64B4"/>
    <w:rsid w:val="007E65B0"/>
    <w:rsid w:val="007E7340"/>
    <w:rsid w:val="007E76AC"/>
    <w:rsid w:val="007F07AD"/>
    <w:rsid w:val="007F0898"/>
    <w:rsid w:val="007F1887"/>
    <w:rsid w:val="007F1C65"/>
    <w:rsid w:val="007F2196"/>
    <w:rsid w:val="007F267C"/>
    <w:rsid w:val="007F2A72"/>
    <w:rsid w:val="007F3E8A"/>
    <w:rsid w:val="007F411B"/>
    <w:rsid w:val="007F41A1"/>
    <w:rsid w:val="007F4B3E"/>
    <w:rsid w:val="007F5D58"/>
    <w:rsid w:val="007F5F6C"/>
    <w:rsid w:val="007F62DB"/>
    <w:rsid w:val="007F649C"/>
    <w:rsid w:val="007F6A69"/>
    <w:rsid w:val="007F6D5F"/>
    <w:rsid w:val="007F6EF0"/>
    <w:rsid w:val="007F720C"/>
    <w:rsid w:val="007F75F5"/>
    <w:rsid w:val="0080067A"/>
    <w:rsid w:val="00801C29"/>
    <w:rsid w:val="00801EA6"/>
    <w:rsid w:val="008023D7"/>
    <w:rsid w:val="00802BA5"/>
    <w:rsid w:val="008037F9"/>
    <w:rsid w:val="00803899"/>
    <w:rsid w:val="008042F8"/>
    <w:rsid w:val="00805456"/>
    <w:rsid w:val="00806424"/>
    <w:rsid w:val="008067D3"/>
    <w:rsid w:val="00806A7F"/>
    <w:rsid w:val="00806F16"/>
    <w:rsid w:val="0080708A"/>
    <w:rsid w:val="008075B5"/>
    <w:rsid w:val="008076CA"/>
    <w:rsid w:val="008104FA"/>
    <w:rsid w:val="00810551"/>
    <w:rsid w:val="00810825"/>
    <w:rsid w:val="00810B2C"/>
    <w:rsid w:val="00810D0F"/>
    <w:rsid w:val="00811473"/>
    <w:rsid w:val="00811504"/>
    <w:rsid w:val="00811910"/>
    <w:rsid w:val="00812B96"/>
    <w:rsid w:val="00812CD7"/>
    <w:rsid w:val="00813849"/>
    <w:rsid w:val="008138B4"/>
    <w:rsid w:val="008146E4"/>
    <w:rsid w:val="00814787"/>
    <w:rsid w:val="00814BBB"/>
    <w:rsid w:val="00815282"/>
    <w:rsid w:val="00815956"/>
    <w:rsid w:val="008161B9"/>
    <w:rsid w:val="008167C5"/>
    <w:rsid w:val="008169E5"/>
    <w:rsid w:val="00816A05"/>
    <w:rsid w:val="008178F2"/>
    <w:rsid w:val="00817983"/>
    <w:rsid w:val="00823B7A"/>
    <w:rsid w:val="0082406F"/>
    <w:rsid w:val="00824387"/>
    <w:rsid w:val="00824D2E"/>
    <w:rsid w:val="008251C5"/>
    <w:rsid w:val="00825471"/>
    <w:rsid w:val="00825DF3"/>
    <w:rsid w:val="008261F1"/>
    <w:rsid w:val="008262B2"/>
    <w:rsid w:val="00827135"/>
    <w:rsid w:val="00827466"/>
    <w:rsid w:val="0082780C"/>
    <w:rsid w:val="00827FA6"/>
    <w:rsid w:val="00827FEB"/>
    <w:rsid w:val="00830B1E"/>
    <w:rsid w:val="00831078"/>
    <w:rsid w:val="008317FA"/>
    <w:rsid w:val="0083198B"/>
    <w:rsid w:val="008323FC"/>
    <w:rsid w:val="008325B9"/>
    <w:rsid w:val="00832CE7"/>
    <w:rsid w:val="00832F7D"/>
    <w:rsid w:val="0083323F"/>
    <w:rsid w:val="00833406"/>
    <w:rsid w:val="00834833"/>
    <w:rsid w:val="00834A87"/>
    <w:rsid w:val="00835313"/>
    <w:rsid w:val="00835E23"/>
    <w:rsid w:val="0083606F"/>
    <w:rsid w:val="0083641B"/>
    <w:rsid w:val="008367F8"/>
    <w:rsid w:val="00837E26"/>
    <w:rsid w:val="00837F6C"/>
    <w:rsid w:val="008405F7"/>
    <w:rsid w:val="00840759"/>
    <w:rsid w:val="0084100D"/>
    <w:rsid w:val="00841536"/>
    <w:rsid w:val="00841566"/>
    <w:rsid w:val="0084236A"/>
    <w:rsid w:val="008423B7"/>
    <w:rsid w:val="008452A4"/>
    <w:rsid w:val="00845818"/>
    <w:rsid w:val="00846207"/>
    <w:rsid w:val="008463F6"/>
    <w:rsid w:val="008468C2"/>
    <w:rsid w:val="00846CC1"/>
    <w:rsid w:val="00847229"/>
    <w:rsid w:val="008502FD"/>
    <w:rsid w:val="008507D1"/>
    <w:rsid w:val="00851867"/>
    <w:rsid w:val="00851E40"/>
    <w:rsid w:val="0085623D"/>
    <w:rsid w:val="008565AC"/>
    <w:rsid w:val="008568DE"/>
    <w:rsid w:val="00856A98"/>
    <w:rsid w:val="0085727C"/>
    <w:rsid w:val="0085741B"/>
    <w:rsid w:val="00861C88"/>
    <w:rsid w:val="00862E36"/>
    <w:rsid w:val="00863394"/>
    <w:rsid w:val="00863CA4"/>
    <w:rsid w:val="00863D4F"/>
    <w:rsid w:val="008647B5"/>
    <w:rsid w:val="00864D50"/>
    <w:rsid w:val="0086550C"/>
    <w:rsid w:val="00865877"/>
    <w:rsid w:val="008666D9"/>
    <w:rsid w:val="00867F59"/>
    <w:rsid w:val="0087018A"/>
    <w:rsid w:val="0087038F"/>
    <w:rsid w:val="00870D31"/>
    <w:rsid w:val="008726AA"/>
    <w:rsid w:val="00873E3D"/>
    <w:rsid w:val="0087475F"/>
    <w:rsid w:val="00875467"/>
    <w:rsid w:val="008756E5"/>
    <w:rsid w:val="00876946"/>
    <w:rsid w:val="008815B6"/>
    <w:rsid w:val="00881E45"/>
    <w:rsid w:val="00882543"/>
    <w:rsid w:val="008826B4"/>
    <w:rsid w:val="00882C5B"/>
    <w:rsid w:val="008845E0"/>
    <w:rsid w:val="00884E56"/>
    <w:rsid w:val="00884E98"/>
    <w:rsid w:val="00885291"/>
    <w:rsid w:val="0088557F"/>
    <w:rsid w:val="00885B9C"/>
    <w:rsid w:val="00886BE9"/>
    <w:rsid w:val="008875B8"/>
    <w:rsid w:val="0089006F"/>
    <w:rsid w:val="008900FC"/>
    <w:rsid w:val="00890153"/>
    <w:rsid w:val="0089086C"/>
    <w:rsid w:val="00890F26"/>
    <w:rsid w:val="0089110B"/>
    <w:rsid w:val="008929B2"/>
    <w:rsid w:val="00892BED"/>
    <w:rsid w:val="008933F1"/>
    <w:rsid w:val="008936DB"/>
    <w:rsid w:val="008946D7"/>
    <w:rsid w:val="00894CC5"/>
    <w:rsid w:val="00895111"/>
    <w:rsid w:val="008968EC"/>
    <w:rsid w:val="00896D91"/>
    <w:rsid w:val="00897209"/>
    <w:rsid w:val="00897405"/>
    <w:rsid w:val="0089784E"/>
    <w:rsid w:val="00897D90"/>
    <w:rsid w:val="008A0DD2"/>
    <w:rsid w:val="008A1067"/>
    <w:rsid w:val="008A14E0"/>
    <w:rsid w:val="008A189D"/>
    <w:rsid w:val="008A19B1"/>
    <w:rsid w:val="008A2CA8"/>
    <w:rsid w:val="008A2CD0"/>
    <w:rsid w:val="008A33AA"/>
    <w:rsid w:val="008A34F5"/>
    <w:rsid w:val="008A447E"/>
    <w:rsid w:val="008A4CC5"/>
    <w:rsid w:val="008A4FB1"/>
    <w:rsid w:val="008A5AA9"/>
    <w:rsid w:val="008A6665"/>
    <w:rsid w:val="008A6B15"/>
    <w:rsid w:val="008A6EB9"/>
    <w:rsid w:val="008A7045"/>
    <w:rsid w:val="008A78A7"/>
    <w:rsid w:val="008B0B41"/>
    <w:rsid w:val="008B0C5C"/>
    <w:rsid w:val="008B0CF6"/>
    <w:rsid w:val="008B1CD9"/>
    <w:rsid w:val="008B1E21"/>
    <w:rsid w:val="008B2960"/>
    <w:rsid w:val="008B32D1"/>
    <w:rsid w:val="008B4263"/>
    <w:rsid w:val="008B646B"/>
    <w:rsid w:val="008B6480"/>
    <w:rsid w:val="008B7452"/>
    <w:rsid w:val="008B778C"/>
    <w:rsid w:val="008B78A9"/>
    <w:rsid w:val="008B79C8"/>
    <w:rsid w:val="008B7B1C"/>
    <w:rsid w:val="008B7B82"/>
    <w:rsid w:val="008B7F2D"/>
    <w:rsid w:val="008B7FEB"/>
    <w:rsid w:val="008B7FEE"/>
    <w:rsid w:val="008C1396"/>
    <w:rsid w:val="008C2445"/>
    <w:rsid w:val="008C26A6"/>
    <w:rsid w:val="008C297A"/>
    <w:rsid w:val="008C319F"/>
    <w:rsid w:val="008C4A7B"/>
    <w:rsid w:val="008C4B3A"/>
    <w:rsid w:val="008C5419"/>
    <w:rsid w:val="008C57E5"/>
    <w:rsid w:val="008C5DF6"/>
    <w:rsid w:val="008C624D"/>
    <w:rsid w:val="008D1407"/>
    <w:rsid w:val="008D1517"/>
    <w:rsid w:val="008D182F"/>
    <w:rsid w:val="008D21C3"/>
    <w:rsid w:val="008D277F"/>
    <w:rsid w:val="008D2F11"/>
    <w:rsid w:val="008D3569"/>
    <w:rsid w:val="008D3A1D"/>
    <w:rsid w:val="008D5378"/>
    <w:rsid w:val="008D5703"/>
    <w:rsid w:val="008D57CB"/>
    <w:rsid w:val="008D5B61"/>
    <w:rsid w:val="008D5D77"/>
    <w:rsid w:val="008D64D0"/>
    <w:rsid w:val="008D7A2C"/>
    <w:rsid w:val="008E0612"/>
    <w:rsid w:val="008E074A"/>
    <w:rsid w:val="008E1468"/>
    <w:rsid w:val="008E1567"/>
    <w:rsid w:val="008E17F2"/>
    <w:rsid w:val="008E19E6"/>
    <w:rsid w:val="008E1CB6"/>
    <w:rsid w:val="008E280A"/>
    <w:rsid w:val="008E2CF2"/>
    <w:rsid w:val="008E2DC7"/>
    <w:rsid w:val="008E402A"/>
    <w:rsid w:val="008E61CD"/>
    <w:rsid w:val="008E6FCD"/>
    <w:rsid w:val="008F030D"/>
    <w:rsid w:val="008F10E5"/>
    <w:rsid w:val="008F2E95"/>
    <w:rsid w:val="008F3A2C"/>
    <w:rsid w:val="008F4396"/>
    <w:rsid w:val="008F4547"/>
    <w:rsid w:val="008F55AE"/>
    <w:rsid w:val="008F57BF"/>
    <w:rsid w:val="008F5A3A"/>
    <w:rsid w:val="008F5B16"/>
    <w:rsid w:val="008F5DFE"/>
    <w:rsid w:val="008F5E78"/>
    <w:rsid w:val="008F60EC"/>
    <w:rsid w:val="008F6458"/>
    <w:rsid w:val="008F6BF7"/>
    <w:rsid w:val="008F6F54"/>
    <w:rsid w:val="00900078"/>
    <w:rsid w:val="00900BB9"/>
    <w:rsid w:val="00900C43"/>
    <w:rsid w:val="00901844"/>
    <w:rsid w:val="00901A65"/>
    <w:rsid w:val="00901C07"/>
    <w:rsid w:val="00901F1A"/>
    <w:rsid w:val="00901FA9"/>
    <w:rsid w:val="00903238"/>
    <w:rsid w:val="00903400"/>
    <w:rsid w:val="0090452E"/>
    <w:rsid w:val="009045E6"/>
    <w:rsid w:val="00904895"/>
    <w:rsid w:val="00904A11"/>
    <w:rsid w:val="00904C14"/>
    <w:rsid w:val="00904D22"/>
    <w:rsid w:val="00905779"/>
    <w:rsid w:val="00905CC5"/>
    <w:rsid w:val="00905F19"/>
    <w:rsid w:val="009060B1"/>
    <w:rsid w:val="00906C2F"/>
    <w:rsid w:val="00907664"/>
    <w:rsid w:val="00910394"/>
    <w:rsid w:val="0091091F"/>
    <w:rsid w:val="00910B44"/>
    <w:rsid w:val="009113BD"/>
    <w:rsid w:val="009115CB"/>
    <w:rsid w:val="00911EFA"/>
    <w:rsid w:val="0091277B"/>
    <w:rsid w:val="00912AF1"/>
    <w:rsid w:val="00913194"/>
    <w:rsid w:val="009137B5"/>
    <w:rsid w:val="00913A08"/>
    <w:rsid w:val="00913BC0"/>
    <w:rsid w:val="00914450"/>
    <w:rsid w:val="00914AFB"/>
    <w:rsid w:val="00914ED7"/>
    <w:rsid w:val="00914FA4"/>
    <w:rsid w:val="009150C7"/>
    <w:rsid w:val="00915A14"/>
    <w:rsid w:val="00915A2D"/>
    <w:rsid w:val="0091619A"/>
    <w:rsid w:val="00916D41"/>
    <w:rsid w:val="00917335"/>
    <w:rsid w:val="00917562"/>
    <w:rsid w:val="00917B4F"/>
    <w:rsid w:val="009201E6"/>
    <w:rsid w:val="00920223"/>
    <w:rsid w:val="009203A5"/>
    <w:rsid w:val="009203F5"/>
    <w:rsid w:val="0092122F"/>
    <w:rsid w:val="0092145C"/>
    <w:rsid w:val="009222FD"/>
    <w:rsid w:val="00922481"/>
    <w:rsid w:val="009224EA"/>
    <w:rsid w:val="00923EF3"/>
    <w:rsid w:val="0092443B"/>
    <w:rsid w:val="009246FD"/>
    <w:rsid w:val="0092520F"/>
    <w:rsid w:val="00925A6D"/>
    <w:rsid w:val="00925CF0"/>
    <w:rsid w:val="00926237"/>
    <w:rsid w:val="009264AE"/>
    <w:rsid w:val="00926E05"/>
    <w:rsid w:val="009270CA"/>
    <w:rsid w:val="009272F7"/>
    <w:rsid w:val="0093076E"/>
    <w:rsid w:val="0093115F"/>
    <w:rsid w:val="00931B27"/>
    <w:rsid w:val="00931E39"/>
    <w:rsid w:val="00931FDA"/>
    <w:rsid w:val="0093259C"/>
    <w:rsid w:val="009343C2"/>
    <w:rsid w:val="00936650"/>
    <w:rsid w:val="00936DCB"/>
    <w:rsid w:val="0093724C"/>
    <w:rsid w:val="009374FE"/>
    <w:rsid w:val="009403FD"/>
    <w:rsid w:val="00941339"/>
    <w:rsid w:val="009421C6"/>
    <w:rsid w:val="00942C93"/>
    <w:rsid w:val="0094400F"/>
    <w:rsid w:val="009440E5"/>
    <w:rsid w:val="0094581C"/>
    <w:rsid w:val="00945ECD"/>
    <w:rsid w:val="0094616F"/>
    <w:rsid w:val="00947219"/>
    <w:rsid w:val="0094780E"/>
    <w:rsid w:val="00947D04"/>
    <w:rsid w:val="00950B24"/>
    <w:rsid w:val="009515A4"/>
    <w:rsid w:val="0095183F"/>
    <w:rsid w:val="00951933"/>
    <w:rsid w:val="00951E87"/>
    <w:rsid w:val="0095299C"/>
    <w:rsid w:val="009529D3"/>
    <w:rsid w:val="00952D86"/>
    <w:rsid w:val="00952F33"/>
    <w:rsid w:val="00953A40"/>
    <w:rsid w:val="00953ACC"/>
    <w:rsid w:val="00953CEB"/>
    <w:rsid w:val="0095472C"/>
    <w:rsid w:val="00954A12"/>
    <w:rsid w:val="0095521E"/>
    <w:rsid w:val="009561CB"/>
    <w:rsid w:val="00956EE3"/>
    <w:rsid w:val="0095702A"/>
    <w:rsid w:val="0096003E"/>
    <w:rsid w:val="00960165"/>
    <w:rsid w:val="009602A2"/>
    <w:rsid w:val="009604E8"/>
    <w:rsid w:val="0096057B"/>
    <w:rsid w:val="00961898"/>
    <w:rsid w:val="00961B22"/>
    <w:rsid w:val="00962F6C"/>
    <w:rsid w:val="009647C2"/>
    <w:rsid w:val="009654CC"/>
    <w:rsid w:val="009655CC"/>
    <w:rsid w:val="00966757"/>
    <w:rsid w:val="0096690C"/>
    <w:rsid w:val="00966A84"/>
    <w:rsid w:val="00966AAE"/>
    <w:rsid w:val="00966B63"/>
    <w:rsid w:val="00967D06"/>
    <w:rsid w:val="0097013C"/>
    <w:rsid w:val="00970353"/>
    <w:rsid w:val="009709EA"/>
    <w:rsid w:val="009714EB"/>
    <w:rsid w:val="009720E7"/>
    <w:rsid w:val="009729BD"/>
    <w:rsid w:val="009742DD"/>
    <w:rsid w:val="00974639"/>
    <w:rsid w:val="00974950"/>
    <w:rsid w:val="009749C9"/>
    <w:rsid w:val="00974C48"/>
    <w:rsid w:val="0097510A"/>
    <w:rsid w:val="00975AB7"/>
    <w:rsid w:val="00975CCE"/>
    <w:rsid w:val="0097624E"/>
    <w:rsid w:val="00976897"/>
    <w:rsid w:val="00976D63"/>
    <w:rsid w:val="00981CDA"/>
    <w:rsid w:val="00981DCC"/>
    <w:rsid w:val="009820EF"/>
    <w:rsid w:val="00982302"/>
    <w:rsid w:val="009825DB"/>
    <w:rsid w:val="00983686"/>
    <w:rsid w:val="0098409B"/>
    <w:rsid w:val="00984442"/>
    <w:rsid w:val="0098596A"/>
    <w:rsid w:val="00985E5F"/>
    <w:rsid w:val="0098626E"/>
    <w:rsid w:val="00986F57"/>
    <w:rsid w:val="0098776F"/>
    <w:rsid w:val="009879FC"/>
    <w:rsid w:val="00987CC2"/>
    <w:rsid w:val="0099161E"/>
    <w:rsid w:val="0099163E"/>
    <w:rsid w:val="0099175E"/>
    <w:rsid w:val="00992C10"/>
    <w:rsid w:val="009930B2"/>
    <w:rsid w:val="00993262"/>
    <w:rsid w:val="009939C5"/>
    <w:rsid w:val="00993B1E"/>
    <w:rsid w:val="0099442E"/>
    <w:rsid w:val="009946D1"/>
    <w:rsid w:val="00994F79"/>
    <w:rsid w:val="00995352"/>
    <w:rsid w:val="009955E1"/>
    <w:rsid w:val="00995A74"/>
    <w:rsid w:val="00995A87"/>
    <w:rsid w:val="00996354"/>
    <w:rsid w:val="0099685E"/>
    <w:rsid w:val="00996C82"/>
    <w:rsid w:val="00997B14"/>
    <w:rsid w:val="00997B3A"/>
    <w:rsid w:val="00997BED"/>
    <w:rsid w:val="009A05B9"/>
    <w:rsid w:val="009A183D"/>
    <w:rsid w:val="009A24DF"/>
    <w:rsid w:val="009A287F"/>
    <w:rsid w:val="009A2EF4"/>
    <w:rsid w:val="009A39DA"/>
    <w:rsid w:val="009A4B4D"/>
    <w:rsid w:val="009A4BBA"/>
    <w:rsid w:val="009A4FFB"/>
    <w:rsid w:val="009A52E1"/>
    <w:rsid w:val="009A5FD8"/>
    <w:rsid w:val="009A7774"/>
    <w:rsid w:val="009A7A1D"/>
    <w:rsid w:val="009B0B69"/>
    <w:rsid w:val="009B1629"/>
    <w:rsid w:val="009B17B1"/>
    <w:rsid w:val="009B1E91"/>
    <w:rsid w:val="009B1F2E"/>
    <w:rsid w:val="009B27D8"/>
    <w:rsid w:val="009B2E09"/>
    <w:rsid w:val="009B32BB"/>
    <w:rsid w:val="009B38E7"/>
    <w:rsid w:val="009B3D03"/>
    <w:rsid w:val="009B432B"/>
    <w:rsid w:val="009B43D8"/>
    <w:rsid w:val="009B4655"/>
    <w:rsid w:val="009B4EF7"/>
    <w:rsid w:val="009B5501"/>
    <w:rsid w:val="009B60D8"/>
    <w:rsid w:val="009B7351"/>
    <w:rsid w:val="009B747C"/>
    <w:rsid w:val="009C0197"/>
    <w:rsid w:val="009C0E91"/>
    <w:rsid w:val="009C1791"/>
    <w:rsid w:val="009C1CA4"/>
    <w:rsid w:val="009C2089"/>
    <w:rsid w:val="009C321D"/>
    <w:rsid w:val="009C3363"/>
    <w:rsid w:val="009C383F"/>
    <w:rsid w:val="009C408F"/>
    <w:rsid w:val="009C45F5"/>
    <w:rsid w:val="009C5A3F"/>
    <w:rsid w:val="009C7459"/>
    <w:rsid w:val="009D0115"/>
    <w:rsid w:val="009D038E"/>
    <w:rsid w:val="009D0566"/>
    <w:rsid w:val="009D0E8F"/>
    <w:rsid w:val="009D11B3"/>
    <w:rsid w:val="009D3797"/>
    <w:rsid w:val="009D3CB0"/>
    <w:rsid w:val="009D4502"/>
    <w:rsid w:val="009D455C"/>
    <w:rsid w:val="009D4C17"/>
    <w:rsid w:val="009D7A25"/>
    <w:rsid w:val="009D7ACE"/>
    <w:rsid w:val="009E1266"/>
    <w:rsid w:val="009E1514"/>
    <w:rsid w:val="009E1926"/>
    <w:rsid w:val="009E1D4B"/>
    <w:rsid w:val="009E23DF"/>
    <w:rsid w:val="009E273D"/>
    <w:rsid w:val="009E322D"/>
    <w:rsid w:val="009E3CD9"/>
    <w:rsid w:val="009E4B3A"/>
    <w:rsid w:val="009E6359"/>
    <w:rsid w:val="009E66C7"/>
    <w:rsid w:val="009E6A76"/>
    <w:rsid w:val="009E6B82"/>
    <w:rsid w:val="009E73BD"/>
    <w:rsid w:val="009F02B3"/>
    <w:rsid w:val="009F04D5"/>
    <w:rsid w:val="009F0540"/>
    <w:rsid w:val="009F0798"/>
    <w:rsid w:val="009F1019"/>
    <w:rsid w:val="009F13CE"/>
    <w:rsid w:val="009F1430"/>
    <w:rsid w:val="009F1833"/>
    <w:rsid w:val="009F1845"/>
    <w:rsid w:val="009F22B3"/>
    <w:rsid w:val="009F2608"/>
    <w:rsid w:val="009F26F9"/>
    <w:rsid w:val="009F2756"/>
    <w:rsid w:val="009F3240"/>
    <w:rsid w:val="009F34EB"/>
    <w:rsid w:val="009F3616"/>
    <w:rsid w:val="009F4A58"/>
    <w:rsid w:val="009F4CFE"/>
    <w:rsid w:val="009F4E2C"/>
    <w:rsid w:val="009F52CF"/>
    <w:rsid w:val="009F5D4D"/>
    <w:rsid w:val="009F61A2"/>
    <w:rsid w:val="009F62D2"/>
    <w:rsid w:val="009F6CF5"/>
    <w:rsid w:val="009F70ED"/>
    <w:rsid w:val="009F79AD"/>
    <w:rsid w:val="00A005D3"/>
    <w:rsid w:val="00A01335"/>
    <w:rsid w:val="00A01CD6"/>
    <w:rsid w:val="00A03230"/>
    <w:rsid w:val="00A03DED"/>
    <w:rsid w:val="00A04273"/>
    <w:rsid w:val="00A05675"/>
    <w:rsid w:val="00A05758"/>
    <w:rsid w:val="00A066CB"/>
    <w:rsid w:val="00A07236"/>
    <w:rsid w:val="00A103C1"/>
    <w:rsid w:val="00A1069C"/>
    <w:rsid w:val="00A109CE"/>
    <w:rsid w:val="00A10AAC"/>
    <w:rsid w:val="00A11268"/>
    <w:rsid w:val="00A112F6"/>
    <w:rsid w:val="00A113A9"/>
    <w:rsid w:val="00A117E6"/>
    <w:rsid w:val="00A11A63"/>
    <w:rsid w:val="00A1204D"/>
    <w:rsid w:val="00A124A7"/>
    <w:rsid w:val="00A133E5"/>
    <w:rsid w:val="00A13404"/>
    <w:rsid w:val="00A15AF4"/>
    <w:rsid w:val="00A16032"/>
    <w:rsid w:val="00A1694D"/>
    <w:rsid w:val="00A16EFC"/>
    <w:rsid w:val="00A16FEC"/>
    <w:rsid w:val="00A17A32"/>
    <w:rsid w:val="00A17F15"/>
    <w:rsid w:val="00A20466"/>
    <w:rsid w:val="00A20E09"/>
    <w:rsid w:val="00A2104B"/>
    <w:rsid w:val="00A213F9"/>
    <w:rsid w:val="00A216FA"/>
    <w:rsid w:val="00A217A9"/>
    <w:rsid w:val="00A21CC0"/>
    <w:rsid w:val="00A22707"/>
    <w:rsid w:val="00A22A2B"/>
    <w:rsid w:val="00A22A83"/>
    <w:rsid w:val="00A2363C"/>
    <w:rsid w:val="00A24901"/>
    <w:rsid w:val="00A24C61"/>
    <w:rsid w:val="00A25064"/>
    <w:rsid w:val="00A27B54"/>
    <w:rsid w:val="00A27D43"/>
    <w:rsid w:val="00A27DFA"/>
    <w:rsid w:val="00A302E6"/>
    <w:rsid w:val="00A313FB"/>
    <w:rsid w:val="00A31526"/>
    <w:rsid w:val="00A31D86"/>
    <w:rsid w:val="00A3218E"/>
    <w:rsid w:val="00A3240A"/>
    <w:rsid w:val="00A3280A"/>
    <w:rsid w:val="00A3393B"/>
    <w:rsid w:val="00A33C52"/>
    <w:rsid w:val="00A3431C"/>
    <w:rsid w:val="00A344C2"/>
    <w:rsid w:val="00A362A2"/>
    <w:rsid w:val="00A3751E"/>
    <w:rsid w:val="00A37F89"/>
    <w:rsid w:val="00A41770"/>
    <w:rsid w:val="00A422A3"/>
    <w:rsid w:val="00A426BE"/>
    <w:rsid w:val="00A428B2"/>
    <w:rsid w:val="00A42E1D"/>
    <w:rsid w:val="00A42FF5"/>
    <w:rsid w:val="00A433F6"/>
    <w:rsid w:val="00A4372F"/>
    <w:rsid w:val="00A44238"/>
    <w:rsid w:val="00A44898"/>
    <w:rsid w:val="00A45198"/>
    <w:rsid w:val="00A455D3"/>
    <w:rsid w:val="00A46269"/>
    <w:rsid w:val="00A46287"/>
    <w:rsid w:val="00A462AB"/>
    <w:rsid w:val="00A46A7B"/>
    <w:rsid w:val="00A47E43"/>
    <w:rsid w:val="00A50608"/>
    <w:rsid w:val="00A50CC7"/>
    <w:rsid w:val="00A516A7"/>
    <w:rsid w:val="00A51B19"/>
    <w:rsid w:val="00A526BF"/>
    <w:rsid w:val="00A54ACB"/>
    <w:rsid w:val="00A54FB9"/>
    <w:rsid w:val="00A55012"/>
    <w:rsid w:val="00A55841"/>
    <w:rsid w:val="00A561EE"/>
    <w:rsid w:val="00A6054C"/>
    <w:rsid w:val="00A61374"/>
    <w:rsid w:val="00A61784"/>
    <w:rsid w:val="00A622F9"/>
    <w:rsid w:val="00A628D3"/>
    <w:rsid w:val="00A62E04"/>
    <w:rsid w:val="00A6336E"/>
    <w:rsid w:val="00A63814"/>
    <w:rsid w:val="00A6401F"/>
    <w:rsid w:val="00A64813"/>
    <w:rsid w:val="00A64B1B"/>
    <w:rsid w:val="00A65033"/>
    <w:rsid w:val="00A65261"/>
    <w:rsid w:val="00A655E6"/>
    <w:rsid w:val="00A65B8B"/>
    <w:rsid w:val="00A65FBF"/>
    <w:rsid w:val="00A65FCC"/>
    <w:rsid w:val="00A66133"/>
    <w:rsid w:val="00A669BE"/>
    <w:rsid w:val="00A67972"/>
    <w:rsid w:val="00A67F48"/>
    <w:rsid w:val="00A70AFA"/>
    <w:rsid w:val="00A70E4D"/>
    <w:rsid w:val="00A710E5"/>
    <w:rsid w:val="00A72486"/>
    <w:rsid w:val="00A727C3"/>
    <w:rsid w:val="00A73BB1"/>
    <w:rsid w:val="00A7441C"/>
    <w:rsid w:val="00A74951"/>
    <w:rsid w:val="00A75082"/>
    <w:rsid w:val="00A75E6D"/>
    <w:rsid w:val="00A76964"/>
    <w:rsid w:val="00A76A14"/>
    <w:rsid w:val="00A77C73"/>
    <w:rsid w:val="00A77FA8"/>
    <w:rsid w:val="00A80C17"/>
    <w:rsid w:val="00A80CC2"/>
    <w:rsid w:val="00A81F54"/>
    <w:rsid w:val="00A824AE"/>
    <w:rsid w:val="00A82DC0"/>
    <w:rsid w:val="00A830A9"/>
    <w:rsid w:val="00A836E3"/>
    <w:rsid w:val="00A83DCE"/>
    <w:rsid w:val="00A84C9C"/>
    <w:rsid w:val="00A84F3C"/>
    <w:rsid w:val="00A85ABC"/>
    <w:rsid w:val="00A85B9E"/>
    <w:rsid w:val="00A873CB"/>
    <w:rsid w:val="00A878F4"/>
    <w:rsid w:val="00A87A49"/>
    <w:rsid w:val="00A901FE"/>
    <w:rsid w:val="00A90379"/>
    <w:rsid w:val="00A90F5E"/>
    <w:rsid w:val="00A91111"/>
    <w:rsid w:val="00A91A7E"/>
    <w:rsid w:val="00A91D24"/>
    <w:rsid w:val="00A9395F"/>
    <w:rsid w:val="00A94395"/>
    <w:rsid w:val="00A94CEC"/>
    <w:rsid w:val="00A94EA7"/>
    <w:rsid w:val="00A9532E"/>
    <w:rsid w:val="00A955C2"/>
    <w:rsid w:val="00A962BC"/>
    <w:rsid w:val="00A9709B"/>
    <w:rsid w:val="00A970C7"/>
    <w:rsid w:val="00A97207"/>
    <w:rsid w:val="00AA0EC9"/>
    <w:rsid w:val="00AA1630"/>
    <w:rsid w:val="00AA1C0A"/>
    <w:rsid w:val="00AA26D8"/>
    <w:rsid w:val="00AA2FBA"/>
    <w:rsid w:val="00AA3438"/>
    <w:rsid w:val="00AA3B15"/>
    <w:rsid w:val="00AA4854"/>
    <w:rsid w:val="00AA53E3"/>
    <w:rsid w:val="00AA5967"/>
    <w:rsid w:val="00AA59DB"/>
    <w:rsid w:val="00AA65AA"/>
    <w:rsid w:val="00AA66D5"/>
    <w:rsid w:val="00AA7D26"/>
    <w:rsid w:val="00AA7F47"/>
    <w:rsid w:val="00AB0E9B"/>
    <w:rsid w:val="00AB177C"/>
    <w:rsid w:val="00AB1A88"/>
    <w:rsid w:val="00AB1E59"/>
    <w:rsid w:val="00AB1E93"/>
    <w:rsid w:val="00AB250A"/>
    <w:rsid w:val="00AB28E5"/>
    <w:rsid w:val="00AB33BE"/>
    <w:rsid w:val="00AB3790"/>
    <w:rsid w:val="00AB3D80"/>
    <w:rsid w:val="00AB4244"/>
    <w:rsid w:val="00AB5279"/>
    <w:rsid w:val="00AB75E0"/>
    <w:rsid w:val="00AB78F8"/>
    <w:rsid w:val="00AB7E03"/>
    <w:rsid w:val="00AC0041"/>
    <w:rsid w:val="00AC1116"/>
    <w:rsid w:val="00AC11DA"/>
    <w:rsid w:val="00AC145B"/>
    <w:rsid w:val="00AC1A68"/>
    <w:rsid w:val="00AC2079"/>
    <w:rsid w:val="00AC2E64"/>
    <w:rsid w:val="00AC39EC"/>
    <w:rsid w:val="00AC4264"/>
    <w:rsid w:val="00AC42FC"/>
    <w:rsid w:val="00AC46A3"/>
    <w:rsid w:val="00AC492D"/>
    <w:rsid w:val="00AC5035"/>
    <w:rsid w:val="00AC56C8"/>
    <w:rsid w:val="00AC58C9"/>
    <w:rsid w:val="00AC62A1"/>
    <w:rsid w:val="00AC6628"/>
    <w:rsid w:val="00AC76D3"/>
    <w:rsid w:val="00AC78A1"/>
    <w:rsid w:val="00AC7A73"/>
    <w:rsid w:val="00AD07CB"/>
    <w:rsid w:val="00AD1A8F"/>
    <w:rsid w:val="00AD267A"/>
    <w:rsid w:val="00AD2706"/>
    <w:rsid w:val="00AD2A83"/>
    <w:rsid w:val="00AD2AB0"/>
    <w:rsid w:val="00AD2CB7"/>
    <w:rsid w:val="00AD356E"/>
    <w:rsid w:val="00AD364C"/>
    <w:rsid w:val="00AD416B"/>
    <w:rsid w:val="00AD5006"/>
    <w:rsid w:val="00AD546C"/>
    <w:rsid w:val="00AD5795"/>
    <w:rsid w:val="00AD5844"/>
    <w:rsid w:val="00AD6C70"/>
    <w:rsid w:val="00AD6F32"/>
    <w:rsid w:val="00AD7887"/>
    <w:rsid w:val="00AD7BA6"/>
    <w:rsid w:val="00AD7CEC"/>
    <w:rsid w:val="00AE03B3"/>
    <w:rsid w:val="00AE0CA5"/>
    <w:rsid w:val="00AE0D1A"/>
    <w:rsid w:val="00AE124A"/>
    <w:rsid w:val="00AE1C87"/>
    <w:rsid w:val="00AE2023"/>
    <w:rsid w:val="00AE20DC"/>
    <w:rsid w:val="00AE2578"/>
    <w:rsid w:val="00AE27AE"/>
    <w:rsid w:val="00AE2D43"/>
    <w:rsid w:val="00AE2FC9"/>
    <w:rsid w:val="00AE4879"/>
    <w:rsid w:val="00AE4E8C"/>
    <w:rsid w:val="00AE59D5"/>
    <w:rsid w:val="00AE5C6D"/>
    <w:rsid w:val="00AE6B53"/>
    <w:rsid w:val="00AE755C"/>
    <w:rsid w:val="00AE75A4"/>
    <w:rsid w:val="00AE7650"/>
    <w:rsid w:val="00AE7F8B"/>
    <w:rsid w:val="00AF006B"/>
    <w:rsid w:val="00AF09DF"/>
    <w:rsid w:val="00AF2BC1"/>
    <w:rsid w:val="00AF3ABC"/>
    <w:rsid w:val="00AF3FC8"/>
    <w:rsid w:val="00AF433E"/>
    <w:rsid w:val="00AF5054"/>
    <w:rsid w:val="00AF5EE6"/>
    <w:rsid w:val="00AF62F2"/>
    <w:rsid w:val="00AF7514"/>
    <w:rsid w:val="00AF781D"/>
    <w:rsid w:val="00AF79DA"/>
    <w:rsid w:val="00AF7AE5"/>
    <w:rsid w:val="00AF7F32"/>
    <w:rsid w:val="00B00E17"/>
    <w:rsid w:val="00B021E2"/>
    <w:rsid w:val="00B02332"/>
    <w:rsid w:val="00B02613"/>
    <w:rsid w:val="00B028A2"/>
    <w:rsid w:val="00B04E5A"/>
    <w:rsid w:val="00B05326"/>
    <w:rsid w:val="00B05456"/>
    <w:rsid w:val="00B05470"/>
    <w:rsid w:val="00B05957"/>
    <w:rsid w:val="00B059C6"/>
    <w:rsid w:val="00B05AAE"/>
    <w:rsid w:val="00B0675C"/>
    <w:rsid w:val="00B06D59"/>
    <w:rsid w:val="00B10BEB"/>
    <w:rsid w:val="00B10E9E"/>
    <w:rsid w:val="00B115AB"/>
    <w:rsid w:val="00B1163A"/>
    <w:rsid w:val="00B1183A"/>
    <w:rsid w:val="00B131F0"/>
    <w:rsid w:val="00B1323D"/>
    <w:rsid w:val="00B135A9"/>
    <w:rsid w:val="00B13A5C"/>
    <w:rsid w:val="00B14054"/>
    <w:rsid w:val="00B14361"/>
    <w:rsid w:val="00B15006"/>
    <w:rsid w:val="00B151C2"/>
    <w:rsid w:val="00B156A1"/>
    <w:rsid w:val="00B163AC"/>
    <w:rsid w:val="00B167DD"/>
    <w:rsid w:val="00B20EF3"/>
    <w:rsid w:val="00B212D7"/>
    <w:rsid w:val="00B21636"/>
    <w:rsid w:val="00B21C2D"/>
    <w:rsid w:val="00B22C16"/>
    <w:rsid w:val="00B22E27"/>
    <w:rsid w:val="00B22FF0"/>
    <w:rsid w:val="00B2350D"/>
    <w:rsid w:val="00B23C2B"/>
    <w:rsid w:val="00B2450A"/>
    <w:rsid w:val="00B24BB5"/>
    <w:rsid w:val="00B2622D"/>
    <w:rsid w:val="00B26939"/>
    <w:rsid w:val="00B26DBD"/>
    <w:rsid w:val="00B307F4"/>
    <w:rsid w:val="00B30F7C"/>
    <w:rsid w:val="00B313B7"/>
    <w:rsid w:val="00B31764"/>
    <w:rsid w:val="00B31B72"/>
    <w:rsid w:val="00B32820"/>
    <w:rsid w:val="00B33166"/>
    <w:rsid w:val="00B3344E"/>
    <w:rsid w:val="00B33552"/>
    <w:rsid w:val="00B335DA"/>
    <w:rsid w:val="00B34289"/>
    <w:rsid w:val="00B34989"/>
    <w:rsid w:val="00B34BB9"/>
    <w:rsid w:val="00B34F8E"/>
    <w:rsid w:val="00B35151"/>
    <w:rsid w:val="00B355C0"/>
    <w:rsid w:val="00B35C55"/>
    <w:rsid w:val="00B35D95"/>
    <w:rsid w:val="00B36186"/>
    <w:rsid w:val="00B36845"/>
    <w:rsid w:val="00B3784B"/>
    <w:rsid w:val="00B3789A"/>
    <w:rsid w:val="00B40279"/>
    <w:rsid w:val="00B402BB"/>
    <w:rsid w:val="00B40A3D"/>
    <w:rsid w:val="00B4142C"/>
    <w:rsid w:val="00B41569"/>
    <w:rsid w:val="00B422B4"/>
    <w:rsid w:val="00B43EB9"/>
    <w:rsid w:val="00B43EC8"/>
    <w:rsid w:val="00B44B54"/>
    <w:rsid w:val="00B4503F"/>
    <w:rsid w:val="00B451B0"/>
    <w:rsid w:val="00B45B2B"/>
    <w:rsid w:val="00B45EB5"/>
    <w:rsid w:val="00B46500"/>
    <w:rsid w:val="00B465C5"/>
    <w:rsid w:val="00B47835"/>
    <w:rsid w:val="00B50ED7"/>
    <w:rsid w:val="00B53727"/>
    <w:rsid w:val="00B545E7"/>
    <w:rsid w:val="00B551DD"/>
    <w:rsid w:val="00B5542B"/>
    <w:rsid w:val="00B55915"/>
    <w:rsid w:val="00B56269"/>
    <w:rsid w:val="00B5675F"/>
    <w:rsid w:val="00B567D7"/>
    <w:rsid w:val="00B56C57"/>
    <w:rsid w:val="00B56E5F"/>
    <w:rsid w:val="00B579E4"/>
    <w:rsid w:val="00B57CB7"/>
    <w:rsid w:val="00B57E49"/>
    <w:rsid w:val="00B60008"/>
    <w:rsid w:val="00B601DC"/>
    <w:rsid w:val="00B6040D"/>
    <w:rsid w:val="00B61751"/>
    <w:rsid w:val="00B62080"/>
    <w:rsid w:val="00B627BB"/>
    <w:rsid w:val="00B632FA"/>
    <w:rsid w:val="00B639E0"/>
    <w:rsid w:val="00B63AF3"/>
    <w:rsid w:val="00B63B44"/>
    <w:rsid w:val="00B64249"/>
    <w:rsid w:val="00B642E4"/>
    <w:rsid w:val="00B65406"/>
    <w:rsid w:val="00B66D7B"/>
    <w:rsid w:val="00B67129"/>
    <w:rsid w:val="00B67B11"/>
    <w:rsid w:val="00B67F70"/>
    <w:rsid w:val="00B71669"/>
    <w:rsid w:val="00B71DED"/>
    <w:rsid w:val="00B72229"/>
    <w:rsid w:val="00B725AD"/>
    <w:rsid w:val="00B72CF3"/>
    <w:rsid w:val="00B72F24"/>
    <w:rsid w:val="00B73A71"/>
    <w:rsid w:val="00B74188"/>
    <w:rsid w:val="00B75207"/>
    <w:rsid w:val="00B754C8"/>
    <w:rsid w:val="00B76CBC"/>
    <w:rsid w:val="00B80525"/>
    <w:rsid w:val="00B80D44"/>
    <w:rsid w:val="00B814B5"/>
    <w:rsid w:val="00B81E4C"/>
    <w:rsid w:val="00B826C2"/>
    <w:rsid w:val="00B826D3"/>
    <w:rsid w:val="00B82E30"/>
    <w:rsid w:val="00B83719"/>
    <w:rsid w:val="00B83754"/>
    <w:rsid w:val="00B83D8B"/>
    <w:rsid w:val="00B843DF"/>
    <w:rsid w:val="00B846A1"/>
    <w:rsid w:val="00B84ADC"/>
    <w:rsid w:val="00B852E7"/>
    <w:rsid w:val="00B864BE"/>
    <w:rsid w:val="00B8670E"/>
    <w:rsid w:val="00B911F7"/>
    <w:rsid w:val="00B912D1"/>
    <w:rsid w:val="00B9133C"/>
    <w:rsid w:val="00B916AC"/>
    <w:rsid w:val="00B9223F"/>
    <w:rsid w:val="00B9266D"/>
    <w:rsid w:val="00B926F1"/>
    <w:rsid w:val="00B93091"/>
    <w:rsid w:val="00B9320A"/>
    <w:rsid w:val="00B93250"/>
    <w:rsid w:val="00B93DE2"/>
    <w:rsid w:val="00B94698"/>
    <w:rsid w:val="00B94F25"/>
    <w:rsid w:val="00B9548F"/>
    <w:rsid w:val="00B961DE"/>
    <w:rsid w:val="00B96678"/>
    <w:rsid w:val="00B96D79"/>
    <w:rsid w:val="00B96EAB"/>
    <w:rsid w:val="00B96F40"/>
    <w:rsid w:val="00B97566"/>
    <w:rsid w:val="00B979BF"/>
    <w:rsid w:val="00B97A6E"/>
    <w:rsid w:val="00B97ACE"/>
    <w:rsid w:val="00BA020F"/>
    <w:rsid w:val="00BA0646"/>
    <w:rsid w:val="00BA0820"/>
    <w:rsid w:val="00BA0C44"/>
    <w:rsid w:val="00BA0E33"/>
    <w:rsid w:val="00BA1620"/>
    <w:rsid w:val="00BA189B"/>
    <w:rsid w:val="00BA3036"/>
    <w:rsid w:val="00BA3F7B"/>
    <w:rsid w:val="00BA5151"/>
    <w:rsid w:val="00BA656E"/>
    <w:rsid w:val="00BA6895"/>
    <w:rsid w:val="00BB0414"/>
    <w:rsid w:val="00BB0632"/>
    <w:rsid w:val="00BB1197"/>
    <w:rsid w:val="00BB2D71"/>
    <w:rsid w:val="00BB370A"/>
    <w:rsid w:val="00BB3CEE"/>
    <w:rsid w:val="00BB3E35"/>
    <w:rsid w:val="00BB3F38"/>
    <w:rsid w:val="00BB48CA"/>
    <w:rsid w:val="00BB4B8A"/>
    <w:rsid w:val="00BB5201"/>
    <w:rsid w:val="00BB5BDD"/>
    <w:rsid w:val="00BB5CD8"/>
    <w:rsid w:val="00BB6906"/>
    <w:rsid w:val="00BB6909"/>
    <w:rsid w:val="00BB71D5"/>
    <w:rsid w:val="00BB75DE"/>
    <w:rsid w:val="00BC01B6"/>
    <w:rsid w:val="00BC0F93"/>
    <w:rsid w:val="00BC198C"/>
    <w:rsid w:val="00BC1BDB"/>
    <w:rsid w:val="00BC1D55"/>
    <w:rsid w:val="00BC2F97"/>
    <w:rsid w:val="00BC3376"/>
    <w:rsid w:val="00BC3E3B"/>
    <w:rsid w:val="00BC3E9C"/>
    <w:rsid w:val="00BC4963"/>
    <w:rsid w:val="00BC5020"/>
    <w:rsid w:val="00BC5583"/>
    <w:rsid w:val="00BC6700"/>
    <w:rsid w:val="00BC6D5E"/>
    <w:rsid w:val="00BC7670"/>
    <w:rsid w:val="00BC78E9"/>
    <w:rsid w:val="00BC79CF"/>
    <w:rsid w:val="00BC7D9F"/>
    <w:rsid w:val="00BC7F3D"/>
    <w:rsid w:val="00BD05B0"/>
    <w:rsid w:val="00BD085B"/>
    <w:rsid w:val="00BD3749"/>
    <w:rsid w:val="00BD37D0"/>
    <w:rsid w:val="00BD3A0C"/>
    <w:rsid w:val="00BD50BF"/>
    <w:rsid w:val="00BD6060"/>
    <w:rsid w:val="00BD6723"/>
    <w:rsid w:val="00BD6A98"/>
    <w:rsid w:val="00BD6BA1"/>
    <w:rsid w:val="00BD6D09"/>
    <w:rsid w:val="00BD7942"/>
    <w:rsid w:val="00BE0844"/>
    <w:rsid w:val="00BE0886"/>
    <w:rsid w:val="00BE0EC6"/>
    <w:rsid w:val="00BE0EFA"/>
    <w:rsid w:val="00BE1084"/>
    <w:rsid w:val="00BE111A"/>
    <w:rsid w:val="00BE11D8"/>
    <w:rsid w:val="00BE2282"/>
    <w:rsid w:val="00BE25FF"/>
    <w:rsid w:val="00BE2BAF"/>
    <w:rsid w:val="00BE2BB9"/>
    <w:rsid w:val="00BE335F"/>
    <w:rsid w:val="00BE3517"/>
    <w:rsid w:val="00BE4A26"/>
    <w:rsid w:val="00BE4EF1"/>
    <w:rsid w:val="00BE5B4E"/>
    <w:rsid w:val="00BE5F91"/>
    <w:rsid w:val="00BE6304"/>
    <w:rsid w:val="00BE6341"/>
    <w:rsid w:val="00BE6C53"/>
    <w:rsid w:val="00BE6D68"/>
    <w:rsid w:val="00BE7A6F"/>
    <w:rsid w:val="00BF0C91"/>
    <w:rsid w:val="00BF28DC"/>
    <w:rsid w:val="00BF593A"/>
    <w:rsid w:val="00BF5B91"/>
    <w:rsid w:val="00BF5C5E"/>
    <w:rsid w:val="00BF6206"/>
    <w:rsid w:val="00BF62DF"/>
    <w:rsid w:val="00BF6F3D"/>
    <w:rsid w:val="00BF77B7"/>
    <w:rsid w:val="00BF7B3C"/>
    <w:rsid w:val="00BF7F97"/>
    <w:rsid w:val="00C007B7"/>
    <w:rsid w:val="00C00945"/>
    <w:rsid w:val="00C01AFF"/>
    <w:rsid w:val="00C01E44"/>
    <w:rsid w:val="00C02319"/>
    <w:rsid w:val="00C0287F"/>
    <w:rsid w:val="00C048BF"/>
    <w:rsid w:val="00C055C5"/>
    <w:rsid w:val="00C0599E"/>
    <w:rsid w:val="00C0688F"/>
    <w:rsid w:val="00C07D5D"/>
    <w:rsid w:val="00C07DE9"/>
    <w:rsid w:val="00C1039C"/>
    <w:rsid w:val="00C10583"/>
    <w:rsid w:val="00C10900"/>
    <w:rsid w:val="00C11C4D"/>
    <w:rsid w:val="00C11C69"/>
    <w:rsid w:val="00C13087"/>
    <w:rsid w:val="00C130C2"/>
    <w:rsid w:val="00C144E8"/>
    <w:rsid w:val="00C1478E"/>
    <w:rsid w:val="00C14B5B"/>
    <w:rsid w:val="00C14C77"/>
    <w:rsid w:val="00C14F0A"/>
    <w:rsid w:val="00C1505E"/>
    <w:rsid w:val="00C16422"/>
    <w:rsid w:val="00C16529"/>
    <w:rsid w:val="00C16607"/>
    <w:rsid w:val="00C16A10"/>
    <w:rsid w:val="00C16EE4"/>
    <w:rsid w:val="00C17C3C"/>
    <w:rsid w:val="00C200C3"/>
    <w:rsid w:val="00C200DF"/>
    <w:rsid w:val="00C217AB"/>
    <w:rsid w:val="00C2285B"/>
    <w:rsid w:val="00C23E11"/>
    <w:rsid w:val="00C23E33"/>
    <w:rsid w:val="00C24A59"/>
    <w:rsid w:val="00C2513C"/>
    <w:rsid w:val="00C257FA"/>
    <w:rsid w:val="00C25A23"/>
    <w:rsid w:val="00C2601E"/>
    <w:rsid w:val="00C26F61"/>
    <w:rsid w:val="00C273CA"/>
    <w:rsid w:val="00C27F0A"/>
    <w:rsid w:val="00C310C1"/>
    <w:rsid w:val="00C328CE"/>
    <w:rsid w:val="00C32BE4"/>
    <w:rsid w:val="00C344B3"/>
    <w:rsid w:val="00C3467B"/>
    <w:rsid w:val="00C35814"/>
    <w:rsid w:val="00C35C92"/>
    <w:rsid w:val="00C36ABD"/>
    <w:rsid w:val="00C36EBB"/>
    <w:rsid w:val="00C36F54"/>
    <w:rsid w:val="00C3793A"/>
    <w:rsid w:val="00C379F2"/>
    <w:rsid w:val="00C37A53"/>
    <w:rsid w:val="00C4081B"/>
    <w:rsid w:val="00C40E1F"/>
    <w:rsid w:val="00C40E28"/>
    <w:rsid w:val="00C41664"/>
    <w:rsid w:val="00C4172D"/>
    <w:rsid w:val="00C41A2B"/>
    <w:rsid w:val="00C422CB"/>
    <w:rsid w:val="00C4290D"/>
    <w:rsid w:val="00C43694"/>
    <w:rsid w:val="00C4453B"/>
    <w:rsid w:val="00C44CDC"/>
    <w:rsid w:val="00C44E3C"/>
    <w:rsid w:val="00C45503"/>
    <w:rsid w:val="00C45F21"/>
    <w:rsid w:val="00C4632D"/>
    <w:rsid w:val="00C469B4"/>
    <w:rsid w:val="00C46A67"/>
    <w:rsid w:val="00C46ABF"/>
    <w:rsid w:val="00C4769D"/>
    <w:rsid w:val="00C47EB5"/>
    <w:rsid w:val="00C504E8"/>
    <w:rsid w:val="00C50757"/>
    <w:rsid w:val="00C508ED"/>
    <w:rsid w:val="00C509A1"/>
    <w:rsid w:val="00C51912"/>
    <w:rsid w:val="00C5222C"/>
    <w:rsid w:val="00C526BD"/>
    <w:rsid w:val="00C5298F"/>
    <w:rsid w:val="00C52EFE"/>
    <w:rsid w:val="00C531C8"/>
    <w:rsid w:val="00C53791"/>
    <w:rsid w:val="00C5447C"/>
    <w:rsid w:val="00C5555D"/>
    <w:rsid w:val="00C55EB3"/>
    <w:rsid w:val="00C5652E"/>
    <w:rsid w:val="00C5655D"/>
    <w:rsid w:val="00C57A87"/>
    <w:rsid w:val="00C60BDD"/>
    <w:rsid w:val="00C61029"/>
    <w:rsid w:val="00C61549"/>
    <w:rsid w:val="00C61BF5"/>
    <w:rsid w:val="00C61E02"/>
    <w:rsid w:val="00C63FE0"/>
    <w:rsid w:val="00C642C4"/>
    <w:rsid w:val="00C643B9"/>
    <w:rsid w:val="00C64A70"/>
    <w:rsid w:val="00C664A3"/>
    <w:rsid w:val="00C666EC"/>
    <w:rsid w:val="00C66D57"/>
    <w:rsid w:val="00C675BB"/>
    <w:rsid w:val="00C67705"/>
    <w:rsid w:val="00C719F2"/>
    <w:rsid w:val="00C71BA0"/>
    <w:rsid w:val="00C723AE"/>
    <w:rsid w:val="00C72D64"/>
    <w:rsid w:val="00C74011"/>
    <w:rsid w:val="00C746AC"/>
    <w:rsid w:val="00C76279"/>
    <w:rsid w:val="00C7690E"/>
    <w:rsid w:val="00C76C2B"/>
    <w:rsid w:val="00C77DDD"/>
    <w:rsid w:val="00C8009E"/>
    <w:rsid w:val="00C80277"/>
    <w:rsid w:val="00C809F1"/>
    <w:rsid w:val="00C81594"/>
    <w:rsid w:val="00C81845"/>
    <w:rsid w:val="00C82156"/>
    <w:rsid w:val="00C824CF"/>
    <w:rsid w:val="00C82A68"/>
    <w:rsid w:val="00C82B68"/>
    <w:rsid w:val="00C82CD4"/>
    <w:rsid w:val="00C82D60"/>
    <w:rsid w:val="00C834CF"/>
    <w:rsid w:val="00C84767"/>
    <w:rsid w:val="00C84AF2"/>
    <w:rsid w:val="00C8681C"/>
    <w:rsid w:val="00C871B7"/>
    <w:rsid w:val="00C87330"/>
    <w:rsid w:val="00C8792F"/>
    <w:rsid w:val="00C91405"/>
    <w:rsid w:val="00C92B71"/>
    <w:rsid w:val="00C930DB"/>
    <w:rsid w:val="00C93208"/>
    <w:rsid w:val="00C93EB8"/>
    <w:rsid w:val="00C947A3"/>
    <w:rsid w:val="00C947E3"/>
    <w:rsid w:val="00C95847"/>
    <w:rsid w:val="00C95AD0"/>
    <w:rsid w:val="00C95B93"/>
    <w:rsid w:val="00C95EDD"/>
    <w:rsid w:val="00C96307"/>
    <w:rsid w:val="00C96FF8"/>
    <w:rsid w:val="00CA00D9"/>
    <w:rsid w:val="00CA0DC3"/>
    <w:rsid w:val="00CA16CE"/>
    <w:rsid w:val="00CA2C50"/>
    <w:rsid w:val="00CA2E1E"/>
    <w:rsid w:val="00CA2F5E"/>
    <w:rsid w:val="00CA30A5"/>
    <w:rsid w:val="00CA32B7"/>
    <w:rsid w:val="00CA3EA7"/>
    <w:rsid w:val="00CA3EB9"/>
    <w:rsid w:val="00CA516A"/>
    <w:rsid w:val="00CA5204"/>
    <w:rsid w:val="00CA5B34"/>
    <w:rsid w:val="00CA7E23"/>
    <w:rsid w:val="00CB02A7"/>
    <w:rsid w:val="00CB0E23"/>
    <w:rsid w:val="00CB1163"/>
    <w:rsid w:val="00CB14B0"/>
    <w:rsid w:val="00CB1C30"/>
    <w:rsid w:val="00CB20FE"/>
    <w:rsid w:val="00CB2122"/>
    <w:rsid w:val="00CB2265"/>
    <w:rsid w:val="00CB2643"/>
    <w:rsid w:val="00CB3BB5"/>
    <w:rsid w:val="00CB3C14"/>
    <w:rsid w:val="00CB49A2"/>
    <w:rsid w:val="00CB49E9"/>
    <w:rsid w:val="00CB52E2"/>
    <w:rsid w:val="00CB555F"/>
    <w:rsid w:val="00CB6303"/>
    <w:rsid w:val="00CB7258"/>
    <w:rsid w:val="00CB7F5F"/>
    <w:rsid w:val="00CC00AA"/>
    <w:rsid w:val="00CC0980"/>
    <w:rsid w:val="00CC0FB0"/>
    <w:rsid w:val="00CC1533"/>
    <w:rsid w:val="00CC2F2E"/>
    <w:rsid w:val="00CC3ACB"/>
    <w:rsid w:val="00CC4E4F"/>
    <w:rsid w:val="00CC5144"/>
    <w:rsid w:val="00CC73DD"/>
    <w:rsid w:val="00CC759D"/>
    <w:rsid w:val="00CC795F"/>
    <w:rsid w:val="00CC7B68"/>
    <w:rsid w:val="00CC7F15"/>
    <w:rsid w:val="00CD00ED"/>
    <w:rsid w:val="00CD065B"/>
    <w:rsid w:val="00CD0B06"/>
    <w:rsid w:val="00CD0DC3"/>
    <w:rsid w:val="00CD211E"/>
    <w:rsid w:val="00CD329E"/>
    <w:rsid w:val="00CD387E"/>
    <w:rsid w:val="00CD40FA"/>
    <w:rsid w:val="00CD43A5"/>
    <w:rsid w:val="00CD45A2"/>
    <w:rsid w:val="00CD5082"/>
    <w:rsid w:val="00CD5ACD"/>
    <w:rsid w:val="00CD5E64"/>
    <w:rsid w:val="00CD61B0"/>
    <w:rsid w:val="00CD6C20"/>
    <w:rsid w:val="00CD6C29"/>
    <w:rsid w:val="00CD6E9F"/>
    <w:rsid w:val="00CD6FE7"/>
    <w:rsid w:val="00CD73D9"/>
    <w:rsid w:val="00CD7EA7"/>
    <w:rsid w:val="00CE1585"/>
    <w:rsid w:val="00CE1A7B"/>
    <w:rsid w:val="00CE2052"/>
    <w:rsid w:val="00CE21A4"/>
    <w:rsid w:val="00CE2899"/>
    <w:rsid w:val="00CE28EE"/>
    <w:rsid w:val="00CE2981"/>
    <w:rsid w:val="00CE2D26"/>
    <w:rsid w:val="00CE305E"/>
    <w:rsid w:val="00CE326D"/>
    <w:rsid w:val="00CE4D13"/>
    <w:rsid w:val="00CE4D69"/>
    <w:rsid w:val="00CE5821"/>
    <w:rsid w:val="00CE651E"/>
    <w:rsid w:val="00CE7383"/>
    <w:rsid w:val="00CE79E3"/>
    <w:rsid w:val="00CF0901"/>
    <w:rsid w:val="00CF098A"/>
    <w:rsid w:val="00CF0D83"/>
    <w:rsid w:val="00CF23E3"/>
    <w:rsid w:val="00CF3362"/>
    <w:rsid w:val="00CF36A2"/>
    <w:rsid w:val="00CF3AB3"/>
    <w:rsid w:val="00CF3DF3"/>
    <w:rsid w:val="00CF3EF7"/>
    <w:rsid w:val="00CF4115"/>
    <w:rsid w:val="00CF5818"/>
    <w:rsid w:val="00CF5A58"/>
    <w:rsid w:val="00CF6E20"/>
    <w:rsid w:val="00CF71DB"/>
    <w:rsid w:val="00CF768C"/>
    <w:rsid w:val="00CF77F4"/>
    <w:rsid w:val="00CF7C4C"/>
    <w:rsid w:val="00CF7CC3"/>
    <w:rsid w:val="00D00AAF"/>
    <w:rsid w:val="00D01147"/>
    <w:rsid w:val="00D011CE"/>
    <w:rsid w:val="00D01AA4"/>
    <w:rsid w:val="00D01B8F"/>
    <w:rsid w:val="00D01C87"/>
    <w:rsid w:val="00D01F4D"/>
    <w:rsid w:val="00D025B9"/>
    <w:rsid w:val="00D0291E"/>
    <w:rsid w:val="00D0293E"/>
    <w:rsid w:val="00D02C36"/>
    <w:rsid w:val="00D02F7F"/>
    <w:rsid w:val="00D03081"/>
    <w:rsid w:val="00D03455"/>
    <w:rsid w:val="00D03693"/>
    <w:rsid w:val="00D03E55"/>
    <w:rsid w:val="00D0460C"/>
    <w:rsid w:val="00D0527F"/>
    <w:rsid w:val="00D05372"/>
    <w:rsid w:val="00D05E58"/>
    <w:rsid w:val="00D06B1C"/>
    <w:rsid w:val="00D0777C"/>
    <w:rsid w:val="00D07CC4"/>
    <w:rsid w:val="00D108FA"/>
    <w:rsid w:val="00D10909"/>
    <w:rsid w:val="00D10C00"/>
    <w:rsid w:val="00D10C5F"/>
    <w:rsid w:val="00D12731"/>
    <w:rsid w:val="00D13977"/>
    <w:rsid w:val="00D13DEC"/>
    <w:rsid w:val="00D14190"/>
    <w:rsid w:val="00D14E6F"/>
    <w:rsid w:val="00D153DF"/>
    <w:rsid w:val="00D15656"/>
    <w:rsid w:val="00D174B8"/>
    <w:rsid w:val="00D17E74"/>
    <w:rsid w:val="00D2265D"/>
    <w:rsid w:val="00D23579"/>
    <w:rsid w:val="00D244E2"/>
    <w:rsid w:val="00D24C60"/>
    <w:rsid w:val="00D2549C"/>
    <w:rsid w:val="00D2587D"/>
    <w:rsid w:val="00D26BB2"/>
    <w:rsid w:val="00D271B3"/>
    <w:rsid w:val="00D27FE4"/>
    <w:rsid w:val="00D302D5"/>
    <w:rsid w:val="00D30DC0"/>
    <w:rsid w:val="00D30FD6"/>
    <w:rsid w:val="00D31D33"/>
    <w:rsid w:val="00D338CA"/>
    <w:rsid w:val="00D33F64"/>
    <w:rsid w:val="00D3512C"/>
    <w:rsid w:val="00D35556"/>
    <w:rsid w:val="00D36C70"/>
    <w:rsid w:val="00D37049"/>
    <w:rsid w:val="00D41112"/>
    <w:rsid w:val="00D4172F"/>
    <w:rsid w:val="00D41ECC"/>
    <w:rsid w:val="00D43850"/>
    <w:rsid w:val="00D44141"/>
    <w:rsid w:val="00D44ACA"/>
    <w:rsid w:val="00D455AB"/>
    <w:rsid w:val="00D45C98"/>
    <w:rsid w:val="00D45CEA"/>
    <w:rsid w:val="00D4627A"/>
    <w:rsid w:val="00D46A8B"/>
    <w:rsid w:val="00D47732"/>
    <w:rsid w:val="00D500CD"/>
    <w:rsid w:val="00D50256"/>
    <w:rsid w:val="00D5084D"/>
    <w:rsid w:val="00D50D8C"/>
    <w:rsid w:val="00D510C0"/>
    <w:rsid w:val="00D51850"/>
    <w:rsid w:val="00D51A40"/>
    <w:rsid w:val="00D51FE6"/>
    <w:rsid w:val="00D535DF"/>
    <w:rsid w:val="00D538F0"/>
    <w:rsid w:val="00D539C1"/>
    <w:rsid w:val="00D53AED"/>
    <w:rsid w:val="00D53D07"/>
    <w:rsid w:val="00D54751"/>
    <w:rsid w:val="00D5489A"/>
    <w:rsid w:val="00D54A07"/>
    <w:rsid w:val="00D55946"/>
    <w:rsid w:val="00D55F68"/>
    <w:rsid w:val="00D560F3"/>
    <w:rsid w:val="00D56598"/>
    <w:rsid w:val="00D56D7F"/>
    <w:rsid w:val="00D57E3F"/>
    <w:rsid w:val="00D6015B"/>
    <w:rsid w:val="00D6033E"/>
    <w:rsid w:val="00D6043B"/>
    <w:rsid w:val="00D613AC"/>
    <w:rsid w:val="00D625DD"/>
    <w:rsid w:val="00D62A33"/>
    <w:rsid w:val="00D62B72"/>
    <w:rsid w:val="00D63104"/>
    <w:rsid w:val="00D63D5D"/>
    <w:rsid w:val="00D64CA0"/>
    <w:rsid w:val="00D65DB9"/>
    <w:rsid w:val="00D65DDF"/>
    <w:rsid w:val="00D66133"/>
    <w:rsid w:val="00D66370"/>
    <w:rsid w:val="00D66423"/>
    <w:rsid w:val="00D66D04"/>
    <w:rsid w:val="00D66DEE"/>
    <w:rsid w:val="00D67017"/>
    <w:rsid w:val="00D67097"/>
    <w:rsid w:val="00D6729D"/>
    <w:rsid w:val="00D67B93"/>
    <w:rsid w:val="00D67F86"/>
    <w:rsid w:val="00D703EF"/>
    <w:rsid w:val="00D706AF"/>
    <w:rsid w:val="00D712A3"/>
    <w:rsid w:val="00D71474"/>
    <w:rsid w:val="00D72B5E"/>
    <w:rsid w:val="00D73862"/>
    <w:rsid w:val="00D73DA6"/>
    <w:rsid w:val="00D73F03"/>
    <w:rsid w:val="00D7422F"/>
    <w:rsid w:val="00D74927"/>
    <w:rsid w:val="00D74C55"/>
    <w:rsid w:val="00D75045"/>
    <w:rsid w:val="00D7517D"/>
    <w:rsid w:val="00D75336"/>
    <w:rsid w:val="00D75584"/>
    <w:rsid w:val="00D75FBC"/>
    <w:rsid w:val="00D7672B"/>
    <w:rsid w:val="00D7685F"/>
    <w:rsid w:val="00D80534"/>
    <w:rsid w:val="00D81316"/>
    <w:rsid w:val="00D81904"/>
    <w:rsid w:val="00D81BBE"/>
    <w:rsid w:val="00D81C6C"/>
    <w:rsid w:val="00D81E45"/>
    <w:rsid w:val="00D827B6"/>
    <w:rsid w:val="00D829ED"/>
    <w:rsid w:val="00D83EFB"/>
    <w:rsid w:val="00D84290"/>
    <w:rsid w:val="00D84B7E"/>
    <w:rsid w:val="00D85542"/>
    <w:rsid w:val="00D868F1"/>
    <w:rsid w:val="00D86AC2"/>
    <w:rsid w:val="00D870FA"/>
    <w:rsid w:val="00D87170"/>
    <w:rsid w:val="00D87575"/>
    <w:rsid w:val="00D879E8"/>
    <w:rsid w:val="00D90649"/>
    <w:rsid w:val="00D90E6D"/>
    <w:rsid w:val="00D911ED"/>
    <w:rsid w:val="00D912B8"/>
    <w:rsid w:val="00D914A1"/>
    <w:rsid w:val="00D9181C"/>
    <w:rsid w:val="00D91DC2"/>
    <w:rsid w:val="00D91DF3"/>
    <w:rsid w:val="00D9222F"/>
    <w:rsid w:val="00D92657"/>
    <w:rsid w:val="00D92718"/>
    <w:rsid w:val="00D92884"/>
    <w:rsid w:val="00D932AA"/>
    <w:rsid w:val="00D938E3"/>
    <w:rsid w:val="00D94182"/>
    <w:rsid w:val="00D94DB6"/>
    <w:rsid w:val="00D97CAD"/>
    <w:rsid w:val="00DA0CB4"/>
    <w:rsid w:val="00DA0E89"/>
    <w:rsid w:val="00DA1B8C"/>
    <w:rsid w:val="00DA3E0D"/>
    <w:rsid w:val="00DA75E8"/>
    <w:rsid w:val="00DA771E"/>
    <w:rsid w:val="00DB0017"/>
    <w:rsid w:val="00DB0683"/>
    <w:rsid w:val="00DB0D97"/>
    <w:rsid w:val="00DB0DCA"/>
    <w:rsid w:val="00DB13C9"/>
    <w:rsid w:val="00DB15E5"/>
    <w:rsid w:val="00DB1752"/>
    <w:rsid w:val="00DB39AA"/>
    <w:rsid w:val="00DB3AFD"/>
    <w:rsid w:val="00DB3CF3"/>
    <w:rsid w:val="00DB404E"/>
    <w:rsid w:val="00DB42A8"/>
    <w:rsid w:val="00DB4B82"/>
    <w:rsid w:val="00DB6DA3"/>
    <w:rsid w:val="00DB76EF"/>
    <w:rsid w:val="00DB7A77"/>
    <w:rsid w:val="00DB7C05"/>
    <w:rsid w:val="00DC06D8"/>
    <w:rsid w:val="00DC0B85"/>
    <w:rsid w:val="00DC1459"/>
    <w:rsid w:val="00DC2800"/>
    <w:rsid w:val="00DC3EDE"/>
    <w:rsid w:val="00DC3F54"/>
    <w:rsid w:val="00DC4163"/>
    <w:rsid w:val="00DC4197"/>
    <w:rsid w:val="00DC4DC3"/>
    <w:rsid w:val="00DC5080"/>
    <w:rsid w:val="00DC5762"/>
    <w:rsid w:val="00DC580D"/>
    <w:rsid w:val="00DC6FC5"/>
    <w:rsid w:val="00DC76CD"/>
    <w:rsid w:val="00DD03C6"/>
    <w:rsid w:val="00DD0525"/>
    <w:rsid w:val="00DD0636"/>
    <w:rsid w:val="00DD2003"/>
    <w:rsid w:val="00DD2026"/>
    <w:rsid w:val="00DD2125"/>
    <w:rsid w:val="00DD2645"/>
    <w:rsid w:val="00DD2F34"/>
    <w:rsid w:val="00DD2FA4"/>
    <w:rsid w:val="00DD3D76"/>
    <w:rsid w:val="00DD48FD"/>
    <w:rsid w:val="00DD4F54"/>
    <w:rsid w:val="00DD53F3"/>
    <w:rsid w:val="00DD706F"/>
    <w:rsid w:val="00DD757C"/>
    <w:rsid w:val="00DD7621"/>
    <w:rsid w:val="00DD7700"/>
    <w:rsid w:val="00DD7893"/>
    <w:rsid w:val="00DD7EB0"/>
    <w:rsid w:val="00DE1C59"/>
    <w:rsid w:val="00DE1F0C"/>
    <w:rsid w:val="00DE344F"/>
    <w:rsid w:val="00DE345A"/>
    <w:rsid w:val="00DE3FB8"/>
    <w:rsid w:val="00DE5461"/>
    <w:rsid w:val="00DE59A5"/>
    <w:rsid w:val="00DE5C9E"/>
    <w:rsid w:val="00DE6509"/>
    <w:rsid w:val="00DE7451"/>
    <w:rsid w:val="00DE763C"/>
    <w:rsid w:val="00DE7F03"/>
    <w:rsid w:val="00DF0083"/>
    <w:rsid w:val="00DF0FC7"/>
    <w:rsid w:val="00DF17C3"/>
    <w:rsid w:val="00DF19DA"/>
    <w:rsid w:val="00DF3B19"/>
    <w:rsid w:val="00DF4E45"/>
    <w:rsid w:val="00DF558F"/>
    <w:rsid w:val="00DF5C6E"/>
    <w:rsid w:val="00DF612C"/>
    <w:rsid w:val="00DF6A01"/>
    <w:rsid w:val="00DF6BAA"/>
    <w:rsid w:val="00DF6C34"/>
    <w:rsid w:val="00DF7CF8"/>
    <w:rsid w:val="00E01199"/>
    <w:rsid w:val="00E0146E"/>
    <w:rsid w:val="00E028B4"/>
    <w:rsid w:val="00E0294D"/>
    <w:rsid w:val="00E02AF5"/>
    <w:rsid w:val="00E02BA6"/>
    <w:rsid w:val="00E0354F"/>
    <w:rsid w:val="00E0404D"/>
    <w:rsid w:val="00E041BD"/>
    <w:rsid w:val="00E0642E"/>
    <w:rsid w:val="00E06DF8"/>
    <w:rsid w:val="00E07710"/>
    <w:rsid w:val="00E07890"/>
    <w:rsid w:val="00E10833"/>
    <w:rsid w:val="00E10AF2"/>
    <w:rsid w:val="00E10C96"/>
    <w:rsid w:val="00E11BE9"/>
    <w:rsid w:val="00E11C58"/>
    <w:rsid w:val="00E11DEA"/>
    <w:rsid w:val="00E12247"/>
    <w:rsid w:val="00E12D5D"/>
    <w:rsid w:val="00E13178"/>
    <w:rsid w:val="00E135AD"/>
    <w:rsid w:val="00E149C5"/>
    <w:rsid w:val="00E15640"/>
    <w:rsid w:val="00E1627D"/>
    <w:rsid w:val="00E1698E"/>
    <w:rsid w:val="00E203DB"/>
    <w:rsid w:val="00E20759"/>
    <w:rsid w:val="00E214E3"/>
    <w:rsid w:val="00E217B4"/>
    <w:rsid w:val="00E219DE"/>
    <w:rsid w:val="00E21AA0"/>
    <w:rsid w:val="00E21BC9"/>
    <w:rsid w:val="00E21CF0"/>
    <w:rsid w:val="00E22083"/>
    <w:rsid w:val="00E229B4"/>
    <w:rsid w:val="00E22FAC"/>
    <w:rsid w:val="00E23112"/>
    <w:rsid w:val="00E24951"/>
    <w:rsid w:val="00E24E0D"/>
    <w:rsid w:val="00E25B6A"/>
    <w:rsid w:val="00E25F18"/>
    <w:rsid w:val="00E302FF"/>
    <w:rsid w:val="00E3064E"/>
    <w:rsid w:val="00E318D3"/>
    <w:rsid w:val="00E322D0"/>
    <w:rsid w:val="00E32400"/>
    <w:rsid w:val="00E324CF"/>
    <w:rsid w:val="00E34507"/>
    <w:rsid w:val="00E34A72"/>
    <w:rsid w:val="00E34C04"/>
    <w:rsid w:val="00E35892"/>
    <w:rsid w:val="00E35FEF"/>
    <w:rsid w:val="00E37176"/>
    <w:rsid w:val="00E3742E"/>
    <w:rsid w:val="00E407BB"/>
    <w:rsid w:val="00E4274B"/>
    <w:rsid w:val="00E429AA"/>
    <w:rsid w:val="00E42CFD"/>
    <w:rsid w:val="00E42D40"/>
    <w:rsid w:val="00E42E47"/>
    <w:rsid w:val="00E431EA"/>
    <w:rsid w:val="00E432D9"/>
    <w:rsid w:val="00E43A7B"/>
    <w:rsid w:val="00E45152"/>
    <w:rsid w:val="00E45307"/>
    <w:rsid w:val="00E4568D"/>
    <w:rsid w:val="00E457D9"/>
    <w:rsid w:val="00E459C4"/>
    <w:rsid w:val="00E46009"/>
    <w:rsid w:val="00E46C6C"/>
    <w:rsid w:val="00E4741C"/>
    <w:rsid w:val="00E477E4"/>
    <w:rsid w:val="00E478EC"/>
    <w:rsid w:val="00E47B62"/>
    <w:rsid w:val="00E47D71"/>
    <w:rsid w:val="00E50431"/>
    <w:rsid w:val="00E51DB5"/>
    <w:rsid w:val="00E5266E"/>
    <w:rsid w:val="00E5396D"/>
    <w:rsid w:val="00E53A1A"/>
    <w:rsid w:val="00E53AA6"/>
    <w:rsid w:val="00E544ED"/>
    <w:rsid w:val="00E54B38"/>
    <w:rsid w:val="00E54BB2"/>
    <w:rsid w:val="00E5567B"/>
    <w:rsid w:val="00E556B0"/>
    <w:rsid w:val="00E55ACB"/>
    <w:rsid w:val="00E55DC6"/>
    <w:rsid w:val="00E56D8D"/>
    <w:rsid w:val="00E5725B"/>
    <w:rsid w:val="00E603A2"/>
    <w:rsid w:val="00E60521"/>
    <w:rsid w:val="00E60F84"/>
    <w:rsid w:val="00E614DB"/>
    <w:rsid w:val="00E617CB"/>
    <w:rsid w:val="00E62780"/>
    <w:rsid w:val="00E62CD3"/>
    <w:rsid w:val="00E62E98"/>
    <w:rsid w:val="00E63FAB"/>
    <w:rsid w:val="00E641AE"/>
    <w:rsid w:val="00E6467C"/>
    <w:rsid w:val="00E64759"/>
    <w:rsid w:val="00E64E12"/>
    <w:rsid w:val="00E64E9D"/>
    <w:rsid w:val="00E651E5"/>
    <w:rsid w:val="00E65704"/>
    <w:rsid w:val="00E65EFE"/>
    <w:rsid w:val="00E661CB"/>
    <w:rsid w:val="00E67E4E"/>
    <w:rsid w:val="00E67FE5"/>
    <w:rsid w:val="00E7025A"/>
    <w:rsid w:val="00E7135F"/>
    <w:rsid w:val="00E72F7F"/>
    <w:rsid w:val="00E73403"/>
    <w:rsid w:val="00E738FF"/>
    <w:rsid w:val="00E73E52"/>
    <w:rsid w:val="00E7499D"/>
    <w:rsid w:val="00E74BB9"/>
    <w:rsid w:val="00E74CBA"/>
    <w:rsid w:val="00E75BD2"/>
    <w:rsid w:val="00E76446"/>
    <w:rsid w:val="00E77775"/>
    <w:rsid w:val="00E80B43"/>
    <w:rsid w:val="00E810F1"/>
    <w:rsid w:val="00E81CC7"/>
    <w:rsid w:val="00E82121"/>
    <w:rsid w:val="00E823F8"/>
    <w:rsid w:val="00E83E7B"/>
    <w:rsid w:val="00E840E5"/>
    <w:rsid w:val="00E84593"/>
    <w:rsid w:val="00E845D8"/>
    <w:rsid w:val="00E85800"/>
    <w:rsid w:val="00E85DBC"/>
    <w:rsid w:val="00E87A96"/>
    <w:rsid w:val="00E902D1"/>
    <w:rsid w:val="00E91AD1"/>
    <w:rsid w:val="00E92594"/>
    <w:rsid w:val="00E930DE"/>
    <w:rsid w:val="00E939CE"/>
    <w:rsid w:val="00E93A38"/>
    <w:rsid w:val="00E951B5"/>
    <w:rsid w:val="00E95392"/>
    <w:rsid w:val="00E956E4"/>
    <w:rsid w:val="00E9606D"/>
    <w:rsid w:val="00E966AE"/>
    <w:rsid w:val="00E969F9"/>
    <w:rsid w:val="00E96A56"/>
    <w:rsid w:val="00E96E87"/>
    <w:rsid w:val="00E9745F"/>
    <w:rsid w:val="00E975A9"/>
    <w:rsid w:val="00EA0C0C"/>
    <w:rsid w:val="00EA18EC"/>
    <w:rsid w:val="00EA1E3F"/>
    <w:rsid w:val="00EA31DB"/>
    <w:rsid w:val="00EA475D"/>
    <w:rsid w:val="00EA6240"/>
    <w:rsid w:val="00EA69B8"/>
    <w:rsid w:val="00EA739E"/>
    <w:rsid w:val="00EA7526"/>
    <w:rsid w:val="00EB109D"/>
    <w:rsid w:val="00EB318D"/>
    <w:rsid w:val="00EB4FAF"/>
    <w:rsid w:val="00EB7063"/>
    <w:rsid w:val="00EB72C9"/>
    <w:rsid w:val="00EC0D00"/>
    <w:rsid w:val="00EC1026"/>
    <w:rsid w:val="00EC1134"/>
    <w:rsid w:val="00EC116C"/>
    <w:rsid w:val="00EC155D"/>
    <w:rsid w:val="00EC1A5D"/>
    <w:rsid w:val="00EC2211"/>
    <w:rsid w:val="00EC30DD"/>
    <w:rsid w:val="00EC3B75"/>
    <w:rsid w:val="00EC47F2"/>
    <w:rsid w:val="00EC49C8"/>
    <w:rsid w:val="00EC55D1"/>
    <w:rsid w:val="00EC6011"/>
    <w:rsid w:val="00EC630E"/>
    <w:rsid w:val="00EC73E6"/>
    <w:rsid w:val="00ED06A9"/>
    <w:rsid w:val="00ED13EB"/>
    <w:rsid w:val="00ED1D10"/>
    <w:rsid w:val="00ED310E"/>
    <w:rsid w:val="00ED4495"/>
    <w:rsid w:val="00ED4B38"/>
    <w:rsid w:val="00ED599D"/>
    <w:rsid w:val="00ED5F71"/>
    <w:rsid w:val="00ED6058"/>
    <w:rsid w:val="00ED68AE"/>
    <w:rsid w:val="00ED690C"/>
    <w:rsid w:val="00ED69BC"/>
    <w:rsid w:val="00ED6AE0"/>
    <w:rsid w:val="00ED74C4"/>
    <w:rsid w:val="00EE04BB"/>
    <w:rsid w:val="00EE0666"/>
    <w:rsid w:val="00EE06B6"/>
    <w:rsid w:val="00EE07D4"/>
    <w:rsid w:val="00EE0B29"/>
    <w:rsid w:val="00EE20B4"/>
    <w:rsid w:val="00EE3222"/>
    <w:rsid w:val="00EE325B"/>
    <w:rsid w:val="00EE3290"/>
    <w:rsid w:val="00EE36A5"/>
    <w:rsid w:val="00EE3A98"/>
    <w:rsid w:val="00EE4BA8"/>
    <w:rsid w:val="00EE4D7A"/>
    <w:rsid w:val="00EE62C5"/>
    <w:rsid w:val="00EE6741"/>
    <w:rsid w:val="00EE6AF4"/>
    <w:rsid w:val="00EE78E6"/>
    <w:rsid w:val="00EE7963"/>
    <w:rsid w:val="00EF00DA"/>
    <w:rsid w:val="00EF1475"/>
    <w:rsid w:val="00EF1507"/>
    <w:rsid w:val="00EF17C0"/>
    <w:rsid w:val="00EF1E62"/>
    <w:rsid w:val="00EF2101"/>
    <w:rsid w:val="00EF2A65"/>
    <w:rsid w:val="00EF3103"/>
    <w:rsid w:val="00EF316E"/>
    <w:rsid w:val="00EF3670"/>
    <w:rsid w:val="00EF4969"/>
    <w:rsid w:val="00EF4D27"/>
    <w:rsid w:val="00EF4EE7"/>
    <w:rsid w:val="00EF58BD"/>
    <w:rsid w:val="00EF5E3A"/>
    <w:rsid w:val="00EF6B7B"/>
    <w:rsid w:val="00EF74BB"/>
    <w:rsid w:val="00EF7617"/>
    <w:rsid w:val="00F0137B"/>
    <w:rsid w:val="00F01498"/>
    <w:rsid w:val="00F024E0"/>
    <w:rsid w:val="00F02804"/>
    <w:rsid w:val="00F04052"/>
    <w:rsid w:val="00F052E5"/>
    <w:rsid w:val="00F05643"/>
    <w:rsid w:val="00F05839"/>
    <w:rsid w:val="00F05ED3"/>
    <w:rsid w:val="00F06509"/>
    <w:rsid w:val="00F070E2"/>
    <w:rsid w:val="00F07A35"/>
    <w:rsid w:val="00F10C89"/>
    <w:rsid w:val="00F11B18"/>
    <w:rsid w:val="00F12514"/>
    <w:rsid w:val="00F1267D"/>
    <w:rsid w:val="00F1431F"/>
    <w:rsid w:val="00F1435C"/>
    <w:rsid w:val="00F14B0D"/>
    <w:rsid w:val="00F156ED"/>
    <w:rsid w:val="00F157E5"/>
    <w:rsid w:val="00F16701"/>
    <w:rsid w:val="00F1681A"/>
    <w:rsid w:val="00F16F2D"/>
    <w:rsid w:val="00F20162"/>
    <w:rsid w:val="00F20F38"/>
    <w:rsid w:val="00F21053"/>
    <w:rsid w:val="00F21826"/>
    <w:rsid w:val="00F22454"/>
    <w:rsid w:val="00F235BE"/>
    <w:rsid w:val="00F23B90"/>
    <w:rsid w:val="00F2456D"/>
    <w:rsid w:val="00F24994"/>
    <w:rsid w:val="00F26D37"/>
    <w:rsid w:val="00F27778"/>
    <w:rsid w:val="00F300DC"/>
    <w:rsid w:val="00F3133D"/>
    <w:rsid w:val="00F315CF"/>
    <w:rsid w:val="00F31C02"/>
    <w:rsid w:val="00F32467"/>
    <w:rsid w:val="00F326A4"/>
    <w:rsid w:val="00F32CA5"/>
    <w:rsid w:val="00F339F1"/>
    <w:rsid w:val="00F33B7C"/>
    <w:rsid w:val="00F3499C"/>
    <w:rsid w:val="00F34C45"/>
    <w:rsid w:val="00F34C84"/>
    <w:rsid w:val="00F35483"/>
    <w:rsid w:val="00F3614B"/>
    <w:rsid w:val="00F36776"/>
    <w:rsid w:val="00F37C98"/>
    <w:rsid w:val="00F37DF4"/>
    <w:rsid w:val="00F40712"/>
    <w:rsid w:val="00F41960"/>
    <w:rsid w:val="00F41DD2"/>
    <w:rsid w:val="00F42556"/>
    <w:rsid w:val="00F42CBD"/>
    <w:rsid w:val="00F4342A"/>
    <w:rsid w:val="00F43792"/>
    <w:rsid w:val="00F43CD6"/>
    <w:rsid w:val="00F45132"/>
    <w:rsid w:val="00F456AC"/>
    <w:rsid w:val="00F457BA"/>
    <w:rsid w:val="00F457FC"/>
    <w:rsid w:val="00F45948"/>
    <w:rsid w:val="00F45FE9"/>
    <w:rsid w:val="00F464A8"/>
    <w:rsid w:val="00F466AC"/>
    <w:rsid w:val="00F46B58"/>
    <w:rsid w:val="00F474C7"/>
    <w:rsid w:val="00F5062D"/>
    <w:rsid w:val="00F507DC"/>
    <w:rsid w:val="00F51709"/>
    <w:rsid w:val="00F5296F"/>
    <w:rsid w:val="00F52FAF"/>
    <w:rsid w:val="00F53CFE"/>
    <w:rsid w:val="00F54149"/>
    <w:rsid w:val="00F54E90"/>
    <w:rsid w:val="00F55BA2"/>
    <w:rsid w:val="00F56053"/>
    <w:rsid w:val="00F5631F"/>
    <w:rsid w:val="00F57E87"/>
    <w:rsid w:val="00F57FF3"/>
    <w:rsid w:val="00F6013A"/>
    <w:rsid w:val="00F6020E"/>
    <w:rsid w:val="00F614EC"/>
    <w:rsid w:val="00F616D8"/>
    <w:rsid w:val="00F625CA"/>
    <w:rsid w:val="00F62699"/>
    <w:rsid w:val="00F633BE"/>
    <w:rsid w:val="00F633F7"/>
    <w:rsid w:val="00F63515"/>
    <w:rsid w:val="00F6364C"/>
    <w:rsid w:val="00F63A34"/>
    <w:rsid w:val="00F63E6B"/>
    <w:rsid w:val="00F641B1"/>
    <w:rsid w:val="00F64D41"/>
    <w:rsid w:val="00F651D8"/>
    <w:rsid w:val="00F65335"/>
    <w:rsid w:val="00F654F7"/>
    <w:rsid w:val="00F660E5"/>
    <w:rsid w:val="00F67C12"/>
    <w:rsid w:val="00F7028C"/>
    <w:rsid w:val="00F70409"/>
    <w:rsid w:val="00F70DC1"/>
    <w:rsid w:val="00F71177"/>
    <w:rsid w:val="00F71945"/>
    <w:rsid w:val="00F71B06"/>
    <w:rsid w:val="00F7208A"/>
    <w:rsid w:val="00F72558"/>
    <w:rsid w:val="00F73432"/>
    <w:rsid w:val="00F73C8C"/>
    <w:rsid w:val="00F756DA"/>
    <w:rsid w:val="00F80897"/>
    <w:rsid w:val="00F8171D"/>
    <w:rsid w:val="00F81E60"/>
    <w:rsid w:val="00F81F3C"/>
    <w:rsid w:val="00F82325"/>
    <w:rsid w:val="00F825CC"/>
    <w:rsid w:val="00F8301F"/>
    <w:rsid w:val="00F838D8"/>
    <w:rsid w:val="00F84F68"/>
    <w:rsid w:val="00F855BC"/>
    <w:rsid w:val="00F869DE"/>
    <w:rsid w:val="00F87287"/>
    <w:rsid w:val="00F87695"/>
    <w:rsid w:val="00F87BA4"/>
    <w:rsid w:val="00F87BB9"/>
    <w:rsid w:val="00F906CC"/>
    <w:rsid w:val="00F908A4"/>
    <w:rsid w:val="00F90A79"/>
    <w:rsid w:val="00F9276C"/>
    <w:rsid w:val="00F9283D"/>
    <w:rsid w:val="00F929A4"/>
    <w:rsid w:val="00F94615"/>
    <w:rsid w:val="00F949A5"/>
    <w:rsid w:val="00F94CCE"/>
    <w:rsid w:val="00F94D68"/>
    <w:rsid w:val="00F96E23"/>
    <w:rsid w:val="00F97065"/>
    <w:rsid w:val="00F97678"/>
    <w:rsid w:val="00F97F56"/>
    <w:rsid w:val="00FA01C8"/>
    <w:rsid w:val="00FA11FE"/>
    <w:rsid w:val="00FA1469"/>
    <w:rsid w:val="00FA17FB"/>
    <w:rsid w:val="00FA19FC"/>
    <w:rsid w:val="00FA3608"/>
    <w:rsid w:val="00FA3902"/>
    <w:rsid w:val="00FA3DBC"/>
    <w:rsid w:val="00FA404F"/>
    <w:rsid w:val="00FA423F"/>
    <w:rsid w:val="00FA46F1"/>
    <w:rsid w:val="00FA4E06"/>
    <w:rsid w:val="00FA5219"/>
    <w:rsid w:val="00FA5E9E"/>
    <w:rsid w:val="00FA6670"/>
    <w:rsid w:val="00FA6DC0"/>
    <w:rsid w:val="00FB04B1"/>
    <w:rsid w:val="00FB06BF"/>
    <w:rsid w:val="00FB0D60"/>
    <w:rsid w:val="00FB0D75"/>
    <w:rsid w:val="00FB0DD4"/>
    <w:rsid w:val="00FB11DE"/>
    <w:rsid w:val="00FB1633"/>
    <w:rsid w:val="00FB2472"/>
    <w:rsid w:val="00FB4040"/>
    <w:rsid w:val="00FB40E6"/>
    <w:rsid w:val="00FB43A7"/>
    <w:rsid w:val="00FB4493"/>
    <w:rsid w:val="00FB5720"/>
    <w:rsid w:val="00FB58F2"/>
    <w:rsid w:val="00FB5A2C"/>
    <w:rsid w:val="00FB64E8"/>
    <w:rsid w:val="00FB67D4"/>
    <w:rsid w:val="00FB6C85"/>
    <w:rsid w:val="00FB6E71"/>
    <w:rsid w:val="00FB76AA"/>
    <w:rsid w:val="00FB7780"/>
    <w:rsid w:val="00FC041D"/>
    <w:rsid w:val="00FC060E"/>
    <w:rsid w:val="00FC0CE8"/>
    <w:rsid w:val="00FC0F26"/>
    <w:rsid w:val="00FC16B2"/>
    <w:rsid w:val="00FC2BA6"/>
    <w:rsid w:val="00FC3DF2"/>
    <w:rsid w:val="00FC4831"/>
    <w:rsid w:val="00FC4BE0"/>
    <w:rsid w:val="00FC59EB"/>
    <w:rsid w:val="00FC6E97"/>
    <w:rsid w:val="00FC6EFD"/>
    <w:rsid w:val="00FC78BC"/>
    <w:rsid w:val="00FD036A"/>
    <w:rsid w:val="00FD06A6"/>
    <w:rsid w:val="00FD08B2"/>
    <w:rsid w:val="00FD0974"/>
    <w:rsid w:val="00FD0A8C"/>
    <w:rsid w:val="00FD0CFE"/>
    <w:rsid w:val="00FD0E9C"/>
    <w:rsid w:val="00FD1AA1"/>
    <w:rsid w:val="00FD1BF2"/>
    <w:rsid w:val="00FD1CF2"/>
    <w:rsid w:val="00FD28B3"/>
    <w:rsid w:val="00FD2CDC"/>
    <w:rsid w:val="00FD2E4E"/>
    <w:rsid w:val="00FD3CD7"/>
    <w:rsid w:val="00FD3EB6"/>
    <w:rsid w:val="00FD46C1"/>
    <w:rsid w:val="00FD600B"/>
    <w:rsid w:val="00FD618E"/>
    <w:rsid w:val="00FD62D5"/>
    <w:rsid w:val="00FD6BA8"/>
    <w:rsid w:val="00FD6D12"/>
    <w:rsid w:val="00FD71A4"/>
    <w:rsid w:val="00FD71DE"/>
    <w:rsid w:val="00FD783E"/>
    <w:rsid w:val="00FD79AA"/>
    <w:rsid w:val="00FD7C30"/>
    <w:rsid w:val="00FD7E05"/>
    <w:rsid w:val="00FE0247"/>
    <w:rsid w:val="00FE0573"/>
    <w:rsid w:val="00FE05DE"/>
    <w:rsid w:val="00FE0FBD"/>
    <w:rsid w:val="00FE11FB"/>
    <w:rsid w:val="00FE1353"/>
    <w:rsid w:val="00FE14F9"/>
    <w:rsid w:val="00FE1DA0"/>
    <w:rsid w:val="00FE22DC"/>
    <w:rsid w:val="00FE23A1"/>
    <w:rsid w:val="00FE2520"/>
    <w:rsid w:val="00FE2A3F"/>
    <w:rsid w:val="00FE2BC8"/>
    <w:rsid w:val="00FE2F17"/>
    <w:rsid w:val="00FE2FD8"/>
    <w:rsid w:val="00FE307A"/>
    <w:rsid w:val="00FE34D1"/>
    <w:rsid w:val="00FE4980"/>
    <w:rsid w:val="00FE4983"/>
    <w:rsid w:val="00FE4E89"/>
    <w:rsid w:val="00FE5643"/>
    <w:rsid w:val="00FE5E5E"/>
    <w:rsid w:val="00FE6263"/>
    <w:rsid w:val="00FE6E2F"/>
    <w:rsid w:val="00FE6F9E"/>
    <w:rsid w:val="00FE71C8"/>
    <w:rsid w:val="00FE790C"/>
    <w:rsid w:val="00FE7F35"/>
    <w:rsid w:val="00FF0209"/>
    <w:rsid w:val="00FF0437"/>
    <w:rsid w:val="00FF0D24"/>
    <w:rsid w:val="00FF1198"/>
    <w:rsid w:val="00FF168B"/>
    <w:rsid w:val="00FF2849"/>
    <w:rsid w:val="00FF2992"/>
    <w:rsid w:val="00FF302C"/>
    <w:rsid w:val="00FF3399"/>
    <w:rsid w:val="00FF4275"/>
    <w:rsid w:val="00FF4A0B"/>
    <w:rsid w:val="00FF4B45"/>
    <w:rsid w:val="00FF4E20"/>
    <w:rsid w:val="00FF5980"/>
    <w:rsid w:val="00FF5B07"/>
    <w:rsid w:val="00FF6169"/>
    <w:rsid w:val="00FF62FE"/>
    <w:rsid w:val="00FF7E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7C3F8"/>
  <w15:chartTrackingRefBased/>
  <w15:docId w15:val="{A319A0B1-1FA0-41B2-BB22-2062C288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319F"/>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CC"/>
    <w:pPr>
      <w:ind w:left="720"/>
      <w:contextualSpacing/>
    </w:pPr>
  </w:style>
  <w:style w:type="character" w:styleId="CommentReference">
    <w:name w:val="annotation reference"/>
    <w:basedOn w:val="DefaultParagraphFont"/>
    <w:uiPriority w:val="99"/>
    <w:semiHidden/>
    <w:unhideWhenUsed/>
    <w:rsid w:val="00336375"/>
    <w:rPr>
      <w:sz w:val="16"/>
      <w:szCs w:val="16"/>
    </w:rPr>
  </w:style>
  <w:style w:type="paragraph" w:styleId="CommentText">
    <w:name w:val="annotation text"/>
    <w:basedOn w:val="Normal"/>
    <w:link w:val="CommentTextChar"/>
    <w:uiPriority w:val="99"/>
    <w:unhideWhenUsed/>
    <w:rsid w:val="00336375"/>
    <w:pPr>
      <w:spacing w:line="240" w:lineRule="auto"/>
    </w:pPr>
    <w:rPr>
      <w:sz w:val="20"/>
      <w:szCs w:val="20"/>
    </w:rPr>
  </w:style>
  <w:style w:type="character" w:customStyle="1" w:styleId="CommentTextChar">
    <w:name w:val="Comment Text Char"/>
    <w:basedOn w:val="DefaultParagraphFont"/>
    <w:link w:val="CommentText"/>
    <w:uiPriority w:val="99"/>
    <w:rsid w:val="00336375"/>
    <w:rPr>
      <w:sz w:val="20"/>
      <w:szCs w:val="20"/>
    </w:rPr>
  </w:style>
  <w:style w:type="paragraph" w:styleId="CommentSubject">
    <w:name w:val="annotation subject"/>
    <w:basedOn w:val="CommentText"/>
    <w:next w:val="CommentText"/>
    <w:link w:val="CommentSubjectChar"/>
    <w:uiPriority w:val="99"/>
    <w:semiHidden/>
    <w:unhideWhenUsed/>
    <w:rsid w:val="00336375"/>
    <w:rPr>
      <w:b/>
      <w:bCs/>
    </w:rPr>
  </w:style>
  <w:style w:type="character" w:customStyle="1" w:styleId="CommentSubjectChar">
    <w:name w:val="Comment Subject Char"/>
    <w:basedOn w:val="CommentTextChar"/>
    <w:link w:val="CommentSubject"/>
    <w:uiPriority w:val="99"/>
    <w:semiHidden/>
    <w:rsid w:val="00336375"/>
    <w:rPr>
      <w:b/>
      <w:bCs/>
      <w:sz w:val="20"/>
      <w:szCs w:val="20"/>
    </w:rPr>
  </w:style>
  <w:style w:type="paragraph" w:styleId="BalloonText">
    <w:name w:val="Balloon Text"/>
    <w:basedOn w:val="Normal"/>
    <w:link w:val="BalloonTextChar"/>
    <w:uiPriority w:val="99"/>
    <w:semiHidden/>
    <w:unhideWhenUsed/>
    <w:rsid w:val="00336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75"/>
    <w:rPr>
      <w:rFonts w:ascii="Segoe UI" w:hAnsi="Segoe UI" w:cs="Segoe UI"/>
      <w:sz w:val="18"/>
      <w:szCs w:val="18"/>
    </w:rPr>
  </w:style>
  <w:style w:type="character" w:styleId="Emphasis">
    <w:name w:val="Emphasis"/>
    <w:basedOn w:val="DefaultParagraphFont"/>
    <w:uiPriority w:val="20"/>
    <w:qFormat/>
    <w:rsid w:val="00EB4FAF"/>
    <w:rPr>
      <w:i/>
      <w:iCs/>
    </w:rPr>
  </w:style>
  <w:style w:type="character" w:styleId="Hyperlink">
    <w:name w:val="Hyperlink"/>
    <w:basedOn w:val="DefaultParagraphFont"/>
    <w:uiPriority w:val="99"/>
    <w:unhideWhenUsed/>
    <w:rsid w:val="00840759"/>
    <w:rPr>
      <w:color w:val="0000FF"/>
      <w:u w:val="single"/>
    </w:rPr>
  </w:style>
  <w:style w:type="character" w:customStyle="1" w:styleId="citationreference">
    <w:name w:val="citationreference"/>
    <w:basedOn w:val="DefaultParagraphFont"/>
    <w:rsid w:val="00115984"/>
  </w:style>
  <w:style w:type="character" w:styleId="Strong">
    <w:name w:val="Strong"/>
    <w:basedOn w:val="DefaultParagraphFont"/>
    <w:uiPriority w:val="22"/>
    <w:qFormat/>
    <w:rsid w:val="000278C3"/>
    <w:rPr>
      <w:b/>
      <w:bCs/>
    </w:rPr>
  </w:style>
  <w:style w:type="paragraph" w:styleId="Title">
    <w:name w:val="Title"/>
    <w:basedOn w:val="Normal"/>
    <w:next w:val="Normal"/>
    <w:link w:val="TitleChar"/>
    <w:qFormat/>
    <w:rsid w:val="003E5E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E5EC7"/>
    <w:rPr>
      <w:rFonts w:asciiTheme="majorHAnsi" w:eastAsiaTheme="majorEastAsia" w:hAnsiTheme="majorHAnsi" w:cstheme="majorBidi"/>
      <w:spacing w:val="-10"/>
      <w:kern w:val="28"/>
      <w:sz w:val="56"/>
      <w:szCs w:val="56"/>
    </w:rPr>
  </w:style>
  <w:style w:type="character" w:customStyle="1" w:styleId="t00447">
    <w:name w:val="t00447"/>
    <w:basedOn w:val="DefaultParagraphFont"/>
    <w:rsid w:val="003A7DD7"/>
  </w:style>
  <w:style w:type="paragraph" w:styleId="FootnoteText">
    <w:name w:val="footnote text"/>
    <w:basedOn w:val="Normal"/>
    <w:link w:val="FootnoteTextChar"/>
    <w:uiPriority w:val="99"/>
    <w:semiHidden/>
    <w:unhideWhenUsed/>
    <w:rsid w:val="002E6D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D35"/>
    <w:rPr>
      <w:sz w:val="20"/>
      <w:szCs w:val="20"/>
    </w:rPr>
  </w:style>
  <w:style w:type="character" w:styleId="FootnoteReference">
    <w:name w:val="footnote reference"/>
    <w:basedOn w:val="DefaultParagraphFont"/>
    <w:uiPriority w:val="99"/>
    <w:semiHidden/>
    <w:unhideWhenUsed/>
    <w:rsid w:val="002E6D35"/>
    <w:rPr>
      <w:vertAlign w:val="superscript"/>
    </w:rPr>
  </w:style>
  <w:style w:type="paragraph" w:customStyle="1" w:styleId="Standa">
    <w:name w:val="Standa"/>
    <w:link w:val="StandaZchn"/>
    <w:rsid w:val="005A5EAE"/>
    <w:pPr>
      <w:spacing w:after="0" w:line="240" w:lineRule="auto"/>
    </w:pPr>
    <w:rPr>
      <w:rFonts w:ascii="Times New Roman" w:eastAsia="Calibri" w:hAnsi="Times New Roman" w:cs="Times New Roman"/>
      <w:sz w:val="24"/>
      <w:szCs w:val="24"/>
      <w:lang w:bidi="de-DE"/>
    </w:rPr>
  </w:style>
  <w:style w:type="character" w:customStyle="1" w:styleId="StandaZchn">
    <w:name w:val="Standa Zchn"/>
    <w:link w:val="Standa"/>
    <w:locked/>
    <w:rsid w:val="005A5EAE"/>
    <w:rPr>
      <w:rFonts w:ascii="Times New Roman" w:eastAsia="Calibri" w:hAnsi="Times New Roman" w:cs="Times New Roman"/>
      <w:sz w:val="24"/>
      <w:szCs w:val="24"/>
      <w:lang w:bidi="de-DE"/>
    </w:rPr>
  </w:style>
  <w:style w:type="paragraph" w:styleId="NormalWeb">
    <w:name w:val="Normal (Web)"/>
    <w:basedOn w:val="Normal"/>
    <w:uiPriority w:val="99"/>
    <w:unhideWhenUsed/>
    <w:rsid w:val="00155669"/>
    <w:pPr>
      <w:spacing w:before="100" w:beforeAutospacing="1" w:after="100" w:afterAutospacing="1" w:line="240" w:lineRule="auto"/>
    </w:pPr>
    <w:rPr>
      <w:rFonts w:ascii="Times New Roman" w:eastAsia="Times New Roman" w:hAnsi="Times New Roman" w:cs="Times New Roman"/>
      <w:sz w:val="24"/>
      <w:szCs w:val="24"/>
      <w:lang w:eastAsia="zh-CN" w:bidi="he-IL"/>
    </w:rPr>
  </w:style>
  <w:style w:type="character" w:styleId="PlaceholderText">
    <w:name w:val="Placeholder Text"/>
    <w:basedOn w:val="DefaultParagraphFont"/>
    <w:uiPriority w:val="99"/>
    <w:semiHidden/>
    <w:rsid w:val="00E37176"/>
    <w:rPr>
      <w:color w:val="808080"/>
    </w:rPr>
  </w:style>
  <w:style w:type="paragraph" w:styleId="z-TopofForm">
    <w:name w:val="HTML Top of Form"/>
    <w:basedOn w:val="Normal"/>
    <w:next w:val="Normal"/>
    <w:link w:val="z-TopofFormChar"/>
    <w:hidden/>
    <w:uiPriority w:val="99"/>
    <w:semiHidden/>
    <w:unhideWhenUsed/>
    <w:rsid w:val="003E1257"/>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3E1257"/>
    <w:rPr>
      <w:rFonts w:ascii="Arial" w:eastAsia="Times New Roman" w:hAnsi="Arial" w:cs="Arial"/>
      <w:vanish/>
      <w:sz w:val="16"/>
      <w:szCs w:val="16"/>
      <w:lang w:bidi="he-IL"/>
    </w:rPr>
  </w:style>
  <w:style w:type="paragraph" w:styleId="z-BottomofForm">
    <w:name w:val="HTML Bottom of Form"/>
    <w:basedOn w:val="Normal"/>
    <w:next w:val="Normal"/>
    <w:link w:val="z-BottomofFormChar"/>
    <w:hidden/>
    <w:uiPriority w:val="99"/>
    <w:semiHidden/>
    <w:unhideWhenUsed/>
    <w:rsid w:val="003E1257"/>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3E1257"/>
    <w:rPr>
      <w:rFonts w:ascii="Arial" w:eastAsia="Times New Roman" w:hAnsi="Arial" w:cs="Arial"/>
      <w:vanish/>
      <w:sz w:val="16"/>
      <w:szCs w:val="16"/>
      <w:lang w:bidi="he-IL"/>
    </w:rPr>
  </w:style>
  <w:style w:type="character" w:customStyle="1" w:styleId="gscvcdtitleggt">
    <w:name w:val="gsc_vcd_title_ggt"/>
    <w:basedOn w:val="DefaultParagraphFont"/>
    <w:rsid w:val="003E1257"/>
  </w:style>
  <w:style w:type="character" w:styleId="FollowedHyperlink">
    <w:name w:val="FollowedHyperlink"/>
    <w:basedOn w:val="DefaultParagraphFont"/>
    <w:uiPriority w:val="99"/>
    <w:semiHidden/>
    <w:unhideWhenUsed/>
    <w:rsid w:val="00F87287"/>
    <w:rPr>
      <w:color w:val="954F72" w:themeColor="followedHyperlink"/>
      <w:u w:val="single"/>
    </w:rPr>
  </w:style>
  <w:style w:type="character" w:customStyle="1" w:styleId="authors-list-item">
    <w:name w:val="authors-list-item"/>
    <w:basedOn w:val="DefaultParagraphFont"/>
    <w:rsid w:val="00F024E0"/>
  </w:style>
  <w:style w:type="character" w:customStyle="1" w:styleId="author-sup-separator">
    <w:name w:val="author-sup-separator"/>
    <w:basedOn w:val="DefaultParagraphFont"/>
    <w:rsid w:val="00F024E0"/>
  </w:style>
  <w:style w:type="character" w:customStyle="1" w:styleId="comma">
    <w:name w:val="comma"/>
    <w:basedOn w:val="DefaultParagraphFont"/>
    <w:rsid w:val="00F024E0"/>
  </w:style>
  <w:style w:type="paragraph" w:styleId="Header">
    <w:name w:val="header"/>
    <w:basedOn w:val="Normal"/>
    <w:link w:val="HeaderChar"/>
    <w:uiPriority w:val="99"/>
    <w:unhideWhenUsed/>
    <w:rsid w:val="000F2C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2C12"/>
  </w:style>
  <w:style w:type="paragraph" w:styleId="Footer">
    <w:name w:val="footer"/>
    <w:basedOn w:val="Normal"/>
    <w:link w:val="FooterChar"/>
    <w:uiPriority w:val="99"/>
    <w:unhideWhenUsed/>
    <w:rsid w:val="000F2C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2C12"/>
  </w:style>
  <w:style w:type="paragraph" w:styleId="Revision">
    <w:name w:val="Revision"/>
    <w:hidden/>
    <w:uiPriority w:val="99"/>
    <w:semiHidden/>
    <w:rsid w:val="007F6A69"/>
    <w:pPr>
      <w:spacing w:after="0" w:line="240" w:lineRule="auto"/>
    </w:pPr>
  </w:style>
  <w:style w:type="character" w:customStyle="1" w:styleId="apple-converted-space">
    <w:name w:val="apple-converted-space"/>
    <w:basedOn w:val="DefaultParagraphFont"/>
    <w:rsid w:val="00952D86"/>
  </w:style>
  <w:style w:type="character" w:customStyle="1" w:styleId="Heading1Char">
    <w:name w:val="Heading 1 Char"/>
    <w:basedOn w:val="DefaultParagraphFont"/>
    <w:link w:val="Heading1"/>
    <w:uiPriority w:val="9"/>
    <w:rsid w:val="008C319F"/>
    <w:rPr>
      <w:rFonts w:ascii="Times New Roman" w:eastAsia="Times New Roman" w:hAnsi="Times New Roman" w:cs="Times New Roman"/>
      <w:b/>
      <w:bCs/>
      <w:kern w:val="36"/>
      <w:sz w:val="48"/>
      <w:szCs w:val="48"/>
      <w:lang w:bidi="he-IL"/>
    </w:rPr>
  </w:style>
  <w:style w:type="paragraph" w:styleId="BodyTextIndent">
    <w:name w:val="Body Text Indent"/>
    <w:basedOn w:val="Normal"/>
    <w:link w:val="BodyTextIndentChar"/>
    <w:rsid w:val="00F052E5"/>
    <w:pPr>
      <w:spacing w:after="0" w:line="360" w:lineRule="auto"/>
      <w:ind w:left="720" w:hanging="720"/>
    </w:pPr>
    <w:rPr>
      <w:rFonts w:ascii="Times New Roman" w:eastAsia="Times New Roman" w:hAnsi="Times New Roman" w:cs="Times New Roman"/>
      <w:sz w:val="24"/>
      <w:szCs w:val="24"/>
      <w:lang w:eastAsia="de-DE"/>
    </w:rPr>
  </w:style>
  <w:style w:type="character" w:customStyle="1" w:styleId="BodyTextIndentChar">
    <w:name w:val="Body Text Indent Char"/>
    <w:basedOn w:val="DefaultParagraphFont"/>
    <w:link w:val="BodyTextIndent"/>
    <w:rsid w:val="00F052E5"/>
    <w:rPr>
      <w:rFonts w:ascii="Times New Roman" w:eastAsia="Times New Roman" w:hAnsi="Times New Roman" w:cs="Times New Roman"/>
      <w:sz w:val="24"/>
      <w:szCs w:val="24"/>
      <w:lang w:eastAsia="de-DE"/>
    </w:rPr>
  </w:style>
  <w:style w:type="character" w:customStyle="1" w:styleId="titles-source1">
    <w:name w:val="titles-source1"/>
    <w:basedOn w:val="DefaultParagraphFont"/>
    <w:rsid w:val="00481481"/>
    <w:rPr>
      <w:i/>
      <w:iCs/>
    </w:rPr>
  </w:style>
  <w:style w:type="character" w:customStyle="1" w:styleId="nlmyear">
    <w:name w:val="nlm_year"/>
    <w:basedOn w:val="DefaultParagraphFont"/>
    <w:rsid w:val="00481481"/>
  </w:style>
  <w:style w:type="character" w:customStyle="1" w:styleId="nlmpublisher-loc">
    <w:name w:val="nlm_publisher-loc"/>
    <w:basedOn w:val="DefaultParagraphFont"/>
    <w:rsid w:val="00481481"/>
  </w:style>
  <w:style w:type="character" w:customStyle="1" w:styleId="nlmpublisher-name">
    <w:name w:val="nlm_publisher-name"/>
    <w:basedOn w:val="DefaultParagraphFont"/>
    <w:rsid w:val="00481481"/>
  </w:style>
  <w:style w:type="character" w:customStyle="1" w:styleId="text">
    <w:name w:val="text"/>
    <w:basedOn w:val="DefaultParagraphFont"/>
    <w:rsid w:val="00481481"/>
  </w:style>
  <w:style w:type="character" w:customStyle="1" w:styleId="UnresolvedMention1">
    <w:name w:val="Unresolved Mention1"/>
    <w:basedOn w:val="DefaultParagraphFont"/>
    <w:uiPriority w:val="99"/>
    <w:unhideWhenUsed/>
    <w:rsid w:val="00481481"/>
    <w:rPr>
      <w:color w:val="605E5C"/>
      <w:shd w:val="clear" w:color="auto" w:fill="E1DFDD"/>
    </w:rPr>
  </w:style>
  <w:style w:type="character" w:customStyle="1" w:styleId="nlmarticle-title">
    <w:name w:val="nlm_article-title"/>
    <w:basedOn w:val="DefaultParagraphFont"/>
    <w:rsid w:val="00481481"/>
  </w:style>
  <w:style w:type="character" w:customStyle="1" w:styleId="nlmfpage">
    <w:name w:val="nlm_fpage"/>
    <w:basedOn w:val="DefaultParagraphFont"/>
    <w:rsid w:val="00481481"/>
  </w:style>
  <w:style w:type="character" w:customStyle="1" w:styleId="nlmlpage">
    <w:name w:val="nlm_lpage"/>
    <w:basedOn w:val="DefaultParagraphFont"/>
    <w:rsid w:val="00481481"/>
  </w:style>
  <w:style w:type="character" w:customStyle="1" w:styleId="identifier">
    <w:name w:val="identifier"/>
    <w:basedOn w:val="DefaultParagraphFont"/>
    <w:rsid w:val="00481481"/>
  </w:style>
  <w:style w:type="character" w:customStyle="1" w:styleId="id-label">
    <w:name w:val="id-label"/>
    <w:basedOn w:val="DefaultParagraphFont"/>
    <w:rsid w:val="00481481"/>
  </w:style>
  <w:style w:type="paragraph" w:customStyle="1" w:styleId="nova-legacy-e-listitem">
    <w:name w:val="nova-legacy-e-list__item"/>
    <w:basedOn w:val="Normal"/>
    <w:rsid w:val="0048148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xpandable-author">
    <w:name w:val="expandable-author"/>
    <w:basedOn w:val="DefaultParagraphFont"/>
    <w:rsid w:val="00481481"/>
  </w:style>
  <w:style w:type="character" w:customStyle="1" w:styleId="contribdegrees">
    <w:name w:val="contribdegrees"/>
    <w:basedOn w:val="DefaultParagraphFont"/>
    <w:rsid w:val="00481481"/>
  </w:style>
  <w:style w:type="character" w:customStyle="1" w:styleId="a-size-extra-large">
    <w:name w:val="a-size-extra-large"/>
    <w:basedOn w:val="DefaultParagraphFont"/>
    <w:rsid w:val="00481481"/>
  </w:style>
  <w:style w:type="paragraph" w:customStyle="1" w:styleId="xmsonormal">
    <w:name w:val="x_msonormal"/>
    <w:basedOn w:val="Normal"/>
    <w:rsid w:val="00E21CF0"/>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8986">
      <w:bodyDiv w:val="1"/>
      <w:marLeft w:val="0"/>
      <w:marRight w:val="0"/>
      <w:marTop w:val="0"/>
      <w:marBottom w:val="0"/>
      <w:divBdr>
        <w:top w:val="none" w:sz="0" w:space="0" w:color="auto"/>
        <w:left w:val="none" w:sz="0" w:space="0" w:color="auto"/>
        <w:bottom w:val="none" w:sz="0" w:space="0" w:color="auto"/>
        <w:right w:val="none" w:sz="0" w:space="0" w:color="auto"/>
      </w:divBdr>
      <w:divsChild>
        <w:div w:id="1287588235">
          <w:marLeft w:val="0"/>
          <w:marRight w:val="0"/>
          <w:marTop w:val="0"/>
          <w:marBottom w:val="0"/>
          <w:divBdr>
            <w:top w:val="none" w:sz="0" w:space="0" w:color="auto"/>
            <w:left w:val="none" w:sz="0" w:space="0" w:color="auto"/>
            <w:bottom w:val="none" w:sz="0" w:space="0" w:color="auto"/>
            <w:right w:val="none" w:sz="0" w:space="0" w:color="auto"/>
          </w:divBdr>
          <w:divsChild>
            <w:div w:id="21440223">
              <w:marLeft w:val="0"/>
              <w:marRight w:val="0"/>
              <w:marTop w:val="0"/>
              <w:marBottom w:val="0"/>
              <w:divBdr>
                <w:top w:val="none" w:sz="0" w:space="0" w:color="auto"/>
                <w:left w:val="none" w:sz="0" w:space="0" w:color="auto"/>
                <w:bottom w:val="none" w:sz="0" w:space="0" w:color="auto"/>
                <w:right w:val="none" w:sz="0" w:space="0" w:color="auto"/>
              </w:divBdr>
              <w:divsChild>
                <w:div w:id="1534417409">
                  <w:marLeft w:val="0"/>
                  <w:marRight w:val="0"/>
                  <w:marTop w:val="0"/>
                  <w:marBottom w:val="240"/>
                  <w:divBdr>
                    <w:top w:val="none" w:sz="0" w:space="0" w:color="auto"/>
                    <w:left w:val="none" w:sz="0" w:space="0" w:color="auto"/>
                    <w:bottom w:val="none" w:sz="0" w:space="0" w:color="auto"/>
                    <w:right w:val="none" w:sz="0" w:space="0" w:color="auto"/>
                  </w:divBdr>
                  <w:divsChild>
                    <w:div w:id="376006499">
                      <w:marLeft w:val="0"/>
                      <w:marRight w:val="0"/>
                      <w:marTop w:val="0"/>
                      <w:marBottom w:val="0"/>
                      <w:divBdr>
                        <w:top w:val="none" w:sz="0" w:space="0" w:color="auto"/>
                        <w:left w:val="none" w:sz="0" w:space="0" w:color="auto"/>
                        <w:bottom w:val="none" w:sz="0" w:space="0" w:color="auto"/>
                        <w:right w:val="none" w:sz="0" w:space="0" w:color="auto"/>
                      </w:divBdr>
                      <w:divsChild>
                        <w:div w:id="469906866">
                          <w:marLeft w:val="0"/>
                          <w:marRight w:val="0"/>
                          <w:marTop w:val="0"/>
                          <w:marBottom w:val="0"/>
                          <w:divBdr>
                            <w:top w:val="none" w:sz="0" w:space="0" w:color="auto"/>
                            <w:left w:val="none" w:sz="0" w:space="0" w:color="auto"/>
                            <w:bottom w:val="none" w:sz="0" w:space="0" w:color="auto"/>
                            <w:right w:val="none" w:sz="0" w:space="0" w:color="auto"/>
                          </w:divBdr>
                        </w:div>
                      </w:divsChild>
                    </w:div>
                    <w:div w:id="19569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6987">
          <w:marLeft w:val="0"/>
          <w:marRight w:val="0"/>
          <w:marTop w:val="0"/>
          <w:marBottom w:val="0"/>
          <w:divBdr>
            <w:top w:val="none" w:sz="0" w:space="0" w:color="auto"/>
            <w:left w:val="none" w:sz="0" w:space="0" w:color="auto"/>
            <w:bottom w:val="none" w:sz="0" w:space="0" w:color="auto"/>
            <w:right w:val="none" w:sz="0" w:space="0" w:color="auto"/>
          </w:divBdr>
          <w:divsChild>
            <w:div w:id="1926723047">
              <w:marLeft w:val="0"/>
              <w:marRight w:val="0"/>
              <w:marTop w:val="0"/>
              <w:marBottom w:val="0"/>
              <w:divBdr>
                <w:top w:val="none" w:sz="0" w:space="0" w:color="auto"/>
                <w:left w:val="none" w:sz="0" w:space="0" w:color="auto"/>
                <w:bottom w:val="none" w:sz="0" w:space="0" w:color="auto"/>
                <w:right w:val="none" w:sz="0" w:space="0" w:color="auto"/>
              </w:divBdr>
              <w:divsChild>
                <w:div w:id="662514847">
                  <w:marLeft w:val="840"/>
                  <w:marRight w:val="600"/>
                  <w:marTop w:val="0"/>
                  <w:marBottom w:val="240"/>
                  <w:divBdr>
                    <w:top w:val="none" w:sz="0" w:space="0" w:color="auto"/>
                    <w:left w:val="none" w:sz="0" w:space="0" w:color="auto"/>
                    <w:bottom w:val="none" w:sz="0" w:space="0" w:color="auto"/>
                    <w:right w:val="none" w:sz="0" w:space="0" w:color="auto"/>
                  </w:divBdr>
                  <w:divsChild>
                    <w:div w:id="10876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63818">
      <w:bodyDiv w:val="1"/>
      <w:marLeft w:val="0"/>
      <w:marRight w:val="0"/>
      <w:marTop w:val="0"/>
      <w:marBottom w:val="0"/>
      <w:divBdr>
        <w:top w:val="none" w:sz="0" w:space="0" w:color="auto"/>
        <w:left w:val="none" w:sz="0" w:space="0" w:color="auto"/>
        <w:bottom w:val="none" w:sz="0" w:space="0" w:color="auto"/>
        <w:right w:val="none" w:sz="0" w:space="0" w:color="auto"/>
      </w:divBdr>
      <w:divsChild>
        <w:div w:id="1619334126">
          <w:marLeft w:val="0"/>
          <w:marRight w:val="0"/>
          <w:marTop w:val="0"/>
          <w:marBottom w:val="0"/>
          <w:divBdr>
            <w:top w:val="none" w:sz="0" w:space="0" w:color="auto"/>
            <w:left w:val="none" w:sz="0" w:space="0" w:color="auto"/>
            <w:bottom w:val="none" w:sz="0" w:space="0" w:color="auto"/>
            <w:right w:val="none" w:sz="0" w:space="0" w:color="auto"/>
          </w:divBdr>
          <w:divsChild>
            <w:div w:id="2084836319">
              <w:marLeft w:val="0"/>
              <w:marRight w:val="0"/>
              <w:marTop w:val="0"/>
              <w:marBottom w:val="0"/>
              <w:divBdr>
                <w:top w:val="none" w:sz="0" w:space="0" w:color="auto"/>
                <w:left w:val="none" w:sz="0" w:space="0" w:color="auto"/>
                <w:bottom w:val="none" w:sz="0" w:space="0" w:color="auto"/>
                <w:right w:val="none" w:sz="0" w:space="0" w:color="auto"/>
              </w:divBdr>
              <w:divsChild>
                <w:div w:id="288049350">
                  <w:marLeft w:val="0"/>
                  <w:marRight w:val="0"/>
                  <w:marTop w:val="0"/>
                  <w:marBottom w:val="0"/>
                  <w:divBdr>
                    <w:top w:val="none" w:sz="0" w:space="0" w:color="auto"/>
                    <w:left w:val="none" w:sz="0" w:space="0" w:color="auto"/>
                    <w:bottom w:val="none" w:sz="0" w:space="0" w:color="auto"/>
                    <w:right w:val="none" w:sz="0" w:space="0" w:color="auto"/>
                  </w:divBdr>
                  <w:divsChild>
                    <w:div w:id="17429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23930">
      <w:bodyDiv w:val="1"/>
      <w:marLeft w:val="0"/>
      <w:marRight w:val="0"/>
      <w:marTop w:val="0"/>
      <w:marBottom w:val="0"/>
      <w:divBdr>
        <w:top w:val="none" w:sz="0" w:space="0" w:color="auto"/>
        <w:left w:val="none" w:sz="0" w:space="0" w:color="auto"/>
        <w:bottom w:val="none" w:sz="0" w:space="0" w:color="auto"/>
        <w:right w:val="none" w:sz="0" w:space="0" w:color="auto"/>
      </w:divBdr>
      <w:divsChild>
        <w:div w:id="990862510">
          <w:marLeft w:val="0"/>
          <w:marRight w:val="0"/>
          <w:marTop w:val="0"/>
          <w:marBottom w:val="0"/>
          <w:divBdr>
            <w:top w:val="none" w:sz="0" w:space="0" w:color="auto"/>
            <w:left w:val="none" w:sz="0" w:space="0" w:color="auto"/>
            <w:bottom w:val="none" w:sz="0" w:space="0" w:color="auto"/>
            <w:right w:val="none" w:sz="0" w:space="0" w:color="auto"/>
          </w:divBdr>
          <w:divsChild>
            <w:div w:id="1025866789">
              <w:marLeft w:val="0"/>
              <w:marRight w:val="0"/>
              <w:marTop w:val="0"/>
              <w:marBottom w:val="0"/>
              <w:divBdr>
                <w:top w:val="none" w:sz="0" w:space="0" w:color="auto"/>
                <w:left w:val="none" w:sz="0" w:space="0" w:color="auto"/>
                <w:bottom w:val="none" w:sz="0" w:space="0" w:color="auto"/>
                <w:right w:val="none" w:sz="0" w:space="0" w:color="auto"/>
              </w:divBdr>
              <w:divsChild>
                <w:div w:id="2073506234">
                  <w:marLeft w:val="0"/>
                  <w:marRight w:val="0"/>
                  <w:marTop w:val="0"/>
                  <w:marBottom w:val="240"/>
                  <w:divBdr>
                    <w:top w:val="none" w:sz="0" w:space="0" w:color="auto"/>
                    <w:left w:val="none" w:sz="0" w:space="0" w:color="auto"/>
                    <w:bottom w:val="none" w:sz="0" w:space="0" w:color="auto"/>
                    <w:right w:val="none" w:sz="0" w:space="0" w:color="auto"/>
                  </w:divBdr>
                  <w:divsChild>
                    <w:div w:id="3999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59985">
          <w:marLeft w:val="0"/>
          <w:marRight w:val="0"/>
          <w:marTop w:val="0"/>
          <w:marBottom w:val="0"/>
          <w:divBdr>
            <w:top w:val="none" w:sz="0" w:space="0" w:color="auto"/>
            <w:left w:val="none" w:sz="0" w:space="0" w:color="auto"/>
            <w:bottom w:val="none" w:sz="0" w:space="0" w:color="auto"/>
            <w:right w:val="none" w:sz="0" w:space="0" w:color="auto"/>
          </w:divBdr>
          <w:divsChild>
            <w:div w:id="18896538">
              <w:marLeft w:val="0"/>
              <w:marRight w:val="0"/>
              <w:marTop w:val="0"/>
              <w:marBottom w:val="0"/>
              <w:divBdr>
                <w:top w:val="none" w:sz="0" w:space="0" w:color="auto"/>
                <w:left w:val="none" w:sz="0" w:space="0" w:color="auto"/>
                <w:bottom w:val="none" w:sz="0" w:space="0" w:color="auto"/>
                <w:right w:val="none" w:sz="0" w:space="0" w:color="auto"/>
              </w:divBdr>
              <w:divsChild>
                <w:div w:id="1766726051">
                  <w:marLeft w:val="840"/>
                  <w:marRight w:val="600"/>
                  <w:marTop w:val="0"/>
                  <w:marBottom w:val="240"/>
                  <w:divBdr>
                    <w:top w:val="none" w:sz="0" w:space="0" w:color="auto"/>
                    <w:left w:val="none" w:sz="0" w:space="0" w:color="auto"/>
                    <w:bottom w:val="none" w:sz="0" w:space="0" w:color="auto"/>
                    <w:right w:val="none" w:sz="0" w:space="0" w:color="auto"/>
                  </w:divBdr>
                  <w:divsChild>
                    <w:div w:id="19421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1128">
      <w:bodyDiv w:val="1"/>
      <w:marLeft w:val="0"/>
      <w:marRight w:val="0"/>
      <w:marTop w:val="0"/>
      <w:marBottom w:val="0"/>
      <w:divBdr>
        <w:top w:val="none" w:sz="0" w:space="0" w:color="auto"/>
        <w:left w:val="none" w:sz="0" w:space="0" w:color="auto"/>
        <w:bottom w:val="none" w:sz="0" w:space="0" w:color="auto"/>
        <w:right w:val="none" w:sz="0" w:space="0" w:color="auto"/>
      </w:divBdr>
    </w:div>
    <w:div w:id="490802283">
      <w:bodyDiv w:val="1"/>
      <w:marLeft w:val="0"/>
      <w:marRight w:val="0"/>
      <w:marTop w:val="0"/>
      <w:marBottom w:val="0"/>
      <w:divBdr>
        <w:top w:val="none" w:sz="0" w:space="0" w:color="auto"/>
        <w:left w:val="none" w:sz="0" w:space="0" w:color="auto"/>
        <w:bottom w:val="none" w:sz="0" w:space="0" w:color="auto"/>
        <w:right w:val="none" w:sz="0" w:space="0" w:color="auto"/>
      </w:divBdr>
    </w:div>
    <w:div w:id="647855469">
      <w:bodyDiv w:val="1"/>
      <w:marLeft w:val="0"/>
      <w:marRight w:val="0"/>
      <w:marTop w:val="0"/>
      <w:marBottom w:val="0"/>
      <w:divBdr>
        <w:top w:val="none" w:sz="0" w:space="0" w:color="auto"/>
        <w:left w:val="none" w:sz="0" w:space="0" w:color="auto"/>
        <w:bottom w:val="none" w:sz="0" w:space="0" w:color="auto"/>
        <w:right w:val="none" w:sz="0" w:space="0" w:color="auto"/>
      </w:divBdr>
      <w:divsChild>
        <w:div w:id="683939994">
          <w:marLeft w:val="0"/>
          <w:marRight w:val="0"/>
          <w:marTop w:val="0"/>
          <w:marBottom w:val="0"/>
          <w:divBdr>
            <w:top w:val="none" w:sz="0" w:space="0" w:color="auto"/>
            <w:left w:val="none" w:sz="0" w:space="0" w:color="auto"/>
            <w:bottom w:val="none" w:sz="0" w:space="0" w:color="auto"/>
            <w:right w:val="none" w:sz="0" w:space="0" w:color="auto"/>
          </w:divBdr>
        </w:div>
        <w:div w:id="1082024516">
          <w:marLeft w:val="0"/>
          <w:marRight w:val="0"/>
          <w:marTop w:val="0"/>
          <w:marBottom w:val="0"/>
          <w:divBdr>
            <w:top w:val="none" w:sz="0" w:space="0" w:color="auto"/>
            <w:left w:val="none" w:sz="0" w:space="0" w:color="auto"/>
            <w:bottom w:val="none" w:sz="0" w:space="0" w:color="auto"/>
            <w:right w:val="none" w:sz="0" w:space="0" w:color="auto"/>
          </w:divBdr>
        </w:div>
        <w:div w:id="1214584196">
          <w:marLeft w:val="0"/>
          <w:marRight w:val="0"/>
          <w:marTop w:val="0"/>
          <w:marBottom w:val="0"/>
          <w:divBdr>
            <w:top w:val="none" w:sz="0" w:space="0" w:color="auto"/>
            <w:left w:val="none" w:sz="0" w:space="0" w:color="auto"/>
            <w:bottom w:val="none" w:sz="0" w:space="0" w:color="auto"/>
            <w:right w:val="none" w:sz="0" w:space="0" w:color="auto"/>
          </w:divBdr>
        </w:div>
        <w:div w:id="1781223157">
          <w:marLeft w:val="0"/>
          <w:marRight w:val="0"/>
          <w:marTop w:val="0"/>
          <w:marBottom w:val="0"/>
          <w:divBdr>
            <w:top w:val="none" w:sz="0" w:space="0" w:color="auto"/>
            <w:left w:val="none" w:sz="0" w:space="0" w:color="auto"/>
            <w:bottom w:val="none" w:sz="0" w:space="0" w:color="auto"/>
            <w:right w:val="none" w:sz="0" w:space="0" w:color="auto"/>
          </w:divBdr>
        </w:div>
        <w:div w:id="1988778425">
          <w:marLeft w:val="0"/>
          <w:marRight w:val="0"/>
          <w:marTop w:val="0"/>
          <w:marBottom w:val="0"/>
          <w:divBdr>
            <w:top w:val="none" w:sz="0" w:space="0" w:color="auto"/>
            <w:left w:val="none" w:sz="0" w:space="0" w:color="auto"/>
            <w:bottom w:val="none" w:sz="0" w:space="0" w:color="auto"/>
            <w:right w:val="none" w:sz="0" w:space="0" w:color="auto"/>
          </w:divBdr>
        </w:div>
        <w:div w:id="2027243363">
          <w:marLeft w:val="0"/>
          <w:marRight w:val="0"/>
          <w:marTop w:val="0"/>
          <w:marBottom w:val="0"/>
          <w:divBdr>
            <w:top w:val="none" w:sz="0" w:space="0" w:color="auto"/>
            <w:left w:val="none" w:sz="0" w:space="0" w:color="auto"/>
            <w:bottom w:val="none" w:sz="0" w:space="0" w:color="auto"/>
            <w:right w:val="none" w:sz="0" w:space="0" w:color="auto"/>
          </w:divBdr>
        </w:div>
      </w:divsChild>
    </w:div>
    <w:div w:id="791284016">
      <w:bodyDiv w:val="1"/>
      <w:marLeft w:val="0"/>
      <w:marRight w:val="0"/>
      <w:marTop w:val="0"/>
      <w:marBottom w:val="0"/>
      <w:divBdr>
        <w:top w:val="none" w:sz="0" w:space="0" w:color="auto"/>
        <w:left w:val="none" w:sz="0" w:space="0" w:color="auto"/>
        <w:bottom w:val="none" w:sz="0" w:space="0" w:color="auto"/>
        <w:right w:val="none" w:sz="0" w:space="0" w:color="auto"/>
      </w:divBdr>
    </w:div>
    <w:div w:id="803892969">
      <w:bodyDiv w:val="1"/>
      <w:marLeft w:val="0"/>
      <w:marRight w:val="0"/>
      <w:marTop w:val="0"/>
      <w:marBottom w:val="0"/>
      <w:divBdr>
        <w:top w:val="none" w:sz="0" w:space="0" w:color="auto"/>
        <w:left w:val="none" w:sz="0" w:space="0" w:color="auto"/>
        <w:bottom w:val="none" w:sz="0" w:space="0" w:color="auto"/>
        <w:right w:val="none" w:sz="0" w:space="0" w:color="auto"/>
      </w:divBdr>
      <w:divsChild>
        <w:div w:id="585111240">
          <w:marLeft w:val="0"/>
          <w:marRight w:val="0"/>
          <w:marTop w:val="0"/>
          <w:marBottom w:val="0"/>
          <w:divBdr>
            <w:top w:val="none" w:sz="0" w:space="0" w:color="auto"/>
            <w:left w:val="none" w:sz="0" w:space="0" w:color="auto"/>
            <w:bottom w:val="none" w:sz="0" w:space="0" w:color="auto"/>
            <w:right w:val="none" w:sz="0" w:space="0" w:color="auto"/>
          </w:divBdr>
          <w:divsChild>
            <w:div w:id="1928617101">
              <w:marLeft w:val="0"/>
              <w:marRight w:val="0"/>
              <w:marTop w:val="0"/>
              <w:marBottom w:val="0"/>
              <w:divBdr>
                <w:top w:val="none" w:sz="0" w:space="0" w:color="auto"/>
                <w:left w:val="none" w:sz="0" w:space="0" w:color="auto"/>
                <w:bottom w:val="none" w:sz="0" w:space="0" w:color="auto"/>
                <w:right w:val="none" w:sz="0" w:space="0" w:color="auto"/>
              </w:divBdr>
            </w:div>
          </w:divsChild>
        </w:div>
        <w:div w:id="1931280996">
          <w:marLeft w:val="0"/>
          <w:marRight w:val="0"/>
          <w:marTop w:val="0"/>
          <w:marBottom w:val="0"/>
          <w:divBdr>
            <w:top w:val="none" w:sz="0" w:space="0" w:color="auto"/>
            <w:left w:val="none" w:sz="0" w:space="0" w:color="auto"/>
            <w:bottom w:val="none" w:sz="0" w:space="0" w:color="auto"/>
            <w:right w:val="none" w:sz="0" w:space="0" w:color="auto"/>
          </w:divBdr>
        </w:div>
      </w:divsChild>
    </w:div>
    <w:div w:id="998264497">
      <w:bodyDiv w:val="1"/>
      <w:marLeft w:val="0"/>
      <w:marRight w:val="0"/>
      <w:marTop w:val="0"/>
      <w:marBottom w:val="0"/>
      <w:divBdr>
        <w:top w:val="none" w:sz="0" w:space="0" w:color="auto"/>
        <w:left w:val="none" w:sz="0" w:space="0" w:color="auto"/>
        <w:bottom w:val="none" w:sz="0" w:space="0" w:color="auto"/>
        <w:right w:val="none" w:sz="0" w:space="0" w:color="auto"/>
      </w:divBdr>
    </w:div>
    <w:div w:id="1056784373">
      <w:bodyDiv w:val="1"/>
      <w:marLeft w:val="0"/>
      <w:marRight w:val="0"/>
      <w:marTop w:val="0"/>
      <w:marBottom w:val="0"/>
      <w:divBdr>
        <w:top w:val="none" w:sz="0" w:space="0" w:color="auto"/>
        <w:left w:val="none" w:sz="0" w:space="0" w:color="auto"/>
        <w:bottom w:val="none" w:sz="0" w:space="0" w:color="auto"/>
        <w:right w:val="none" w:sz="0" w:space="0" w:color="auto"/>
      </w:divBdr>
    </w:div>
    <w:div w:id="1087725577">
      <w:bodyDiv w:val="1"/>
      <w:marLeft w:val="0"/>
      <w:marRight w:val="0"/>
      <w:marTop w:val="0"/>
      <w:marBottom w:val="0"/>
      <w:divBdr>
        <w:top w:val="none" w:sz="0" w:space="0" w:color="auto"/>
        <w:left w:val="none" w:sz="0" w:space="0" w:color="auto"/>
        <w:bottom w:val="none" w:sz="0" w:space="0" w:color="auto"/>
        <w:right w:val="none" w:sz="0" w:space="0" w:color="auto"/>
      </w:divBdr>
    </w:div>
    <w:div w:id="1282955369">
      <w:bodyDiv w:val="1"/>
      <w:marLeft w:val="0"/>
      <w:marRight w:val="0"/>
      <w:marTop w:val="0"/>
      <w:marBottom w:val="0"/>
      <w:divBdr>
        <w:top w:val="none" w:sz="0" w:space="0" w:color="auto"/>
        <w:left w:val="none" w:sz="0" w:space="0" w:color="auto"/>
        <w:bottom w:val="none" w:sz="0" w:space="0" w:color="auto"/>
        <w:right w:val="none" w:sz="0" w:space="0" w:color="auto"/>
      </w:divBdr>
      <w:divsChild>
        <w:div w:id="2130322199">
          <w:marLeft w:val="0"/>
          <w:marRight w:val="0"/>
          <w:marTop w:val="0"/>
          <w:marBottom w:val="0"/>
          <w:divBdr>
            <w:top w:val="none" w:sz="0" w:space="0" w:color="auto"/>
            <w:left w:val="none" w:sz="0" w:space="0" w:color="auto"/>
            <w:bottom w:val="none" w:sz="0" w:space="0" w:color="auto"/>
            <w:right w:val="none" w:sz="0" w:space="0" w:color="auto"/>
          </w:divBdr>
          <w:divsChild>
            <w:div w:id="240995110">
              <w:marLeft w:val="0"/>
              <w:marRight w:val="0"/>
              <w:marTop w:val="0"/>
              <w:marBottom w:val="0"/>
              <w:divBdr>
                <w:top w:val="none" w:sz="0" w:space="0" w:color="auto"/>
                <w:left w:val="none" w:sz="0" w:space="0" w:color="auto"/>
                <w:bottom w:val="none" w:sz="0" w:space="0" w:color="auto"/>
                <w:right w:val="none" w:sz="0" w:space="0" w:color="auto"/>
              </w:divBdr>
              <w:divsChild>
                <w:div w:id="1379361262">
                  <w:marLeft w:val="0"/>
                  <w:marRight w:val="0"/>
                  <w:marTop w:val="0"/>
                  <w:marBottom w:val="0"/>
                  <w:divBdr>
                    <w:top w:val="none" w:sz="0" w:space="0" w:color="auto"/>
                    <w:left w:val="none" w:sz="0" w:space="0" w:color="auto"/>
                    <w:bottom w:val="none" w:sz="0" w:space="0" w:color="auto"/>
                    <w:right w:val="none" w:sz="0" w:space="0" w:color="auto"/>
                  </w:divBdr>
                  <w:divsChild>
                    <w:div w:id="14688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95543">
      <w:bodyDiv w:val="1"/>
      <w:marLeft w:val="0"/>
      <w:marRight w:val="0"/>
      <w:marTop w:val="0"/>
      <w:marBottom w:val="0"/>
      <w:divBdr>
        <w:top w:val="none" w:sz="0" w:space="0" w:color="auto"/>
        <w:left w:val="none" w:sz="0" w:space="0" w:color="auto"/>
        <w:bottom w:val="none" w:sz="0" w:space="0" w:color="auto"/>
        <w:right w:val="none" w:sz="0" w:space="0" w:color="auto"/>
      </w:divBdr>
      <w:divsChild>
        <w:div w:id="1853185764">
          <w:marLeft w:val="0"/>
          <w:marRight w:val="0"/>
          <w:marTop w:val="0"/>
          <w:marBottom w:val="0"/>
          <w:divBdr>
            <w:top w:val="none" w:sz="0" w:space="0" w:color="auto"/>
            <w:left w:val="none" w:sz="0" w:space="0" w:color="auto"/>
            <w:bottom w:val="none" w:sz="0" w:space="0" w:color="auto"/>
            <w:right w:val="none" w:sz="0" w:space="0" w:color="auto"/>
          </w:divBdr>
          <w:divsChild>
            <w:div w:id="1532839810">
              <w:marLeft w:val="0"/>
              <w:marRight w:val="0"/>
              <w:marTop w:val="0"/>
              <w:marBottom w:val="0"/>
              <w:divBdr>
                <w:top w:val="none" w:sz="0" w:space="0" w:color="auto"/>
                <w:left w:val="none" w:sz="0" w:space="0" w:color="auto"/>
                <w:bottom w:val="none" w:sz="0" w:space="0" w:color="auto"/>
                <w:right w:val="none" w:sz="0" w:space="0" w:color="auto"/>
              </w:divBdr>
            </w:div>
          </w:divsChild>
        </w:div>
        <w:div w:id="1961185311">
          <w:marLeft w:val="0"/>
          <w:marRight w:val="0"/>
          <w:marTop w:val="0"/>
          <w:marBottom w:val="0"/>
          <w:divBdr>
            <w:top w:val="none" w:sz="0" w:space="0" w:color="auto"/>
            <w:left w:val="none" w:sz="0" w:space="0" w:color="auto"/>
            <w:bottom w:val="none" w:sz="0" w:space="0" w:color="auto"/>
            <w:right w:val="none" w:sz="0" w:space="0" w:color="auto"/>
          </w:divBdr>
        </w:div>
      </w:divsChild>
    </w:div>
    <w:div w:id="1461066836">
      <w:bodyDiv w:val="1"/>
      <w:marLeft w:val="0"/>
      <w:marRight w:val="0"/>
      <w:marTop w:val="0"/>
      <w:marBottom w:val="0"/>
      <w:divBdr>
        <w:top w:val="none" w:sz="0" w:space="0" w:color="auto"/>
        <w:left w:val="none" w:sz="0" w:space="0" w:color="auto"/>
        <w:bottom w:val="none" w:sz="0" w:space="0" w:color="auto"/>
        <w:right w:val="none" w:sz="0" w:space="0" w:color="auto"/>
      </w:divBdr>
    </w:div>
    <w:div w:id="1621452206">
      <w:bodyDiv w:val="1"/>
      <w:marLeft w:val="0"/>
      <w:marRight w:val="0"/>
      <w:marTop w:val="0"/>
      <w:marBottom w:val="0"/>
      <w:divBdr>
        <w:top w:val="none" w:sz="0" w:space="0" w:color="auto"/>
        <w:left w:val="none" w:sz="0" w:space="0" w:color="auto"/>
        <w:bottom w:val="none" w:sz="0" w:space="0" w:color="auto"/>
        <w:right w:val="none" w:sz="0" w:space="0" w:color="auto"/>
      </w:divBdr>
    </w:div>
    <w:div w:id="1984700646">
      <w:bodyDiv w:val="1"/>
      <w:marLeft w:val="0"/>
      <w:marRight w:val="0"/>
      <w:marTop w:val="0"/>
      <w:marBottom w:val="0"/>
      <w:divBdr>
        <w:top w:val="none" w:sz="0" w:space="0" w:color="auto"/>
        <w:left w:val="none" w:sz="0" w:space="0" w:color="auto"/>
        <w:bottom w:val="none" w:sz="0" w:space="0" w:color="auto"/>
        <w:right w:val="none" w:sz="0" w:space="0" w:color="auto"/>
      </w:divBdr>
    </w:div>
    <w:div w:id="20970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7/S0140525X11002214" TargetMode="External"/><Relationship Id="rId21" Type="http://schemas.openxmlformats.org/officeDocument/2006/relationships/hyperlink" Target="https://doi.org/10.1080/1047840X.2016.1153945" TargetMode="External"/><Relationship Id="rId42" Type="http://schemas.openxmlformats.org/officeDocument/2006/relationships/hyperlink" Target="https://doi.org/10.1126/science.aab2374" TargetMode="External"/><Relationship Id="rId47" Type="http://schemas.openxmlformats.org/officeDocument/2006/relationships/hyperlink" Target="https://psycnet.apa.org/doi/10.1037/h0062326" TargetMode="External"/><Relationship Id="rId63" Type="http://schemas.openxmlformats.org/officeDocument/2006/relationships/image" Target="media/image7.png"/><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5964/jspp.v7i1.746" TargetMode="External"/><Relationship Id="rId29" Type="http://schemas.openxmlformats.org/officeDocument/2006/relationships/hyperlink" Target="https://doi.org/10.1177%2F01461672221086380" TargetMode="External"/><Relationship Id="rId11" Type="http://schemas.openxmlformats.org/officeDocument/2006/relationships/hyperlink" Target="https://psycnet.apa.org/doi/10.1037/0022-3514.93.5.751" TargetMode="External"/><Relationship Id="rId24" Type="http://schemas.openxmlformats.org/officeDocument/2006/relationships/hyperlink" Target="https://doi.org/10.1111/j.1467-9280.2008.02150.x" TargetMode="External"/><Relationship Id="rId32" Type="http://schemas.openxmlformats.org/officeDocument/2006/relationships/hyperlink" Target="https://psycnet.apa.org/doi/10.1177/0146167216689064" TargetMode="External"/><Relationship Id="rId37" Type="http://schemas.openxmlformats.org/officeDocument/2006/relationships/hyperlink" Target="https://psycnet.apa.org/doi/10.4135/9781446249222.n42" TargetMode="External"/><Relationship Id="rId40" Type="http://schemas.openxmlformats.org/officeDocument/2006/relationships/hyperlink" Target="https://doi.org/10.1017/S0140525X11002160" TargetMode="External"/><Relationship Id="rId45" Type="http://schemas.openxmlformats.org/officeDocument/2006/relationships/hyperlink" Target="https://psycnet.apa.org/doi/10.1002/(SICI)1099-0992(199711/12)27:6%3C703::AID-EJSP841%3E3.0.CO;2-K" TargetMode="External"/><Relationship Id="rId53" Type="http://schemas.openxmlformats.org/officeDocument/2006/relationships/hyperlink" Target="https://doi.org/10.1002/ejsp.2119" TargetMode="External"/><Relationship Id="rId58" Type="http://schemas.openxmlformats.org/officeDocument/2006/relationships/image" Target="media/image2.png"/><Relationship Id="rId66" Type="http://schemas.openxmlformats.org/officeDocument/2006/relationships/image" Target="media/image10.png"/><Relationship Id="rId5" Type="http://schemas.openxmlformats.org/officeDocument/2006/relationships/webSettings" Target="webSettings.xml"/><Relationship Id="rId61" Type="http://schemas.openxmlformats.org/officeDocument/2006/relationships/image" Target="media/image5.png"/><Relationship Id="rId19" Type="http://schemas.openxmlformats.org/officeDocument/2006/relationships/hyperlink" Target="https://doi.org/10.1177%2F0146167215572134" TargetMode="External"/><Relationship Id="rId14" Type="http://schemas.openxmlformats.org/officeDocument/2006/relationships/hyperlink" Target="https://doi.org/10.1177/0146167212460282" TargetMode="External"/><Relationship Id="rId22" Type="http://schemas.openxmlformats.org/officeDocument/2006/relationships/hyperlink" Target="https://psycnet.apa.org/doi/10.1002/9780470561119.socpsy002025" TargetMode="External"/><Relationship Id="rId27" Type="http://schemas.openxmlformats.org/officeDocument/2006/relationships/hyperlink" Target="http://dx.doi.org/10.1111/j.1540-4560.2009.01607.x" TargetMode="External"/><Relationship Id="rId30" Type="http://schemas.openxmlformats.org/officeDocument/2006/relationships/hyperlink" Target="https://doi.org/10.1080/00224545.2017.1324395" TargetMode="External"/><Relationship Id="rId35" Type="http://schemas.openxmlformats.org/officeDocument/2006/relationships/hyperlink" Target="https://psycnet.apa.org/doi/10.1037/pspi0000365" TargetMode="External"/><Relationship Id="rId43" Type="http://schemas.openxmlformats.org/officeDocument/2006/relationships/hyperlink" Target="https://doi.org/10.1126/science.aac4716" TargetMode="External"/><Relationship Id="rId48" Type="http://schemas.openxmlformats.org/officeDocument/2006/relationships/hyperlink" Target="https://doi.org/10.1002/ejsp.2697" TargetMode="External"/><Relationship Id="rId56" Type="http://schemas.openxmlformats.org/officeDocument/2006/relationships/hyperlink" Target="https://doi.org/10.1016/j.jesp.2013.09.012" TargetMode="External"/><Relationship Id="rId64" Type="http://schemas.openxmlformats.org/officeDocument/2006/relationships/image" Target="media/image8.pn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psycnet.apa.org/doi/10.1007/978-1-4419-6953-8_8" TargetMode="External"/><Relationship Id="rId3" Type="http://schemas.openxmlformats.org/officeDocument/2006/relationships/styles" Target="styles.xml"/><Relationship Id="rId12" Type="http://schemas.openxmlformats.org/officeDocument/2006/relationships/hyperlink" Target="https://doi.org/10.1016/B978-0-12-800284-1.00004-7" TargetMode="External"/><Relationship Id="rId17" Type="http://schemas.openxmlformats.org/officeDocument/2006/relationships/hyperlink" Target="https://doi.org/10.1016/j.jesp.2013.04.008" TargetMode="External"/><Relationship Id="rId25" Type="http://schemas.openxmlformats.org/officeDocument/2006/relationships/hyperlink" Target="https://doi.org/10.1037/pspp0000118" TargetMode="External"/><Relationship Id="rId33" Type="http://schemas.openxmlformats.org/officeDocument/2006/relationships/hyperlink" Target="http://www" TargetMode="External"/><Relationship Id="rId38" Type="http://schemas.openxmlformats.org/officeDocument/2006/relationships/hyperlink" Target="https://doi.org/10.1177/0146167215599349" TargetMode="External"/><Relationship Id="rId46" Type="http://schemas.openxmlformats.org/officeDocument/2006/relationships/hyperlink" Target="https://psycnet.apa.org/doi/10.2307/2786859" TargetMode="External"/><Relationship Id="rId59" Type="http://schemas.openxmlformats.org/officeDocument/2006/relationships/image" Target="media/image3.png"/><Relationship Id="rId67" Type="http://schemas.openxmlformats.org/officeDocument/2006/relationships/header" Target="header1.xml"/><Relationship Id="rId20" Type="http://schemas.openxmlformats.org/officeDocument/2006/relationships/hyperlink" Target="https://doi.org/10.1016/j.jesp.2012.02.017" TargetMode="External"/><Relationship Id="rId41" Type="http://schemas.openxmlformats.org/officeDocument/2006/relationships/hyperlink" Target="https://doi.org/10.1037/0022-3514.81.1.33" TargetMode="External"/><Relationship Id="rId54" Type="http://schemas.openxmlformats.org/officeDocument/2006/relationships/hyperlink" Target="https://psycnet.apa.org/doi/10.1111/sipr.12011" TargetMode="External"/><Relationship Id="rId62" Type="http://schemas.openxmlformats.org/officeDocument/2006/relationships/image" Target="media/image6.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7%2F1948550618785162" TargetMode="External"/><Relationship Id="rId23" Type="http://schemas.openxmlformats.org/officeDocument/2006/relationships/hyperlink" Target="https://psycnet.apa.org/doi/10.4135/9781446249222.n38" TargetMode="External"/><Relationship Id="rId28" Type="http://schemas.openxmlformats.org/officeDocument/2006/relationships/hyperlink" Target="https://doi.org/10.1177/2515245920958687" TargetMode="External"/><Relationship Id="rId36" Type="http://schemas.openxmlformats.org/officeDocument/2006/relationships/hyperlink" Target="https://doi.org/10.1111/pops.12348" TargetMode="External"/><Relationship Id="rId49" Type="http://schemas.openxmlformats.org/officeDocument/2006/relationships/hyperlink" Target="https://doi.org/10.1177/1745691617708630" TargetMode="External"/><Relationship Id="rId57" Type="http://schemas.openxmlformats.org/officeDocument/2006/relationships/hyperlink" Target="https://doi.org/10.1017/S0140525X20001685" TargetMode="External"/><Relationship Id="rId10" Type="http://schemas.openxmlformats.org/officeDocument/2006/relationships/hyperlink" Target="https://psycnet.apa.org/doi/10.1037/rev0000262" TargetMode="External"/><Relationship Id="rId31" Type="http://schemas.openxmlformats.org/officeDocument/2006/relationships/hyperlink" Target="https://psycnet.apa.org/doi/10.1037/0022-3514.62.6.958" TargetMode="External"/><Relationship Id="rId44" Type="http://schemas.openxmlformats.org/officeDocument/2006/relationships/hyperlink" Target="https://doi.org/10.1177/0146167210364850" TargetMode="External"/><Relationship Id="rId52" Type="http://schemas.openxmlformats.org/officeDocument/2006/relationships/hyperlink" Target="https://psycnet.apa.org/doi/10.1037/a0020319" TargetMode="External"/><Relationship Id="rId60" Type="http://schemas.openxmlformats.org/officeDocument/2006/relationships/image" Target="media/image4.png"/><Relationship Id="rId65"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orcid.org/" TargetMode="External"/><Relationship Id="rId13" Type="http://schemas.openxmlformats.org/officeDocument/2006/relationships/hyperlink" Target="https://doi.org/10.1177%2F0146167216662868" TargetMode="External"/><Relationship Id="rId18" Type="http://schemas.openxmlformats.org/officeDocument/2006/relationships/hyperlink" Target="https://psycnet.apa.org/doi/10.1111/josi.12001" TargetMode="External"/><Relationship Id="rId39" Type="http://schemas.openxmlformats.org/officeDocument/2006/relationships/hyperlink" Target="https://www.conact-org.de/fileadmin/user_upload/pdf/Jubil%C3%A4um_D-IL2015_ConAct-Brosch%C3%BCre%28Hebr%C3%A4isch%29.pdf" TargetMode="External"/><Relationship Id="rId34" Type="http://schemas.openxmlformats.org/officeDocument/2006/relationships/hyperlink" Target="https://doi.org/10.1038/s41562-019-0815-z" TargetMode="External"/><Relationship Id="rId50" Type="http://schemas.openxmlformats.org/officeDocument/2006/relationships/hyperlink" Target="http://urisohn.com/sohn_files/wp/wordpress/wp-content/uploads/Paper-Specification-curve-2019-11-16.pdf" TargetMode="External"/><Relationship Id="rId55" Type="http://schemas.openxmlformats.org/officeDocument/2006/relationships/hyperlink" Target="https://doi.org/10.1002/ejsp.267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sf.io/y5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B7FC-AA59-4A2B-8B89-09FFFEFB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100</Pages>
  <Words>26954</Words>
  <Characters>153641</Characters>
  <Application>Microsoft Office Word</Application>
  <DocSecurity>0</DocSecurity>
  <Lines>1280</Lines>
  <Paragraphs>360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Shnabel</dc:creator>
  <cp:keywords/>
  <dc:description/>
  <cp:lastModifiedBy>Nurit Shnabel</cp:lastModifiedBy>
  <cp:revision>31</cp:revision>
  <dcterms:created xsi:type="dcterms:W3CDTF">2022-07-21T03:33:00Z</dcterms:created>
  <dcterms:modified xsi:type="dcterms:W3CDTF">2022-08-04T07:26:00Z</dcterms:modified>
</cp:coreProperties>
</file>