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B66F" w14:textId="77777777" w:rsidR="00ED5060" w:rsidRPr="00ED5060" w:rsidRDefault="00ED5060" w:rsidP="00122A67">
      <w:pPr>
        <w:pStyle w:val="xparagraph"/>
        <w:shd w:val="clear" w:color="auto" w:fill="FFFFFF"/>
        <w:spacing w:before="0" w:beforeAutospacing="0" w:after="0" w:afterAutospacing="0" w:line="480" w:lineRule="auto"/>
        <w:jc w:val="center"/>
        <w:textAlignment w:val="baseline"/>
        <w:rPr>
          <w:rStyle w:val="xnormaltextrun"/>
          <w:rFonts w:asciiTheme="minorHAnsi" w:eastAsiaTheme="minorEastAsia" w:hAnsiTheme="minorHAnsi" w:cstheme="minorBidi"/>
          <w:color w:val="201F1E"/>
          <w:sz w:val="22"/>
          <w:szCs w:val="22"/>
          <w:bdr w:val="none" w:sz="0" w:space="0" w:color="auto" w:frame="1"/>
        </w:rPr>
      </w:pPr>
      <w:r w:rsidRPr="00122A67">
        <w:rPr>
          <w:rStyle w:val="xnormaltextrun"/>
          <w:b/>
          <w:bCs/>
          <w:color w:val="201F1E"/>
          <w:bdr w:val="none" w:sz="0" w:space="0" w:color="auto" w:frame="1"/>
        </w:rPr>
        <w:t>Abstract</w:t>
      </w:r>
    </w:p>
    <w:p w14:paraId="1D5CCB67" w14:textId="57479509" w:rsidR="003774D9" w:rsidRDefault="005F1723" w:rsidP="00122A67">
      <w:pPr>
        <w:pStyle w:val="xparagraph"/>
        <w:shd w:val="clear" w:color="auto" w:fill="FFFFFF"/>
        <w:spacing w:before="0" w:beforeAutospacing="0" w:after="0" w:afterAutospacing="0" w:line="480" w:lineRule="auto"/>
        <w:ind w:left="397"/>
        <w:textAlignment w:val="baseline"/>
        <w:rPr>
          <w:rStyle w:val="xnormaltextrun"/>
          <w:color w:val="201F1E"/>
          <w:bdr w:val="none" w:sz="0" w:space="0" w:color="auto" w:frame="1"/>
        </w:rPr>
      </w:pPr>
      <w:bookmarkStart w:id="0" w:name="_Hlk117777680"/>
      <w:r>
        <w:rPr>
          <w:rStyle w:val="xnormaltextrun"/>
          <w:color w:val="201F1E"/>
          <w:bdr w:val="none" w:sz="0" w:space="0" w:color="auto" w:frame="1"/>
        </w:rPr>
        <w:t xml:space="preserve">Individuals who harm others (i.e., </w:t>
      </w:r>
      <w:r w:rsidR="003A238D">
        <w:rPr>
          <w:rStyle w:val="xnormaltextrun"/>
          <w:color w:val="201F1E"/>
          <w:bdr w:val="none" w:sz="0" w:space="0" w:color="auto" w:frame="1"/>
        </w:rPr>
        <w:t>t</w:t>
      </w:r>
      <w:r w:rsidR="003774D9" w:rsidRPr="00ED5060">
        <w:rPr>
          <w:rStyle w:val="xnormaltextrun"/>
          <w:color w:val="201F1E"/>
          <w:bdr w:val="none" w:sz="0" w:space="0" w:color="auto" w:frame="1"/>
        </w:rPr>
        <w:t>ransgressors</w:t>
      </w:r>
      <w:r>
        <w:rPr>
          <w:rStyle w:val="xnormaltextrun"/>
          <w:color w:val="201F1E"/>
          <w:bdr w:val="none" w:sz="0" w:space="0" w:color="auto" w:frame="1"/>
        </w:rPr>
        <w:t>)</w:t>
      </w:r>
      <w:r w:rsidR="003774D9" w:rsidRPr="00ED5060">
        <w:rPr>
          <w:rStyle w:val="xnormaltextrun"/>
          <w:color w:val="201F1E"/>
          <w:bdr w:val="none" w:sz="0" w:space="0" w:color="auto" w:frame="1"/>
        </w:rPr>
        <w:t xml:space="preserve"> experience </w:t>
      </w:r>
      <w:proofErr w:type="gramStart"/>
      <w:r w:rsidR="003774D9" w:rsidRPr="00ED5060">
        <w:rPr>
          <w:rStyle w:val="xnormaltextrun"/>
          <w:color w:val="201F1E"/>
          <w:bdr w:val="none" w:sz="0" w:space="0" w:color="auto" w:frame="1"/>
        </w:rPr>
        <w:t>threat</w:t>
      </w:r>
      <w:proofErr w:type="gramEnd"/>
      <w:r w:rsidR="003774D9" w:rsidRPr="00ED5060">
        <w:rPr>
          <w:rStyle w:val="xnormaltextrun"/>
          <w:color w:val="201F1E"/>
          <w:bdr w:val="none" w:sz="0" w:space="0" w:color="auto" w:frame="1"/>
        </w:rPr>
        <w:t xml:space="preserve"> to their moral identity, which they often try to defend through moral disengagement</w:t>
      </w:r>
      <w:r w:rsidR="003774D9">
        <w:rPr>
          <w:rStyle w:val="xnormaltextrun"/>
          <w:color w:val="201F1E"/>
          <w:bdr w:val="none" w:sz="0" w:space="0" w:color="auto" w:frame="1"/>
        </w:rPr>
        <w:t xml:space="preserve"> (e.g., by denying their culpability)</w:t>
      </w:r>
      <w:r w:rsidR="003774D9" w:rsidRPr="00ED5060">
        <w:rPr>
          <w:rStyle w:val="xnormaltextrun"/>
          <w:color w:val="201F1E"/>
          <w:bdr w:val="none" w:sz="0" w:space="0" w:color="auto" w:frame="1"/>
        </w:rPr>
        <w:t xml:space="preserve">. Optimistically, the needs-based model of reconciliation suggests that </w:t>
      </w:r>
      <w:r>
        <w:rPr>
          <w:rStyle w:val="xnormaltextrun"/>
          <w:color w:val="201F1E"/>
          <w:bdr w:val="none" w:sz="0" w:space="0" w:color="auto" w:frame="1"/>
        </w:rPr>
        <w:t xml:space="preserve">restoration of </w:t>
      </w:r>
      <w:r w:rsidR="003774D9" w:rsidRPr="00ED5060">
        <w:rPr>
          <w:rStyle w:val="xnormaltextrun"/>
          <w:color w:val="201F1E"/>
          <w:bdr w:val="none" w:sz="0" w:space="0" w:color="auto" w:frame="1"/>
        </w:rPr>
        <w:t xml:space="preserve">transgressors’ moral identity can </w:t>
      </w:r>
      <w:r w:rsidR="003774D9">
        <w:rPr>
          <w:rStyle w:val="xnormaltextrun"/>
          <w:color w:val="201F1E"/>
          <w:bdr w:val="none" w:sz="0" w:space="0" w:color="auto" w:frame="1"/>
        </w:rPr>
        <w:t xml:space="preserve">reduce their defensiveness and </w:t>
      </w:r>
      <w:r w:rsidR="003774D9" w:rsidRPr="00ED5060">
        <w:rPr>
          <w:rStyle w:val="xnormaltextrun"/>
          <w:color w:val="201F1E"/>
          <w:bdr w:val="none" w:sz="0" w:space="0" w:color="auto" w:frame="1"/>
        </w:rPr>
        <w:t xml:space="preserve">increase their </w:t>
      </w:r>
      <w:r w:rsidR="003774D9">
        <w:rPr>
          <w:rStyle w:val="xnormaltextrun"/>
          <w:color w:val="201F1E"/>
          <w:bdr w:val="none" w:sz="0" w:space="0" w:color="auto" w:frame="1"/>
        </w:rPr>
        <w:t xml:space="preserve">readiness for </w:t>
      </w:r>
      <w:r w:rsidR="003774D9" w:rsidRPr="00ED5060">
        <w:rPr>
          <w:rStyle w:val="xnormaltextrun"/>
          <w:color w:val="201F1E"/>
          <w:bdr w:val="none" w:sz="0" w:space="0" w:color="auto" w:frame="1"/>
        </w:rPr>
        <w:t>reconcil</w:t>
      </w:r>
      <w:r w:rsidR="003774D9">
        <w:rPr>
          <w:rStyle w:val="xnormaltextrun"/>
          <w:color w:val="201F1E"/>
          <w:bdr w:val="none" w:sz="0" w:space="0" w:color="auto" w:frame="1"/>
        </w:rPr>
        <w:t>iation</w:t>
      </w:r>
      <w:r w:rsidR="003774D9" w:rsidRPr="00ED5060">
        <w:rPr>
          <w:rStyle w:val="xnormaltextrun"/>
          <w:color w:val="201F1E"/>
          <w:bdr w:val="none" w:sz="0" w:space="0" w:color="auto" w:frame="1"/>
        </w:rPr>
        <w:t>. Several studies supported this possibility, revealing that morally accepting messages from their victims</w:t>
      </w:r>
      <w:r w:rsidR="003774D9">
        <w:rPr>
          <w:rStyle w:val="xnormaltextrun"/>
          <w:color w:val="201F1E"/>
          <w:bdr w:val="none" w:sz="0" w:space="0" w:color="auto" w:frame="1"/>
        </w:rPr>
        <w:t>, as well as</w:t>
      </w:r>
      <w:r w:rsidR="003774D9" w:rsidRPr="00ED5060">
        <w:rPr>
          <w:rStyle w:val="xnormaltextrun"/>
          <w:color w:val="201F1E"/>
          <w:bdr w:val="none" w:sz="0" w:space="0" w:color="auto" w:frame="1"/>
        </w:rPr>
        <w:t xml:space="preserve"> </w:t>
      </w:r>
      <w:r w:rsidR="003774D9">
        <w:rPr>
          <w:rStyle w:val="xnormaltextrun"/>
          <w:color w:val="201F1E"/>
          <w:bdr w:val="none" w:sz="0" w:space="0" w:color="auto" w:frame="1"/>
        </w:rPr>
        <w:t>self-</w:t>
      </w:r>
      <w:r w:rsidR="003774D9" w:rsidRPr="00ED5060">
        <w:rPr>
          <w:rStyle w:val="xnormaltextrun"/>
          <w:color w:val="201F1E"/>
          <w:bdr w:val="none" w:sz="0" w:space="0" w:color="auto" w:frame="1"/>
        </w:rPr>
        <w:t xml:space="preserve">affirmation exercises through which transgressors affirmed </w:t>
      </w:r>
      <w:r w:rsidR="003774D9">
        <w:rPr>
          <w:rStyle w:val="xnormaltextrun"/>
          <w:color w:val="201F1E"/>
          <w:bdr w:val="none" w:sz="0" w:space="0" w:color="auto" w:frame="1"/>
        </w:rPr>
        <w:t xml:space="preserve">their morality and </w:t>
      </w:r>
      <w:r w:rsidR="003774D9" w:rsidRPr="00ED5060">
        <w:rPr>
          <w:rStyle w:val="xnormaltextrun"/>
          <w:color w:val="201F1E"/>
          <w:bdr w:val="none" w:sz="0" w:space="0" w:color="auto" w:frame="1"/>
        </w:rPr>
        <w:t>the values breached by the transgression</w:t>
      </w:r>
      <w:r w:rsidR="003774D9">
        <w:rPr>
          <w:rStyle w:val="xnormaltextrun"/>
          <w:color w:val="201F1E"/>
          <w:bdr w:val="none" w:sz="0" w:space="0" w:color="auto" w:frame="1"/>
        </w:rPr>
        <w:t>,</w:t>
      </w:r>
      <w:r w:rsidR="003774D9" w:rsidRPr="00ED5060">
        <w:rPr>
          <w:rStyle w:val="xnormaltextrun"/>
          <w:color w:val="201F1E"/>
          <w:bdr w:val="none" w:sz="0" w:space="0" w:color="auto" w:frame="1"/>
        </w:rPr>
        <w:t xml:space="preserve"> increased their tendency to offer genuine, non-defensive apologies and invest effort in reconcili</w:t>
      </w:r>
      <w:r>
        <w:rPr>
          <w:rStyle w:val="xnormaltextrun"/>
          <w:color w:val="201F1E"/>
          <w:bdr w:val="none" w:sz="0" w:space="0" w:color="auto" w:frame="1"/>
        </w:rPr>
        <w:t>ation</w:t>
      </w:r>
      <w:r w:rsidR="003774D9" w:rsidRPr="00ED5060">
        <w:rPr>
          <w:rStyle w:val="xnormaltextrun"/>
          <w:color w:val="201F1E"/>
          <w:bdr w:val="none" w:sz="0" w:space="0" w:color="auto" w:frame="1"/>
        </w:rPr>
        <w:t xml:space="preserve">. </w:t>
      </w:r>
      <w:r w:rsidR="000D7C75">
        <w:rPr>
          <w:rStyle w:val="xnormaltextrun"/>
          <w:color w:val="201F1E"/>
          <w:bdr w:val="none" w:sz="0" w:space="0" w:color="auto" w:frame="1"/>
        </w:rPr>
        <w:t>In contrast</w:t>
      </w:r>
      <w:r w:rsidR="003774D9" w:rsidRPr="00ED5060">
        <w:rPr>
          <w:rStyle w:val="xnormaltextrun"/>
          <w:color w:val="201F1E"/>
          <w:bdr w:val="none" w:sz="0" w:space="0" w:color="auto" w:frame="1"/>
        </w:rPr>
        <w:t xml:space="preserve">, however, morally accepting messages by third parties </w:t>
      </w:r>
      <w:r>
        <w:rPr>
          <w:rStyle w:val="xnormaltextrun"/>
          <w:color w:val="201F1E"/>
          <w:bdr w:val="none" w:sz="0" w:space="0" w:color="auto" w:frame="1"/>
        </w:rPr>
        <w:t xml:space="preserve">are </w:t>
      </w:r>
      <w:r w:rsidR="003774D9" w:rsidRPr="00ED5060">
        <w:rPr>
          <w:rStyle w:val="xnormaltextrun"/>
          <w:color w:val="201F1E"/>
          <w:bdr w:val="none" w:sz="0" w:space="0" w:color="auto" w:frame="1"/>
        </w:rPr>
        <w:t xml:space="preserve">associated with transgressors’ lower willingness to reconcile. Further research is needed to identify the conditions under which moral affirmation might lead to such ‘moral licensing’ effects, rather than to increased reconciliatory behavior. Understanding the effects of moral affirmation is </w:t>
      </w:r>
      <w:r w:rsidR="00D23609">
        <w:rPr>
          <w:rStyle w:val="xnormaltextrun"/>
          <w:color w:val="201F1E"/>
          <w:bdr w:val="none" w:sz="0" w:space="0" w:color="auto" w:frame="1"/>
        </w:rPr>
        <w:t xml:space="preserve">practically </w:t>
      </w:r>
      <w:r w:rsidR="003774D9" w:rsidRPr="00ED5060">
        <w:rPr>
          <w:rStyle w:val="xnormaltextrun"/>
          <w:color w:val="201F1E"/>
          <w:bdr w:val="none" w:sz="0" w:space="0" w:color="auto" w:frame="1"/>
        </w:rPr>
        <w:t>important for structuring effective restorative justice procedures.</w:t>
      </w:r>
    </w:p>
    <w:bookmarkEnd w:id="0"/>
    <w:p w14:paraId="34E09B3D" w14:textId="57882769" w:rsidR="004927E0" w:rsidRDefault="004927E0" w:rsidP="00975E26">
      <w:pPr>
        <w:pStyle w:val="xparagraph"/>
        <w:shd w:val="clear" w:color="auto" w:fill="FFFFFF"/>
        <w:spacing w:before="0" w:beforeAutospacing="0" w:after="0" w:afterAutospacing="0" w:line="480" w:lineRule="auto"/>
        <w:textAlignment w:val="baseline"/>
        <w:rPr>
          <w:rStyle w:val="xnormaltextrun"/>
          <w:color w:val="201F1E"/>
          <w:bdr w:val="none" w:sz="0" w:space="0" w:color="auto" w:frame="1"/>
        </w:rPr>
      </w:pPr>
    </w:p>
    <w:p w14:paraId="0ED6E604" w14:textId="77777777" w:rsidR="004927E0" w:rsidRDefault="004927E0" w:rsidP="00975E26">
      <w:pPr>
        <w:pStyle w:val="xparagraph"/>
        <w:shd w:val="clear" w:color="auto" w:fill="FFFFFF"/>
        <w:spacing w:before="0" w:beforeAutospacing="0" w:after="0" w:afterAutospacing="0" w:line="480" w:lineRule="auto"/>
        <w:textAlignment w:val="baseline"/>
        <w:rPr>
          <w:rStyle w:val="xnormaltextrun"/>
          <w:color w:val="201F1E"/>
          <w:bdr w:val="none" w:sz="0" w:space="0" w:color="auto" w:frame="1"/>
        </w:rPr>
      </w:pPr>
    </w:p>
    <w:p w14:paraId="7441705C" w14:textId="77777777" w:rsidR="004927E0" w:rsidRDefault="004927E0" w:rsidP="00975E26">
      <w:pPr>
        <w:pStyle w:val="xparagraph"/>
        <w:shd w:val="clear" w:color="auto" w:fill="FFFFFF"/>
        <w:spacing w:before="0" w:beforeAutospacing="0" w:after="0" w:afterAutospacing="0" w:line="480" w:lineRule="auto"/>
        <w:textAlignment w:val="baseline"/>
        <w:rPr>
          <w:rStyle w:val="xnormaltextrun"/>
          <w:color w:val="201F1E"/>
          <w:bdr w:val="none" w:sz="0" w:space="0" w:color="auto" w:frame="1"/>
        </w:rPr>
      </w:pPr>
    </w:p>
    <w:p w14:paraId="24C58833" w14:textId="77777777" w:rsidR="004927E0" w:rsidRDefault="004927E0" w:rsidP="00975E26">
      <w:pPr>
        <w:pStyle w:val="xparagraph"/>
        <w:shd w:val="clear" w:color="auto" w:fill="FFFFFF"/>
        <w:spacing w:before="0" w:beforeAutospacing="0" w:after="0" w:afterAutospacing="0" w:line="480" w:lineRule="auto"/>
        <w:textAlignment w:val="baseline"/>
        <w:rPr>
          <w:rStyle w:val="xnormaltextrun"/>
          <w:color w:val="201F1E"/>
          <w:bdr w:val="none" w:sz="0" w:space="0" w:color="auto" w:frame="1"/>
        </w:rPr>
      </w:pPr>
    </w:p>
    <w:p w14:paraId="670FE916" w14:textId="77777777" w:rsidR="004927E0" w:rsidRDefault="004927E0" w:rsidP="00975E26">
      <w:pPr>
        <w:pStyle w:val="xparagraph"/>
        <w:shd w:val="clear" w:color="auto" w:fill="FFFFFF"/>
        <w:spacing w:before="0" w:beforeAutospacing="0" w:after="0" w:afterAutospacing="0" w:line="480" w:lineRule="auto"/>
        <w:textAlignment w:val="baseline"/>
        <w:rPr>
          <w:rStyle w:val="xnormaltextrun"/>
          <w:color w:val="201F1E"/>
          <w:bdr w:val="none" w:sz="0" w:space="0" w:color="auto" w:frame="1"/>
        </w:rPr>
      </w:pPr>
    </w:p>
    <w:p w14:paraId="769844EA" w14:textId="77777777" w:rsidR="004927E0" w:rsidRDefault="004927E0" w:rsidP="00975E26">
      <w:pPr>
        <w:pStyle w:val="xparagraph"/>
        <w:shd w:val="clear" w:color="auto" w:fill="FFFFFF"/>
        <w:spacing w:before="0" w:beforeAutospacing="0" w:after="0" w:afterAutospacing="0" w:line="480" w:lineRule="auto"/>
        <w:textAlignment w:val="baseline"/>
        <w:rPr>
          <w:rStyle w:val="xnormaltextrun"/>
          <w:color w:val="201F1E"/>
          <w:bdr w:val="none" w:sz="0" w:space="0" w:color="auto" w:frame="1"/>
        </w:rPr>
      </w:pPr>
    </w:p>
    <w:p w14:paraId="57FD1261" w14:textId="77777777" w:rsidR="004927E0" w:rsidRDefault="004927E0" w:rsidP="00975E26">
      <w:pPr>
        <w:pStyle w:val="xparagraph"/>
        <w:shd w:val="clear" w:color="auto" w:fill="FFFFFF"/>
        <w:spacing w:before="0" w:beforeAutospacing="0" w:after="0" w:afterAutospacing="0" w:line="480" w:lineRule="auto"/>
        <w:textAlignment w:val="baseline"/>
        <w:rPr>
          <w:rStyle w:val="xnormaltextrun"/>
          <w:color w:val="201F1E"/>
          <w:bdr w:val="none" w:sz="0" w:space="0" w:color="auto" w:frame="1"/>
        </w:rPr>
      </w:pPr>
    </w:p>
    <w:p w14:paraId="1FA8A8F1" w14:textId="77777777" w:rsidR="004927E0" w:rsidRDefault="004927E0" w:rsidP="00975E26">
      <w:pPr>
        <w:pStyle w:val="xparagraph"/>
        <w:shd w:val="clear" w:color="auto" w:fill="FFFFFF"/>
        <w:spacing w:before="0" w:beforeAutospacing="0" w:after="0" w:afterAutospacing="0" w:line="480" w:lineRule="auto"/>
        <w:textAlignment w:val="baseline"/>
        <w:rPr>
          <w:rStyle w:val="xnormaltextrun"/>
          <w:color w:val="201F1E"/>
          <w:bdr w:val="none" w:sz="0" w:space="0" w:color="auto" w:frame="1"/>
        </w:rPr>
      </w:pPr>
    </w:p>
    <w:p w14:paraId="1635FAA4" w14:textId="11B31404" w:rsidR="002F2BB1" w:rsidRPr="00F16B84" w:rsidRDefault="007A0492" w:rsidP="00B9325F">
      <w:pPr>
        <w:spacing w:after="0" w:line="480" w:lineRule="auto"/>
        <w:jc w:val="center"/>
        <w:rPr>
          <w:rFonts w:ascii="Times New Roman" w:hAnsi="Times New Roman" w:cs="Times New Roman"/>
          <w:b/>
          <w:bCs/>
          <w:sz w:val="24"/>
          <w:szCs w:val="24"/>
          <w:rtl/>
          <w:lang w:bidi="he-IL"/>
        </w:rPr>
      </w:pPr>
      <w:r w:rsidRPr="00F16B84">
        <w:rPr>
          <w:rFonts w:ascii="Times New Roman" w:hAnsi="Times New Roman" w:cs="Times New Roman"/>
          <w:b/>
          <w:bCs/>
          <w:sz w:val="24"/>
          <w:szCs w:val="24"/>
          <w:lang w:bidi="he-IL"/>
        </w:rPr>
        <w:t xml:space="preserve">Affirming </w:t>
      </w:r>
      <w:r w:rsidR="00433279" w:rsidRPr="00F16B84">
        <w:rPr>
          <w:rFonts w:ascii="Times New Roman" w:hAnsi="Times New Roman" w:cs="Times New Roman"/>
          <w:b/>
          <w:bCs/>
          <w:sz w:val="24"/>
          <w:szCs w:val="24"/>
          <w:lang w:bidi="he-IL"/>
        </w:rPr>
        <w:t>transgressors</w:t>
      </w:r>
      <w:r w:rsidRPr="00F16B84">
        <w:rPr>
          <w:rFonts w:ascii="Times New Roman" w:hAnsi="Times New Roman" w:cs="Times New Roman"/>
          <w:b/>
          <w:bCs/>
          <w:sz w:val="24"/>
          <w:szCs w:val="24"/>
          <w:lang w:bidi="he-IL"/>
        </w:rPr>
        <w:t xml:space="preserve">’ morality as a strategy to promote </w:t>
      </w:r>
      <w:r w:rsidR="005638FE" w:rsidRPr="00F16B84">
        <w:rPr>
          <w:rFonts w:ascii="Times New Roman" w:hAnsi="Times New Roman" w:cs="Times New Roman"/>
          <w:b/>
          <w:bCs/>
          <w:sz w:val="24"/>
          <w:szCs w:val="24"/>
          <w:lang w:bidi="he-IL"/>
        </w:rPr>
        <w:t xml:space="preserve">apologies and </w:t>
      </w:r>
      <w:r w:rsidRPr="00F16B84">
        <w:rPr>
          <w:rFonts w:ascii="Times New Roman" w:hAnsi="Times New Roman" w:cs="Times New Roman"/>
          <w:b/>
          <w:bCs/>
          <w:sz w:val="24"/>
          <w:szCs w:val="24"/>
          <w:lang w:bidi="he-IL"/>
        </w:rPr>
        <w:t xml:space="preserve">interpersonal reconciliation: The promise and potential pitfalls </w:t>
      </w:r>
    </w:p>
    <w:p w14:paraId="2A40C54B" w14:textId="09BE5731" w:rsidR="00B92B12" w:rsidRPr="00F16B84" w:rsidRDefault="00541627" w:rsidP="00B92B12">
      <w:pPr>
        <w:spacing w:after="0" w:line="480" w:lineRule="auto"/>
        <w:ind w:firstLine="720"/>
        <w:rPr>
          <w:rFonts w:ascii="Times New Roman" w:hAnsi="Times New Roman" w:cs="Times New Roman"/>
          <w:sz w:val="24"/>
          <w:szCs w:val="24"/>
        </w:rPr>
      </w:pPr>
      <w:r w:rsidRPr="00F16B84">
        <w:rPr>
          <w:rFonts w:ascii="Times New Roman" w:hAnsi="Times New Roman" w:cs="Times New Roman"/>
          <w:sz w:val="24"/>
          <w:szCs w:val="24"/>
        </w:rPr>
        <w:t>Humans are a social animal</w:t>
      </w:r>
      <w:r w:rsidR="00DA3CF8" w:rsidRPr="00F16B84">
        <w:rPr>
          <w:rFonts w:ascii="Times New Roman" w:hAnsi="Times New Roman" w:cs="Times New Roman"/>
          <w:sz w:val="24"/>
          <w:szCs w:val="24"/>
        </w:rPr>
        <w:t xml:space="preserve"> (e.g., Dunbar, 2009)</w:t>
      </w:r>
      <w:r w:rsidR="008D48D4" w:rsidRPr="00F16B84">
        <w:rPr>
          <w:rFonts w:ascii="Times New Roman" w:hAnsi="Times New Roman" w:cs="Times New Roman"/>
          <w:sz w:val="24"/>
          <w:szCs w:val="24"/>
        </w:rPr>
        <w:t>,</w:t>
      </w:r>
      <w:r w:rsidRPr="00F16B84">
        <w:rPr>
          <w:rFonts w:ascii="Times New Roman" w:hAnsi="Times New Roman" w:cs="Times New Roman"/>
          <w:sz w:val="24"/>
          <w:szCs w:val="24"/>
        </w:rPr>
        <w:t xml:space="preserve"> and conflict </w:t>
      </w:r>
      <w:r w:rsidR="008D48D4" w:rsidRPr="00F16B84">
        <w:rPr>
          <w:rFonts w:ascii="Times New Roman" w:hAnsi="Times New Roman" w:cs="Times New Roman"/>
          <w:sz w:val="24"/>
          <w:szCs w:val="24"/>
        </w:rPr>
        <w:t xml:space="preserve">and transgressions are </w:t>
      </w:r>
      <w:r w:rsidRPr="00F16B84">
        <w:rPr>
          <w:rFonts w:ascii="Times New Roman" w:hAnsi="Times New Roman" w:cs="Times New Roman"/>
          <w:sz w:val="24"/>
          <w:szCs w:val="24"/>
        </w:rPr>
        <w:t>an inevitable part of social life. To enjoy the evolutionary benefits of sociality, humans</w:t>
      </w:r>
      <w:r w:rsidR="007428AA">
        <w:rPr>
          <w:rFonts w:ascii="Times New Roman" w:hAnsi="Times New Roman" w:cs="Times New Roman"/>
          <w:sz w:val="24"/>
          <w:szCs w:val="24"/>
        </w:rPr>
        <w:t>,</w:t>
      </w:r>
      <w:r w:rsidRPr="00F16B84">
        <w:rPr>
          <w:rFonts w:ascii="Times New Roman" w:hAnsi="Times New Roman" w:cs="Times New Roman"/>
          <w:sz w:val="24"/>
          <w:szCs w:val="24"/>
        </w:rPr>
        <w:t xml:space="preserve"> like other social primates </w:t>
      </w:r>
      <w:r w:rsidR="007428AA">
        <w:rPr>
          <w:rFonts w:ascii="Times New Roman" w:hAnsi="Times New Roman" w:cs="Times New Roman"/>
          <w:sz w:val="24"/>
          <w:szCs w:val="24"/>
        </w:rPr>
        <w:t>(</w:t>
      </w:r>
      <w:r w:rsidR="00DA3CF8" w:rsidRPr="00F16B84">
        <w:rPr>
          <w:rFonts w:ascii="Times New Roman" w:hAnsi="Times New Roman" w:cs="Times New Roman"/>
          <w:sz w:val="24"/>
          <w:szCs w:val="24"/>
        </w:rPr>
        <w:t>Silk, 2002)</w:t>
      </w:r>
      <w:r w:rsidR="007428AA">
        <w:rPr>
          <w:rFonts w:ascii="Times New Roman" w:hAnsi="Times New Roman" w:cs="Times New Roman"/>
          <w:sz w:val="24"/>
          <w:szCs w:val="24"/>
        </w:rPr>
        <w:t>,</w:t>
      </w:r>
      <w:r w:rsidR="00DA3CF8" w:rsidRPr="00F16B84">
        <w:rPr>
          <w:rFonts w:ascii="Times New Roman" w:hAnsi="Times New Roman" w:cs="Times New Roman"/>
          <w:sz w:val="24"/>
          <w:szCs w:val="24"/>
        </w:rPr>
        <w:t xml:space="preserve"> have evolved mechanisms for restoring valuable relationships in the aftermath of conflict (McCullough et al., 2013). In </w:t>
      </w:r>
      <w:r w:rsidR="00B07492">
        <w:rPr>
          <w:rFonts w:ascii="Times New Roman" w:hAnsi="Times New Roman" w:cs="Times New Roman"/>
          <w:sz w:val="24"/>
          <w:szCs w:val="24"/>
        </w:rPr>
        <w:t>the</w:t>
      </w:r>
      <w:r w:rsidR="00DA3CF8" w:rsidRPr="00F16B84">
        <w:rPr>
          <w:rFonts w:ascii="Times New Roman" w:hAnsi="Times New Roman" w:cs="Times New Roman"/>
          <w:sz w:val="24"/>
          <w:szCs w:val="24"/>
        </w:rPr>
        <w:t xml:space="preserve"> seminal book </w:t>
      </w:r>
      <w:proofErr w:type="spellStart"/>
      <w:r w:rsidR="00DA3CF8" w:rsidRPr="00F16B84">
        <w:rPr>
          <w:rFonts w:ascii="Times New Roman" w:hAnsi="Times New Roman" w:cs="Times New Roman"/>
          <w:i/>
          <w:iCs/>
          <w:sz w:val="24"/>
          <w:szCs w:val="24"/>
        </w:rPr>
        <w:t>Mea</w:t>
      </w:r>
      <w:proofErr w:type="spellEnd"/>
      <w:r w:rsidR="00DA3CF8" w:rsidRPr="00F16B84">
        <w:rPr>
          <w:rFonts w:ascii="Times New Roman" w:hAnsi="Times New Roman" w:cs="Times New Roman"/>
          <w:i/>
          <w:iCs/>
          <w:sz w:val="24"/>
          <w:szCs w:val="24"/>
        </w:rPr>
        <w:t xml:space="preserve"> culpa: A sociology of apology and reconciliation</w:t>
      </w:r>
      <w:r w:rsidR="00DA3CF8" w:rsidRPr="00F16B84">
        <w:rPr>
          <w:rFonts w:ascii="Times New Roman" w:hAnsi="Times New Roman" w:cs="Times New Roman"/>
          <w:sz w:val="24"/>
          <w:szCs w:val="24"/>
        </w:rPr>
        <w:t xml:space="preserve"> sociologist Nic</w:t>
      </w:r>
      <w:r w:rsidR="004F27ED" w:rsidRPr="00F16B84">
        <w:rPr>
          <w:rFonts w:ascii="Times New Roman" w:hAnsi="Times New Roman" w:cs="Times New Roman"/>
          <w:sz w:val="24"/>
          <w:szCs w:val="24"/>
        </w:rPr>
        <w:t>h</w:t>
      </w:r>
      <w:r w:rsidR="00DA3CF8" w:rsidRPr="00F16B84">
        <w:rPr>
          <w:rFonts w:ascii="Times New Roman" w:hAnsi="Times New Roman" w:cs="Times New Roman"/>
          <w:sz w:val="24"/>
          <w:szCs w:val="24"/>
        </w:rPr>
        <w:t>ola</w:t>
      </w:r>
      <w:r w:rsidR="004F27ED" w:rsidRPr="00F16B84">
        <w:rPr>
          <w:rFonts w:ascii="Times New Roman" w:hAnsi="Times New Roman" w:cs="Times New Roman"/>
          <w:sz w:val="24"/>
          <w:szCs w:val="24"/>
        </w:rPr>
        <w:t>s</w:t>
      </w:r>
      <w:r w:rsidR="00DA3CF8" w:rsidRPr="00F16B84">
        <w:rPr>
          <w:rFonts w:ascii="Times New Roman" w:hAnsi="Times New Roman" w:cs="Times New Roman"/>
          <w:sz w:val="24"/>
          <w:szCs w:val="24"/>
        </w:rPr>
        <w:t xml:space="preserve"> </w:t>
      </w:r>
      <w:proofErr w:type="spellStart"/>
      <w:r w:rsidR="00DA3CF8" w:rsidRPr="00F16B84">
        <w:rPr>
          <w:rFonts w:ascii="Times New Roman" w:hAnsi="Times New Roman" w:cs="Times New Roman"/>
          <w:sz w:val="24"/>
          <w:szCs w:val="24"/>
        </w:rPr>
        <w:t>Tavuchis</w:t>
      </w:r>
      <w:proofErr w:type="spellEnd"/>
      <w:r w:rsidR="004F27ED" w:rsidRPr="00F16B84">
        <w:rPr>
          <w:rFonts w:ascii="Times New Roman" w:hAnsi="Times New Roman" w:cs="Times New Roman"/>
          <w:sz w:val="24"/>
          <w:szCs w:val="24"/>
        </w:rPr>
        <w:t xml:space="preserve"> </w:t>
      </w:r>
      <w:r w:rsidR="00BA2E6E">
        <w:rPr>
          <w:rFonts w:ascii="Times New Roman" w:hAnsi="Times New Roman" w:cs="Times New Roman"/>
          <w:sz w:val="24"/>
          <w:szCs w:val="24"/>
        </w:rPr>
        <w:t xml:space="preserve">(1991) </w:t>
      </w:r>
      <w:r w:rsidR="004F27ED" w:rsidRPr="00F16B84">
        <w:rPr>
          <w:rFonts w:ascii="Times New Roman" w:hAnsi="Times New Roman" w:cs="Times New Roman"/>
          <w:sz w:val="24"/>
          <w:szCs w:val="24"/>
        </w:rPr>
        <w:t>argues that apologies constitute the main mechanism to achieve this goal of harmony restoration, and that using them can dramatically transform the relations between former adversaries. Nevertheless</w:t>
      </w:r>
      <w:r w:rsidR="00E039C3" w:rsidRPr="00F16B84">
        <w:rPr>
          <w:rFonts w:ascii="Times New Roman" w:hAnsi="Times New Roman" w:cs="Times New Roman"/>
          <w:sz w:val="24"/>
          <w:szCs w:val="24"/>
        </w:rPr>
        <w:t>, perpetrators of interpersonal transgressions</w:t>
      </w:r>
      <w:r w:rsidR="00337CC0" w:rsidRPr="00F16B84">
        <w:rPr>
          <w:rFonts w:ascii="Times New Roman" w:hAnsi="Times New Roman" w:cs="Times New Roman"/>
          <w:sz w:val="24"/>
          <w:szCs w:val="24"/>
        </w:rPr>
        <w:t xml:space="preserve"> often refrain from apologizing to their victim (</w:t>
      </w:r>
      <w:r w:rsidR="00CD4CF2" w:rsidRPr="00F16B84">
        <w:rPr>
          <w:rFonts w:ascii="Times New Roman" w:hAnsi="Times New Roman" w:cs="Times New Roman"/>
          <w:sz w:val="24"/>
          <w:szCs w:val="24"/>
          <w:lang w:bidi="he-IL"/>
        </w:rPr>
        <w:t>Schumann, 2018</w:t>
      </w:r>
      <w:r w:rsidR="00337CC0" w:rsidRPr="00F16B84">
        <w:rPr>
          <w:rFonts w:ascii="Times New Roman" w:hAnsi="Times New Roman" w:cs="Times New Roman"/>
          <w:sz w:val="24"/>
          <w:szCs w:val="24"/>
        </w:rPr>
        <w:t>)</w:t>
      </w:r>
      <w:r w:rsidR="00CD4CF2" w:rsidRPr="00F16B84">
        <w:rPr>
          <w:rFonts w:ascii="Times New Roman" w:hAnsi="Times New Roman" w:cs="Times New Roman"/>
          <w:sz w:val="24"/>
          <w:szCs w:val="24"/>
        </w:rPr>
        <w:t xml:space="preserve">. </w:t>
      </w:r>
    </w:p>
    <w:p w14:paraId="0AF59D53" w14:textId="0CAB36D5" w:rsidR="00337CC0" w:rsidRPr="00F16B84" w:rsidRDefault="00CD4CF2" w:rsidP="00B92B12">
      <w:pPr>
        <w:spacing w:after="0" w:line="480" w:lineRule="auto"/>
        <w:ind w:firstLine="720"/>
        <w:rPr>
          <w:rFonts w:ascii="Times New Roman" w:hAnsi="Times New Roman" w:cs="Times New Roman"/>
          <w:sz w:val="24"/>
          <w:szCs w:val="24"/>
        </w:rPr>
      </w:pPr>
      <w:r w:rsidRPr="00F16B84">
        <w:rPr>
          <w:rFonts w:ascii="Times New Roman" w:hAnsi="Times New Roman" w:cs="Times New Roman"/>
          <w:sz w:val="24"/>
          <w:szCs w:val="24"/>
        </w:rPr>
        <w:t xml:space="preserve">Why is this the case, and what can be done about it? </w:t>
      </w:r>
      <w:r w:rsidR="00933202" w:rsidRPr="00F16B84">
        <w:rPr>
          <w:rFonts w:ascii="Times New Roman" w:hAnsi="Times New Roman" w:cs="Times New Roman"/>
          <w:sz w:val="24"/>
          <w:szCs w:val="24"/>
        </w:rPr>
        <w:t xml:space="preserve">In the present chapter I will </w:t>
      </w:r>
      <w:r w:rsidR="00CB00F0" w:rsidRPr="00F16B84">
        <w:rPr>
          <w:rFonts w:ascii="Times New Roman" w:hAnsi="Times New Roman" w:cs="Times New Roman"/>
          <w:sz w:val="24"/>
          <w:szCs w:val="24"/>
        </w:rPr>
        <w:t>discuss</w:t>
      </w:r>
      <w:r w:rsidR="00933202" w:rsidRPr="00F16B84">
        <w:rPr>
          <w:rFonts w:ascii="Times New Roman" w:hAnsi="Times New Roman" w:cs="Times New Roman"/>
          <w:sz w:val="24"/>
          <w:szCs w:val="24"/>
        </w:rPr>
        <w:t xml:space="preserve"> the threat to transgressors’ moral identity as an obstacle to</w:t>
      </w:r>
      <w:r w:rsidR="005638FE" w:rsidRPr="00F16B84">
        <w:rPr>
          <w:rFonts w:ascii="Times New Roman" w:hAnsi="Times New Roman" w:cs="Times New Roman"/>
          <w:sz w:val="24"/>
          <w:szCs w:val="24"/>
        </w:rPr>
        <w:t xml:space="preserve"> apologies and</w:t>
      </w:r>
      <w:r w:rsidR="00933202" w:rsidRPr="00F16B84">
        <w:rPr>
          <w:rFonts w:ascii="Times New Roman" w:hAnsi="Times New Roman" w:cs="Times New Roman"/>
          <w:sz w:val="24"/>
          <w:szCs w:val="24"/>
        </w:rPr>
        <w:t xml:space="preserve"> reconciliation and </w:t>
      </w:r>
      <w:r w:rsidR="00CD2432" w:rsidRPr="00F16B84">
        <w:rPr>
          <w:rFonts w:ascii="Times New Roman" w:hAnsi="Times New Roman" w:cs="Times New Roman"/>
          <w:sz w:val="24"/>
          <w:szCs w:val="24"/>
        </w:rPr>
        <w:t xml:space="preserve">focus </w:t>
      </w:r>
      <w:r w:rsidR="00933202" w:rsidRPr="00F16B84">
        <w:rPr>
          <w:rFonts w:ascii="Times New Roman" w:hAnsi="Times New Roman" w:cs="Times New Roman"/>
          <w:sz w:val="24"/>
          <w:szCs w:val="24"/>
        </w:rPr>
        <w:t xml:space="preserve">on moral affirmation </w:t>
      </w:r>
      <w:proofErr w:type="gramStart"/>
      <w:r w:rsidR="00933202" w:rsidRPr="00F16B84">
        <w:rPr>
          <w:rFonts w:ascii="Times New Roman" w:hAnsi="Times New Roman" w:cs="Times New Roman"/>
          <w:sz w:val="24"/>
          <w:szCs w:val="24"/>
        </w:rPr>
        <w:t>as a means to</w:t>
      </w:r>
      <w:proofErr w:type="gramEnd"/>
      <w:r w:rsidR="00933202" w:rsidRPr="00F16B84">
        <w:rPr>
          <w:rFonts w:ascii="Times New Roman" w:hAnsi="Times New Roman" w:cs="Times New Roman"/>
          <w:sz w:val="24"/>
          <w:szCs w:val="24"/>
        </w:rPr>
        <w:t xml:space="preserve"> increase </w:t>
      </w:r>
      <w:r w:rsidR="00C923CA" w:rsidRPr="00F16B84">
        <w:rPr>
          <w:rFonts w:ascii="Times New Roman" w:hAnsi="Times New Roman" w:cs="Times New Roman"/>
          <w:sz w:val="24"/>
          <w:szCs w:val="24"/>
        </w:rPr>
        <w:t>transgressors’</w:t>
      </w:r>
      <w:r w:rsidR="0049082D" w:rsidRPr="00F16B84">
        <w:rPr>
          <w:rFonts w:ascii="Times New Roman" w:hAnsi="Times New Roman" w:cs="Times New Roman"/>
          <w:sz w:val="24"/>
          <w:szCs w:val="24"/>
        </w:rPr>
        <w:t xml:space="preserve"> readiness to apologize, compensate, and reconcile with their victims. </w:t>
      </w:r>
      <w:r w:rsidR="001C1073" w:rsidRPr="00F16B84">
        <w:rPr>
          <w:rFonts w:ascii="Times New Roman" w:hAnsi="Times New Roman" w:cs="Times New Roman"/>
          <w:sz w:val="24"/>
          <w:szCs w:val="24"/>
        </w:rPr>
        <w:t xml:space="preserve">Because research on moral affirmation is still in its early stages, I will also discuss the </w:t>
      </w:r>
      <w:r w:rsidR="004F6B4C" w:rsidRPr="00F16B84">
        <w:rPr>
          <w:rFonts w:ascii="Times New Roman" w:hAnsi="Times New Roman" w:cs="Times New Roman"/>
          <w:sz w:val="24"/>
          <w:szCs w:val="24"/>
        </w:rPr>
        <w:t>several</w:t>
      </w:r>
      <w:r w:rsidR="001C1073" w:rsidRPr="00F16B84">
        <w:rPr>
          <w:rFonts w:ascii="Times New Roman" w:hAnsi="Times New Roman" w:cs="Times New Roman"/>
          <w:sz w:val="24"/>
          <w:szCs w:val="24"/>
        </w:rPr>
        <w:t xml:space="preserve"> unresolved issues </w:t>
      </w:r>
      <w:r w:rsidR="004F6B4C" w:rsidRPr="00F16B84">
        <w:rPr>
          <w:rFonts w:ascii="Times New Roman" w:hAnsi="Times New Roman" w:cs="Times New Roman"/>
          <w:sz w:val="24"/>
          <w:szCs w:val="24"/>
        </w:rPr>
        <w:t>that need to be studied in future research and explain why studying the</w:t>
      </w:r>
      <w:r w:rsidR="00857780" w:rsidRPr="00F16B84">
        <w:rPr>
          <w:rFonts w:ascii="Times New Roman" w:hAnsi="Times New Roman" w:cs="Times New Roman"/>
          <w:sz w:val="24"/>
          <w:szCs w:val="24"/>
        </w:rPr>
        <w:t>m</w:t>
      </w:r>
      <w:r w:rsidR="004F6B4C" w:rsidRPr="00F16B84">
        <w:rPr>
          <w:rFonts w:ascii="Times New Roman" w:hAnsi="Times New Roman" w:cs="Times New Roman"/>
          <w:sz w:val="24"/>
          <w:szCs w:val="24"/>
        </w:rPr>
        <w:t xml:space="preserve"> has </w:t>
      </w:r>
      <w:r w:rsidR="00857780" w:rsidRPr="00F16B84">
        <w:rPr>
          <w:rFonts w:ascii="Times New Roman" w:hAnsi="Times New Roman" w:cs="Times New Roman"/>
          <w:sz w:val="24"/>
          <w:szCs w:val="24"/>
        </w:rPr>
        <w:t>important</w:t>
      </w:r>
      <w:r w:rsidR="004F6B4C" w:rsidRPr="00F16B84">
        <w:rPr>
          <w:rFonts w:ascii="Times New Roman" w:hAnsi="Times New Roman" w:cs="Times New Roman"/>
          <w:sz w:val="24"/>
          <w:szCs w:val="24"/>
        </w:rPr>
        <w:t xml:space="preserve"> practical implications.  </w:t>
      </w:r>
    </w:p>
    <w:p w14:paraId="02DC0BD9" w14:textId="1C558CCA" w:rsidR="00CD4CF2" w:rsidRPr="00F16B84" w:rsidRDefault="004F6B4C" w:rsidP="00B9325F">
      <w:pPr>
        <w:pStyle w:val="ListParagraph"/>
        <w:spacing w:line="480" w:lineRule="auto"/>
        <w:jc w:val="center"/>
        <w:rPr>
          <w:rFonts w:ascii="Times New Roman" w:hAnsi="Times New Roman"/>
          <w:b/>
          <w:bCs/>
          <w:sz w:val="24"/>
          <w:szCs w:val="24"/>
        </w:rPr>
      </w:pPr>
      <w:r w:rsidRPr="00F16B84">
        <w:rPr>
          <w:rFonts w:ascii="Times New Roman" w:hAnsi="Times New Roman"/>
          <w:b/>
          <w:bCs/>
          <w:sz w:val="24"/>
          <w:szCs w:val="24"/>
        </w:rPr>
        <w:t>Obstacles to apology</w:t>
      </w:r>
      <w:r w:rsidR="008741C6" w:rsidRPr="00F16B84">
        <w:rPr>
          <w:rFonts w:ascii="Times New Roman" w:hAnsi="Times New Roman"/>
          <w:b/>
          <w:bCs/>
          <w:sz w:val="24"/>
          <w:szCs w:val="24"/>
        </w:rPr>
        <w:t xml:space="preserve"> and reconciliation</w:t>
      </w:r>
    </w:p>
    <w:p w14:paraId="64BBFF55" w14:textId="18FF6A1E" w:rsidR="00DE5838" w:rsidRDefault="002F1F07" w:rsidP="00DE5838">
      <w:pPr>
        <w:spacing w:after="0" w:line="480" w:lineRule="auto"/>
        <w:ind w:firstLine="720"/>
        <w:rPr>
          <w:rFonts w:ascii="Times New Roman" w:hAnsi="Times New Roman" w:cs="Times New Roman"/>
          <w:sz w:val="24"/>
          <w:szCs w:val="24"/>
          <w:lang w:bidi="he-IL"/>
        </w:rPr>
      </w:pPr>
      <w:r w:rsidRPr="00F16B84">
        <w:rPr>
          <w:rFonts w:ascii="Times New Roman" w:hAnsi="Times New Roman" w:cs="Times New Roman"/>
          <w:sz w:val="24"/>
          <w:szCs w:val="24"/>
          <w:lang w:bidi="he-IL"/>
        </w:rPr>
        <w:t xml:space="preserve">Interpersonal transgressions almost by definition </w:t>
      </w:r>
      <w:r w:rsidR="00C87E2E" w:rsidRPr="00F16B84">
        <w:rPr>
          <w:rFonts w:ascii="Times New Roman" w:hAnsi="Times New Roman" w:cs="Times New Roman"/>
          <w:sz w:val="24"/>
          <w:szCs w:val="24"/>
          <w:lang w:bidi="he-IL"/>
        </w:rPr>
        <w:t xml:space="preserve">involve </w:t>
      </w:r>
      <w:r w:rsidR="00433279" w:rsidRPr="00F16B84">
        <w:rPr>
          <w:rFonts w:ascii="Times New Roman" w:hAnsi="Times New Roman" w:cs="Times New Roman"/>
          <w:sz w:val="24"/>
          <w:szCs w:val="24"/>
          <w:lang w:bidi="he-IL"/>
        </w:rPr>
        <w:t>transgressors</w:t>
      </w:r>
      <w:r w:rsidR="00C87E2E" w:rsidRPr="00F16B84">
        <w:rPr>
          <w:rFonts w:ascii="Times New Roman" w:hAnsi="Times New Roman" w:cs="Times New Roman"/>
          <w:sz w:val="24"/>
          <w:szCs w:val="24"/>
          <w:lang w:bidi="he-IL"/>
        </w:rPr>
        <w:t>’ violation of moral imperatives, such as fairness</w:t>
      </w:r>
      <w:r w:rsidR="002345F0" w:rsidRPr="00F16B84">
        <w:rPr>
          <w:rFonts w:ascii="Times New Roman" w:hAnsi="Times New Roman" w:cs="Times New Roman"/>
          <w:sz w:val="24"/>
          <w:szCs w:val="24"/>
          <w:lang w:bidi="he-IL"/>
        </w:rPr>
        <w:t>,</w:t>
      </w:r>
      <w:r w:rsidR="00C87E2E" w:rsidRPr="00F16B84">
        <w:rPr>
          <w:rFonts w:ascii="Times New Roman" w:hAnsi="Times New Roman" w:cs="Times New Roman"/>
          <w:sz w:val="24"/>
          <w:szCs w:val="24"/>
          <w:lang w:bidi="he-IL"/>
        </w:rPr>
        <w:t xml:space="preserve"> </w:t>
      </w:r>
      <w:r w:rsidR="002345F0" w:rsidRPr="00F16B84">
        <w:rPr>
          <w:rFonts w:ascii="Times New Roman" w:hAnsi="Times New Roman" w:cs="Times New Roman"/>
          <w:sz w:val="24"/>
          <w:szCs w:val="24"/>
          <w:lang w:bidi="he-IL"/>
        </w:rPr>
        <w:t xml:space="preserve">loyalty, or prevention of harm. </w:t>
      </w:r>
      <w:r w:rsidR="00667CC8" w:rsidRPr="00F16B84">
        <w:rPr>
          <w:rFonts w:ascii="Times New Roman" w:hAnsi="Times New Roman" w:cs="Times New Roman"/>
          <w:sz w:val="24"/>
          <w:szCs w:val="24"/>
          <w:lang w:bidi="he-IL"/>
        </w:rPr>
        <w:t xml:space="preserve">Such moral failures may occur because the transgressors hold low concern for the victims and the relationship </w:t>
      </w:r>
      <w:r w:rsidR="00667CC8" w:rsidRPr="00F16B84">
        <w:rPr>
          <w:rFonts w:ascii="Times New Roman" w:hAnsi="Times New Roman" w:cs="Times New Roman"/>
          <w:sz w:val="24"/>
          <w:szCs w:val="24"/>
          <w:lang w:bidi="he-IL"/>
        </w:rPr>
        <w:lastRenderedPageBreak/>
        <w:t xml:space="preserve">with them, which is also </w:t>
      </w:r>
      <w:r w:rsidR="003C38C6" w:rsidRPr="00F16B84">
        <w:rPr>
          <w:rFonts w:ascii="Times New Roman" w:hAnsi="Times New Roman" w:cs="Times New Roman"/>
          <w:sz w:val="24"/>
          <w:szCs w:val="24"/>
          <w:lang w:bidi="he-IL"/>
        </w:rPr>
        <w:t>a common reason</w:t>
      </w:r>
      <w:r w:rsidR="00667CC8" w:rsidRPr="00F16B84">
        <w:rPr>
          <w:rFonts w:ascii="Times New Roman" w:hAnsi="Times New Roman" w:cs="Times New Roman"/>
          <w:sz w:val="24"/>
          <w:szCs w:val="24"/>
          <w:lang w:bidi="he-IL"/>
        </w:rPr>
        <w:t xml:space="preserve"> for their reluctance to apologize</w:t>
      </w:r>
      <w:r w:rsidR="00667CC8" w:rsidRPr="00F16B84">
        <w:rPr>
          <w:rFonts w:ascii="Times New Roman" w:hAnsi="Times New Roman" w:cs="Times New Roman"/>
          <w:sz w:val="24"/>
          <w:szCs w:val="24"/>
        </w:rPr>
        <w:t xml:space="preserve"> (</w:t>
      </w:r>
      <w:r w:rsidR="00667CC8" w:rsidRPr="00F16B84">
        <w:rPr>
          <w:rFonts w:ascii="Times New Roman" w:hAnsi="Times New Roman" w:cs="Times New Roman"/>
          <w:sz w:val="24"/>
          <w:szCs w:val="24"/>
          <w:lang w:bidi="he-IL"/>
        </w:rPr>
        <w:t>Schumann, 2018</w:t>
      </w:r>
      <w:r w:rsidR="00667CC8" w:rsidRPr="00F16B84">
        <w:rPr>
          <w:rFonts w:ascii="Times New Roman" w:hAnsi="Times New Roman" w:cs="Times New Roman"/>
          <w:sz w:val="24"/>
          <w:szCs w:val="24"/>
        </w:rPr>
        <w:t>)</w:t>
      </w:r>
      <w:r w:rsidR="003C38C6" w:rsidRPr="00F16B84">
        <w:rPr>
          <w:rFonts w:ascii="Times New Roman" w:hAnsi="Times New Roman" w:cs="Times New Roman"/>
          <w:sz w:val="24"/>
          <w:szCs w:val="24"/>
          <w:lang w:bidi="he-IL"/>
        </w:rPr>
        <w:t>. However, even when transgressors do care about their victims, they may refrain from apologizing because</w:t>
      </w:r>
      <w:r w:rsidR="00FD7D77" w:rsidRPr="00F16B84">
        <w:rPr>
          <w:rFonts w:ascii="Times New Roman" w:hAnsi="Times New Roman" w:cs="Times New Roman"/>
          <w:sz w:val="24"/>
          <w:szCs w:val="24"/>
          <w:lang w:bidi="he-IL"/>
        </w:rPr>
        <w:t xml:space="preserve"> they view their acts as justified or at least excusable under the circumstances (</w:t>
      </w:r>
      <w:proofErr w:type="spellStart"/>
      <w:r w:rsidR="00FD7D77" w:rsidRPr="00F16B84">
        <w:rPr>
          <w:rFonts w:ascii="Times New Roman" w:hAnsi="Times New Roman" w:cs="Times New Roman"/>
          <w:sz w:val="24"/>
          <w:szCs w:val="24"/>
          <w:lang w:bidi="he-IL"/>
        </w:rPr>
        <w:t>Schönbach</w:t>
      </w:r>
      <w:proofErr w:type="spellEnd"/>
      <w:r w:rsidR="00FD7D77" w:rsidRPr="00F16B84">
        <w:rPr>
          <w:rFonts w:ascii="Times New Roman" w:hAnsi="Times New Roman" w:cs="Times New Roman"/>
          <w:sz w:val="24"/>
          <w:szCs w:val="24"/>
          <w:lang w:bidi="he-IL"/>
        </w:rPr>
        <w:t>, 1990). Indeed, there is a systematic ‘magnitude gap’ (</w:t>
      </w:r>
      <w:r w:rsidR="000A1940" w:rsidRPr="00F16B84">
        <w:rPr>
          <w:rFonts w:ascii="Times New Roman" w:hAnsi="Times New Roman" w:cs="Times New Roman"/>
          <w:sz w:val="24"/>
          <w:szCs w:val="24"/>
          <w:lang w:bidi="he-IL"/>
        </w:rPr>
        <w:t xml:space="preserve">a term coined by </w:t>
      </w:r>
      <w:r w:rsidR="00FD7D77" w:rsidRPr="00F16B84">
        <w:rPr>
          <w:rFonts w:ascii="Times New Roman" w:hAnsi="Times New Roman" w:cs="Times New Roman"/>
          <w:sz w:val="24"/>
          <w:szCs w:val="24"/>
          <w:lang w:bidi="he-IL"/>
        </w:rPr>
        <w:t xml:space="preserve">Baumeister et al., 1990) between victims and transgressors’ estimations of the immorality of the transgression and the severity </w:t>
      </w:r>
      <w:r w:rsidR="004D14E0">
        <w:rPr>
          <w:rFonts w:ascii="Times New Roman" w:hAnsi="Times New Roman" w:cs="Times New Roman"/>
          <w:sz w:val="24"/>
          <w:szCs w:val="24"/>
          <w:lang w:bidi="he-IL"/>
        </w:rPr>
        <w:t xml:space="preserve">of </w:t>
      </w:r>
      <w:r w:rsidR="00FD7D77" w:rsidRPr="00F16B84">
        <w:rPr>
          <w:rFonts w:ascii="Times New Roman" w:hAnsi="Times New Roman" w:cs="Times New Roman"/>
          <w:sz w:val="24"/>
          <w:szCs w:val="24"/>
          <w:lang w:bidi="he-IL"/>
        </w:rPr>
        <w:t>its consequences</w:t>
      </w:r>
      <w:r w:rsidR="00455A71">
        <w:rPr>
          <w:rFonts w:ascii="Times New Roman" w:hAnsi="Times New Roman" w:cs="Times New Roman"/>
          <w:sz w:val="24"/>
          <w:szCs w:val="24"/>
          <w:lang w:bidi="he-IL"/>
        </w:rPr>
        <w:t xml:space="preserve">, </w:t>
      </w:r>
      <w:r w:rsidR="00FD7D77" w:rsidRPr="00F16B84">
        <w:rPr>
          <w:rFonts w:ascii="Times New Roman" w:hAnsi="Times New Roman" w:cs="Times New Roman"/>
          <w:sz w:val="24"/>
          <w:szCs w:val="24"/>
          <w:lang w:bidi="he-IL"/>
        </w:rPr>
        <w:t>which led Baumeister (199</w:t>
      </w:r>
      <w:r w:rsidR="000D60D7" w:rsidRPr="00F16B84">
        <w:rPr>
          <w:rFonts w:ascii="Times New Roman" w:hAnsi="Times New Roman" w:cs="Times New Roman"/>
          <w:sz w:val="24"/>
          <w:szCs w:val="24"/>
          <w:lang w:bidi="he-IL"/>
        </w:rPr>
        <w:t>7</w:t>
      </w:r>
      <w:r w:rsidR="00FD7D77" w:rsidRPr="00F16B84">
        <w:rPr>
          <w:rFonts w:ascii="Times New Roman" w:hAnsi="Times New Roman" w:cs="Times New Roman"/>
          <w:sz w:val="24"/>
          <w:szCs w:val="24"/>
          <w:lang w:bidi="he-IL"/>
        </w:rPr>
        <w:t>) to conclude that “evil is in the eye of the beholder.”</w:t>
      </w:r>
      <w:r w:rsidR="003C38C6" w:rsidRPr="00F16B84">
        <w:rPr>
          <w:rFonts w:ascii="Times New Roman" w:hAnsi="Times New Roman" w:cs="Times New Roman"/>
          <w:sz w:val="24"/>
          <w:szCs w:val="24"/>
          <w:lang w:bidi="he-IL"/>
        </w:rPr>
        <w:t xml:space="preserve"> </w:t>
      </w:r>
      <w:r w:rsidR="00A2083C" w:rsidRPr="00F16B84">
        <w:rPr>
          <w:rFonts w:ascii="Times New Roman" w:hAnsi="Times New Roman" w:cs="Times New Roman"/>
          <w:sz w:val="24"/>
          <w:szCs w:val="24"/>
          <w:lang w:bidi="he-IL"/>
        </w:rPr>
        <w:t xml:space="preserve">This may explain the </w:t>
      </w:r>
      <w:r w:rsidR="00EB16E8" w:rsidRPr="00F16B84">
        <w:rPr>
          <w:rFonts w:ascii="Times New Roman" w:hAnsi="Times New Roman" w:cs="Times New Roman"/>
          <w:sz w:val="24"/>
          <w:szCs w:val="24"/>
          <w:lang w:bidi="he-IL"/>
        </w:rPr>
        <w:t xml:space="preserve">counterintuitive </w:t>
      </w:r>
      <w:r w:rsidR="00A2083C" w:rsidRPr="00F16B84">
        <w:rPr>
          <w:rFonts w:ascii="Times New Roman" w:hAnsi="Times New Roman" w:cs="Times New Roman"/>
          <w:sz w:val="24"/>
          <w:szCs w:val="24"/>
          <w:lang w:bidi="he-IL"/>
        </w:rPr>
        <w:t xml:space="preserve">finding that transgressors feel </w:t>
      </w:r>
      <w:r w:rsidR="006A776C" w:rsidRPr="00F16B84">
        <w:rPr>
          <w:rFonts w:ascii="Times New Roman" w:hAnsi="Times New Roman" w:cs="Times New Roman"/>
          <w:sz w:val="24"/>
          <w:szCs w:val="24"/>
          <w:lang w:bidi="he-IL"/>
        </w:rPr>
        <w:t>greater</w:t>
      </w:r>
      <w:r w:rsidR="00A2083C" w:rsidRPr="00F16B84">
        <w:rPr>
          <w:rFonts w:ascii="Times New Roman" w:hAnsi="Times New Roman" w:cs="Times New Roman"/>
          <w:sz w:val="24"/>
          <w:szCs w:val="24"/>
          <w:lang w:bidi="he-IL"/>
        </w:rPr>
        <w:t xml:space="preserve"> guilt for </w:t>
      </w:r>
      <w:r w:rsidR="00EB16E8" w:rsidRPr="00F16B84">
        <w:rPr>
          <w:rFonts w:ascii="Times New Roman" w:hAnsi="Times New Roman" w:cs="Times New Roman"/>
          <w:sz w:val="24"/>
          <w:szCs w:val="24"/>
          <w:lang w:bidi="he-IL"/>
        </w:rPr>
        <w:t xml:space="preserve">harm caused by </w:t>
      </w:r>
      <w:r w:rsidR="00A2083C" w:rsidRPr="00F16B84">
        <w:rPr>
          <w:rFonts w:ascii="Times New Roman" w:hAnsi="Times New Roman" w:cs="Times New Roman"/>
          <w:sz w:val="24"/>
          <w:szCs w:val="24"/>
          <w:lang w:bidi="he-IL"/>
        </w:rPr>
        <w:t xml:space="preserve">unintentional </w:t>
      </w:r>
      <w:r w:rsidR="00EB16E8" w:rsidRPr="00F16B84">
        <w:rPr>
          <w:rFonts w:ascii="Times New Roman" w:hAnsi="Times New Roman" w:cs="Times New Roman"/>
          <w:sz w:val="24"/>
          <w:szCs w:val="24"/>
          <w:lang w:bidi="he-IL"/>
        </w:rPr>
        <w:t>rather than</w:t>
      </w:r>
      <w:r w:rsidR="00A2083C" w:rsidRPr="00F16B84">
        <w:rPr>
          <w:rFonts w:ascii="Times New Roman" w:hAnsi="Times New Roman" w:cs="Times New Roman"/>
          <w:sz w:val="24"/>
          <w:szCs w:val="24"/>
          <w:lang w:bidi="he-IL"/>
        </w:rPr>
        <w:t xml:space="preserve"> intentional </w:t>
      </w:r>
      <w:r w:rsidR="00EB16E8" w:rsidRPr="00F16B84">
        <w:rPr>
          <w:rFonts w:ascii="Times New Roman" w:hAnsi="Times New Roman" w:cs="Times New Roman"/>
          <w:sz w:val="24"/>
          <w:szCs w:val="24"/>
          <w:lang w:bidi="he-IL"/>
        </w:rPr>
        <w:t xml:space="preserve">acts </w:t>
      </w:r>
      <w:r w:rsidR="00A2083C" w:rsidRPr="00F16B84">
        <w:rPr>
          <w:rFonts w:ascii="Times New Roman" w:hAnsi="Times New Roman" w:cs="Times New Roman"/>
          <w:sz w:val="24"/>
          <w:szCs w:val="24"/>
          <w:lang w:bidi="he-IL"/>
        </w:rPr>
        <w:t>(</w:t>
      </w:r>
      <w:proofErr w:type="spellStart"/>
      <w:r w:rsidR="00A2083C" w:rsidRPr="00F16B84">
        <w:rPr>
          <w:rFonts w:ascii="Times New Roman" w:hAnsi="Times New Roman" w:cs="Times New Roman"/>
          <w:sz w:val="24"/>
          <w:szCs w:val="24"/>
          <w:lang w:bidi="he-IL"/>
        </w:rPr>
        <w:t>Schönbach</w:t>
      </w:r>
      <w:proofErr w:type="spellEnd"/>
      <w:r w:rsidR="00A2083C" w:rsidRPr="00F16B84">
        <w:rPr>
          <w:rFonts w:ascii="Times New Roman" w:hAnsi="Times New Roman" w:cs="Times New Roman"/>
          <w:sz w:val="24"/>
          <w:szCs w:val="24"/>
          <w:lang w:bidi="he-IL"/>
        </w:rPr>
        <w:t>, 1990)</w:t>
      </w:r>
      <w:r w:rsidR="00EB16E8" w:rsidRPr="00F16B84">
        <w:rPr>
          <w:rFonts w:ascii="Times New Roman" w:hAnsi="Times New Roman" w:cs="Times New Roman"/>
          <w:sz w:val="24"/>
          <w:szCs w:val="24"/>
          <w:lang w:bidi="he-IL"/>
        </w:rPr>
        <w:t xml:space="preserve"> — although it is intentional rather than unintentional acts that </w:t>
      </w:r>
      <w:r w:rsidR="00A2083C" w:rsidRPr="00F16B84">
        <w:rPr>
          <w:rFonts w:ascii="Times New Roman" w:hAnsi="Times New Roman" w:cs="Times New Roman"/>
          <w:sz w:val="24"/>
          <w:szCs w:val="24"/>
          <w:lang w:bidi="he-IL"/>
        </w:rPr>
        <w:t>meet the conditions for attribution of blame (controllability, foreseeability, and intentionality</w:t>
      </w:r>
      <w:r w:rsidR="005E4590" w:rsidRPr="00F16B84">
        <w:rPr>
          <w:rFonts w:ascii="Times New Roman" w:hAnsi="Times New Roman" w:cs="Times New Roman"/>
          <w:sz w:val="24"/>
          <w:szCs w:val="24"/>
          <w:lang w:bidi="he-IL"/>
        </w:rPr>
        <w:t>; Shaver, 1985</w:t>
      </w:r>
      <w:r w:rsidR="006A776C" w:rsidRPr="00F16B84">
        <w:rPr>
          <w:rFonts w:ascii="Times New Roman" w:hAnsi="Times New Roman" w:cs="Times New Roman"/>
          <w:sz w:val="24"/>
          <w:szCs w:val="24"/>
          <w:lang w:bidi="he-IL"/>
        </w:rPr>
        <w:t>)</w:t>
      </w:r>
      <w:r w:rsidR="005E4590" w:rsidRPr="00F16B84">
        <w:rPr>
          <w:rFonts w:ascii="Times New Roman" w:hAnsi="Times New Roman" w:cs="Times New Roman"/>
          <w:sz w:val="24"/>
          <w:szCs w:val="24"/>
          <w:lang w:bidi="he-IL"/>
        </w:rPr>
        <w:t>.</w:t>
      </w:r>
      <w:r w:rsidR="006A776C" w:rsidRPr="00F16B84">
        <w:rPr>
          <w:rFonts w:ascii="Times New Roman" w:hAnsi="Times New Roman" w:cs="Times New Roman"/>
          <w:sz w:val="24"/>
          <w:szCs w:val="24"/>
          <w:lang w:bidi="he-IL"/>
        </w:rPr>
        <w:t xml:space="preserve"> </w:t>
      </w:r>
      <w:r w:rsidR="009E1699" w:rsidRPr="00F16B84">
        <w:rPr>
          <w:rFonts w:ascii="Times New Roman" w:hAnsi="Times New Roman" w:cs="Times New Roman"/>
          <w:sz w:val="24"/>
          <w:szCs w:val="24"/>
          <w:lang w:bidi="he-IL"/>
        </w:rPr>
        <w:t xml:space="preserve">Whereas the unintentional harm </w:t>
      </w:r>
      <w:r w:rsidR="006A20AC" w:rsidRPr="00F16B84">
        <w:rPr>
          <w:rFonts w:ascii="Times New Roman" w:hAnsi="Times New Roman" w:cs="Times New Roman"/>
          <w:sz w:val="24"/>
          <w:szCs w:val="24"/>
          <w:lang w:bidi="he-IL"/>
        </w:rPr>
        <w:t>transgressors ha</w:t>
      </w:r>
      <w:r w:rsidR="008E21F7" w:rsidRPr="00F16B84">
        <w:rPr>
          <w:rFonts w:ascii="Times New Roman" w:hAnsi="Times New Roman" w:cs="Times New Roman"/>
          <w:sz w:val="24"/>
          <w:szCs w:val="24"/>
          <w:lang w:bidi="he-IL"/>
        </w:rPr>
        <w:t>ve</w:t>
      </w:r>
      <w:r w:rsidR="006A20AC" w:rsidRPr="00F16B84">
        <w:rPr>
          <w:rFonts w:ascii="Times New Roman" w:hAnsi="Times New Roman" w:cs="Times New Roman"/>
          <w:sz w:val="24"/>
          <w:szCs w:val="24"/>
          <w:lang w:bidi="he-IL"/>
        </w:rPr>
        <w:t xml:space="preserve"> </w:t>
      </w:r>
      <w:r w:rsidR="009E1699" w:rsidRPr="00F16B84">
        <w:rPr>
          <w:rFonts w:ascii="Times New Roman" w:hAnsi="Times New Roman" w:cs="Times New Roman"/>
          <w:sz w:val="24"/>
          <w:szCs w:val="24"/>
          <w:lang w:bidi="he-IL"/>
        </w:rPr>
        <w:t>caused may catch them with their guards down, i</w:t>
      </w:r>
      <w:r w:rsidR="006A776C" w:rsidRPr="00F16B84">
        <w:rPr>
          <w:rFonts w:ascii="Times New Roman" w:hAnsi="Times New Roman" w:cs="Times New Roman"/>
          <w:sz w:val="24"/>
          <w:szCs w:val="24"/>
          <w:lang w:bidi="he-IL"/>
        </w:rPr>
        <w:t>ntentional acts</w:t>
      </w:r>
      <w:r w:rsidR="009E1699" w:rsidRPr="00F16B84">
        <w:rPr>
          <w:rFonts w:ascii="Times New Roman" w:hAnsi="Times New Roman" w:cs="Times New Roman"/>
          <w:sz w:val="24"/>
          <w:szCs w:val="24"/>
          <w:lang w:bidi="he-IL"/>
        </w:rPr>
        <w:t xml:space="preserve"> </w:t>
      </w:r>
      <w:r w:rsidR="006A20AC" w:rsidRPr="00F16B84">
        <w:rPr>
          <w:rFonts w:ascii="Times New Roman" w:hAnsi="Times New Roman" w:cs="Times New Roman"/>
          <w:sz w:val="24"/>
          <w:szCs w:val="24"/>
          <w:lang w:bidi="he-IL"/>
        </w:rPr>
        <w:t>—</w:t>
      </w:r>
      <w:r w:rsidR="00674EE3" w:rsidRPr="00F16B84">
        <w:rPr>
          <w:rFonts w:ascii="Times New Roman" w:hAnsi="Times New Roman" w:cs="Times New Roman"/>
          <w:sz w:val="24"/>
          <w:szCs w:val="24"/>
          <w:lang w:bidi="he-IL"/>
        </w:rPr>
        <w:t xml:space="preserve"> which were processed and thought about in advance</w:t>
      </w:r>
      <w:r w:rsidR="009E1699" w:rsidRPr="00F16B84">
        <w:rPr>
          <w:rFonts w:ascii="Times New Roman" w:hAnsi="Times New Roman" w:cs="Times New Roman"/>
          <w:sz w:val="24"/>
          <w:szCs w:val="24"/>
          <w:lang w:bidi="he-IL"/>
        </w:rPr>
        <w:t xml:space="preserve"> </w:t>
      </w:r>
      <w:r w:rsidR="006A20AC" w:rsidRPr="00F16B84">
        <w:rPr>
          <w:rFonts w:ascii="Times New Roman" w:hAnsi="Times New Roman" w:cs="Times New Roman"/>
          <w:sz w:val="24"/>
          <w:szCs w:val="24"/>
          <w:lang w:bidi="he-IL"/>
        </w:rPr>
        <w:t>—</w:t>
      </w:r>
      <w:r w:rsidR="006A776C" w:rsidRPr="00F16B84">
        <w:rPr>
          <w:rFonts w:ascii="Times New Roman" w:hAnsi="Times New Roman" w:cs="Times New Roman"/>
          <w:sz w:val="24"/>
          <w:szCs w:val="24"/>
          <w:lang w:bidi="he-IL"/>
        </w:rPr>
        <w:t xml:space="preserve"> are </w:t>
      </w:r>
      <w:r w:rsidR="00D611EB" w:rsidRPr="00F16B84">
        <w:rPr>
          <w:rFonts w:ascii="Times New Roman" w:hAnsi="Times New Roman" w:cs="Times New Roman"/>
          <w:sz w:val="24"/>
          <w:szCs w:val="24"/>
          <w:lang w:bidi="he-IL"/>
        </w:rPr>
        <w:t xml:space="preserve">more </w:t>
      </w:r>
      <w:r w:rsidR="006A776C" w:rsidRPr="00F16B84">
        <w:rPr>
          <w:rFonts w:ascii="Times New Roman" w:hAnsi="Times New Roman" w:cs="Times New Roman"/>
          <w:sz w:val="24"/>
          <w:szCs w:val="24"/>
          <w:lang w:bidi="he-IL"/>
        </w:rPr>
        <w:t xml:space="preserve">likely to be </w:t>
      </w:r>
      <w:r w:rsidR="00674EE3" w:rsidRPr="00F16B84">
        <w:rPr>
          <w:rFonts w:ascii="Times New Roman" w:hAnsi="Times New Roman" w:cs="Times New Roman"/>
          <w:sz w:val="24"/>
          <w:szCs w:val="24"/>
          <w:lang w:bidi="he-IL"/>
        </w:rPr>
        <w:t>perceived by the transgressors as justified</w:t>
      </w:r>
      <w:r w:rsidR="003043F0" w:rsidRPr="00F16B84">
        <w:rPr>
          <w:rFonts w:ascii="Times New Roman" w:hAnsi="Times New Roman" w:cs="Times New Roman"/>
          <w:sz w:val="24"/>
          <w:szCs w:val="24"/>
          <w:lang w:bidi="he-IL"/>
        </w:rPr>
        <w:t xml:space="preserve"> and acceptable</w:t>
      </w:r>
      <w:r w:rsidR="00D611EB" w:rsidRPr="00F16B84">
        <w:rPr>
          <w:rFonts w:ascii="Times New Roman" w:hAnsi="Times New Roman" w:cs="Times New Roman"/>
          <w:sz w:val="24"/>
          <w:szCs w:val="24"/>
          <w:lang w:bidi="he-IL"/>
        </w:rPr>
        <w:t xml:space="preserve"> under the circumstances</w:t>
      </w:r>
      <w:r w:rsidR="00674EE3" w:rsidRPr="00F16B84">
        <w:rPr>
          <w:rFonts w:ascii="Times New Roman" w:hAnsi="Times New Roman" w:cs="Times New Roman"/>
          <w:sz w:val="24"/>
          <w:szCs w:val="24"/>
          <w:lang w:bidi="he-IL"/>
        </w:rPr>
        <w:t>.</w:t>
      </w:r>
      <w:r w:rsidR="00DE5838">
        <w:rPr>
          <w:rFonts w:ascii="Times New Roman" w:hAnsi="Times New Roman" w:cs="Times New Roman"/>
          <w:sz w:val="24"/>
          <w:szCs w:val="24"/>
          <w:lang w:bidi="he-IL"/>
        </w:rPr>
        <w:t xml:space="preserve"> </w:t>
      </w:r>
      <w:r w:rsidR="0071582B" w:rsidRPr="00F16B84">
        <w:rPr>
          <w:rFonts w:ascii="Times New Roman" w:hAnsi="Times New Roman" w:cs="Times New Roman"/>
          <w:sz w:val="24"/>
          <w:szCs w:val="24"/>
          <w:lang w:bidi="he-IL"/>
        </w:rPr>
        <w:t xml:space="preserve">Nevertheless, </w:t>
      </w:r>
      <w:r w:rsidR="006A776C" w:rsidRPr="00F16B84">
        <w:rPr>
          <w:rFonts w:ascii="Times New Roman" w:hAnsi="Times New Roman" w:cs="Times New Roman"/>
          <w:sz w:val="24"/>
          <w:szCs w:val="24"/>
          <w:lang w:bidi="he-IL"/>
        </w:rPr>
        <w:t xml:space="preserve">even if the transgressors believe their acts </w:t>
      </w:r>
      <w:r w:rsidR="00425B47" w:rsidRPr="00F16B84">
        <w:rPr>
          <w:rFonts w:ascii="Times New Roman" w:hAnsi="Times New Roman" w:cs="Times New Roman"/>
          <w:sz w:val="24"/>
          <w:szCs w:val="24"/>
          <w:lang w:bidi="he-IL"/>
        </w:rPr>
        <w:t>to be</w:t>
      </w:r>
      <w:r w:rsidR="006A776C" w:rsidRPr="00F16B84">
        <w:rPr>
          <w:rFonts w:ascii="Times New Roman" w:hAnsi="Times New Roman" w:cs="Times New Roman"/>
          <w:sz w:val="24"/>
          <w:szCs w:val="24"/>
          <w:lang w:bidi="he-IL"/>
        </w:rPr>
        <w:t xml:space="preserve"> justified, </w:t>
      </w:r>
      <w:r w:rsidR="0071582B" w:rsidRPr="00F16B84">
        <w:rPr>
          <w:rFonts w:ascii="Times New Roman" w:hAnsi="Times New Roman" w:cs="Times New Roman"/>
          <w:sz w:val="24"/>
          <w:szCs w:val="24"/>
          <w:lang w:bidi="he-IL"/>
        </w:rPr>
        <w:t>knowing that the victim</w:t>
      </w:r>
      <w:r w:rsidR="00C21625" w:rsidRPr="00F16B84">
        <w:rPr>
          <w:rFonts w:ascii="Times New Roman" w:hAnsi="Times New Roman" w:cs="Times New Roman"/>
          <w:sz w:val="24"/>
          <w:szCs w:val="24"/>
          <w:lang w:bidi="he-IL"/>
        </w:rPr>
        <w:t>s</w:t>
      </w:r>
      <w:r w:rsidR="0071582B" w:rsidRPr="00F16B84">
        <w:rPr>
          <w:rFonts w:ascii="Times New Roman" w:hAnsi="Times New Roman" w:cs="Times New Roman"/>
          <w:sz w:val="24"/>
          <w:szCs w:val="24"/>
          <w:lang w:bidi="he-IL"/>
        </w:rPr>
        <w:t xml:space="preserve"> </w:t>
      </w:r>
      <w:r w:rsidR="00087D04" w:rsidRPr="00F16B84">
        <w:rPr>
          <w:rFonts w:ascii="Times New Roman" w:hAnsi="Times New Roman" w:cs="Times New Roman"/>
          <w:sz w:val="24"/>
          <w:szCs w:val="24"/>
          <w:lang w:bidi="he-IL"/>
        </w:rPr>
        <w:t>(</w:t>
      </w:r>
      <w:r w:rsidR="0071582B" w:rsidRPr="00F16B84">
        <w:rPr>
          <w:rFonts w:ascii="Times New Roman" w:hAnsi="Times New Roman" w:cs="Times New Roman"/>
          <w:sz w:val="24"/>
          <w:szCs w:val="24"/>
          <w:lang w:bidi="he-IL"/>
        </w:rPr>
        <w:t>and possibly others in their moral community</w:t>
      </w:r>
      <w:r w:rsidR="00087D04" w:rsidRPr="00F16B84">
        <w:rPr>
          <w:rFonts w:ascii="Times New Roman" w:hAnsi="Times New Roman" w:cs="Times New Roman"/>
          <w:sz w:val="24"/>
          <w:szCs w:val="24"/>
          <w:lang w:bidi="he-IL"/>
        </w:rPr>
        <w:t>)</w:t>
      </w:r>
      <w:r w:rsidR="0071582B" w:rsidRPr="00F16B84">
        <w:rPr>
          <w:rFonts w:ascii="Times New Roman" w:hAnsi="Times New Roman" w:cs="Times New Roman"/>
          <w:sz w:val="24"/>
          <w:szCs w:val="24"/>
          <w:lang w:bidi="he-IL"/>
        </w:rPr>
        <w:t xml:space="preserve"> perceive their behavior as immoral </w:t>
      </w:r>
      <w:r w:rsidR="005A6128" w:rsidRPr="00F16B84">
        <w:rPr>
          <w:rFonts w:ascii="Times New Roman" w:hAnsi="Times New Roman" w:cs="Times New Roman"/>
          <w:sz w:val="24"/>
          <w:szCs w:val="24"/>
          <w:lang w:bidi="he-IL"/>
        </w:rPr>
        <w:t>poses</w:t>
      </w:r>
      <w:r w:rsidR="0071582B" w:rsidRPr="00F16B84">
        <w:rPr>
          <w:rFonts w:ascii="Times New Roman" w:hAnsi="Times New Roman" w:cs="Times New Roman"/>
          <w:sz w:val="24"/>
          <w:szCs w:val="24"/>
          <w:lang w:bidi="he-IL"/>
        </w:rPr>
        <w:t xml:space="preserve"> a threat to transgressors’ identity</w:t>
      </w:r>
      <w:r w:rsidR="00C21625" w:rsidRPr="00F16B84">
        <w:rPr>
          <w:rFonts w:ascii="Times New Roman" w:hAnsi="Times New Roman" w:cs="Times New Roman"/>
          <w:sz w:val="24"/>
          <w:szCs w:val="24"/>
          <w:lang w:bidi="he-IL"/>
        </w:rPr>
        <w:t xml:space="preserve">. </w:t>
      </w:r>
    </w:p>
    <w:p w14:paraId="707956A3" w14:textId="77777777" w:rsidR="00E96ECF" w:rsidRDefault="00674EE3" w:rsidP="00DE5838">
      <w:pPr>
        <w:spacing w:after="0" w:line="480" w:lineRule="auto"/>
        <w:ind w:firstLine="720"/>
        <w:rPr>
          <w:rFonts w:ascii="Times New Roman" w:hAnsi="Times New Roman" w:cs="Times New Roman"/>
          <w:sz w:val="24"/>
          <w:szCs w:val="24"/>
          <w:lang w:bidi="he-IL"/>
        </w:rPr>
      </w:pPr>
      <w:r w:rsidRPr="00F16B84">
        <w:rPr>
          <w:rFonts w:ascii="Times New Roman" w:hAnsi="Times New Roman" w:cs="Times New Roman"/>
          <w:sz w:val="24"/>
          <w:szCs w:val="24"/>
          <w:lang w:bidi="he-IL"/>
        </w:rPr>
        <w:t xml:space="preserve">Research on the ‘Big Two’ in social psychology </w:t>
      </w:r>
      <w:r w:rsidR="003D103C" w:rsidRPr="00F16B84">
        <w:rPr>
          <w:rFonts w:ascii="Times New Roman" w:hAnsi="Times New Roman" w:cs="Times New Roman"/>
          <w:sz w:val="24"/>
          <w:szCs w:val="24"/>
          <w:lang w:bidi="he-IL"/>
        </w:rPr>
        <w:t xml:space="preserve">(see Abele et al., 2021) </w:t>
      </w:r>
      <w:r w:rsidRPr="00F16B84">
        <w:rPr>
          <w:rFonts w:ascii="Times New Roman" w:hAnsi="Times New Roman" w:cs="Times New Roman"/>
          <w:sz w:val="24"/>
          <w:szCs w:val="24"/>
          <w:lang w:bidi="he-IL"/>
        </w:rPr>
        <w:t>suggests</w:t>
      </w:r>
      <w:r w:rsidR="003D103C" w:rsidRPr="00F16B84">
        <w:rPr>
          <w:rFonts w:ascii="Times New Roman" w:hAnsi="Times New Roman" w:cs="Times New Roman"/>
          <w:sz w:val="24"/>
          <w:szCs w:val="24"/>
          <w:lang w:bidi="he-IL"/>
        </w:rPr>
        <w:t xml:space="preserve"> that individuals</w:t>
      </w:r>
      <w:r w:rsidR="005A6128" w:rsidRPr="00F16B84">
        <w:rPr>
          <w:rFonts w:ascii="Times New Roman" w:hAnsi="Times New Roman" w:cs="Times New Roman"/>
          <w:sz w:val="24"/>
          <w:szCs w:val="24"/>
          <w:lang w:bidi="he-IL"/>
        </w:rPr>
        <w:t>’</w:t>
      </w:r>
      <w:r w:rsidR="003D103C" w:rsidRPr="00F16B84">
        <w:rPr>
          <w:rFonts w:ascii="Times New Roman" w:hAnsi="Times New Roman" w:cs="Times New Roman"/>
          <w:sz w:val="24"/>
          <w:szCs w:val="24"/>
          <w:lang w:bidi="he-IL"/>
        </w:rPr>
        <w:t xml:space="preserve"> and groups</w:t>
      </w:r>
      <w:r w:rsidR="005A6128" w:rsidRPr="00F16B84">
        <w:rPr>
          <w:rFonts w:ascii="Times New Roman" w:hAnsi="Times New Roman" w:cs="Times New Roman"/>
          <w:sz w:val="24"/>
          <w:szCs w:val="24"/>
          <w:lang w:bidi="he-IL"/>
        </w:rPr>
        <w:t>’</w:t>
      </w:r>
      <w:r w:rsidR="003D103C" w:rsidRPr="00F16B84">
        <w:rPr>
          <w:rFonts w:ascii="Times New Roman" w:hAnsi="Times New Roman" w:cs="Times New Roman"/>
          <w:sz w:val="24"/>
          <w:szCs w:val="24"/>
          <w:lang w:bidi="he-IL"/>
        </w:rPr>
        <w:t xml:space="preserve"> </w:t>
      </w:r>
      <w:r w:rsidR="005A6128" w:rsidRPr="00F16B84">
        <w:rPr>
          <w:rFonts w:ascii="Times New Roman" w:hAnsi="Times New Roman" w:cs="Times New Roman"/>
          <w:sz w:val="24"/>
          <w:szCs w:val="24"/>
          <w:lang w:bidi="he-IL"/>
        </w:rPr>
        <w:t xml:space="preserve">identities </w:t>
      </w:r>
      <w:r w:rsidR="003D103C" w:rsidRPr="00F16B84">
        <w:rPr>
          <w:rFonts w:ascii="Times New Roman" w:hAnsi="Times New Roman" w:cs="Times New Roman"/>
          <w:sz w:val="24"/>
          <w:szCs w:val="24"/>
          <w:lang w:bidi="he-IL"/>
        </w:rPr>
        <w:t>are perceived and judged along two fundamental dimensions</w:t>
      </w:r>
      <w:r w:rsidR="009E1699" w:rsidRPr="00F16B84">
        <w:rPr>
          <w:rFonts w:ascii="Times New Roman" w:hAnsi="Times New Roman" w:cs="Times New Roman"/>
          <w:sz w:val="24"/>
          <w:szCs w:val="24"/>
          <w:lang w:bidi="he-IL"/>
        </w:rPr>
        <w:t xml:space="preserve">: a ‘vertical’ dimension, representing traits such as agency and competence that are crucial for ‘getting ahead,’ and a ‘horizontal’ dimension, representing traits such as sociability and morality that are crucial for ‘getting along.’ </w:t>
      </w:r>
      <w:r w:rsidR="003043F0" w:rsidRPr="00F16B84">
        <w:rPr>
          <w:rFonts w:ascii="Times New Roman" w:hAnsi="Times New Roman" w:cs="Times New Roman"/>
          <w:sz w:val="24"/>
          <w:szCs w:val="24"/>
          <w:lang w:bidi="he-IL"/>
        </w:rPr>
        <w:t xml:space="preserve">According to the needs-based model of reconciliation (Shnabel &amp; Nadler, 2008) transgressors experience threat </w:t>
      </w:r>
      <w:r w:rsidR="003043F0" w:rsidRPr="00F16B84">
        <w:rPr>
          <w:rFonts w:ascii="Times New Roman" w:hAnsi="Times New Roman" w:cs="Times New Roman"/>
          <w:sz w:val="24"/>
          <w:szCs w:val="24"/>
          <w:lang w:bidi="he-IL"/>
        </w:rPr>
        <w:lastRenderedPageBreak/>
        <w:t xml:space="preserve">to the ‘horizontal’ dimension of their identity (whereas their victims experience threat to the ‘vertical’ dimension). </w:t>
      </w:r>
      <w:r w:rsidR="00C21625" w:rsidRPr="00F16B84">
        <w:rPr>
          <w:rFonts w:ascii="Times New Roman" w:hAnsi="Times New Roman" w:cs="Times New Roman"/>
          <w:sz w:val="24"/>
          <w:szCs w:val="24"/>
          <w:lang w:bidi="he-IL"/>
        </w:rPr>
        <w:t xml:space="preserve">Because </w:t>
      </w:r>
      <w:r w:rsidR="003F2A28" w:rsidRPr="00F16B84">
        <w:rPr>
          <w:rFonts w:ascii="Times New Roman" w:hAnsi="Times New Roman" w:cs="Times New Roman"/>
          <w:sz w:val="24"/>
          <w:szCs w:val="24"/>
          <w:lang w:bidi="he-IL"/>
        </w:rPr>
        <w:t>people generally wish to maintain their positive identity</w:t>
      </w:r>
      <w:r w:rsidR="003043F0" w:rsidRPr="00F16B84">
        <w:rPr>
          <w:rFonts w:ascii="Times New Roman" w:hAnsi="Times New Roman" w:cs="Times New Roman"/>
          <w:sz w:val="24"/>
          <w:szCs w:val="24"/>
          <w:lang w:bidi="he-IL"/>
        </w:rPr>
        <w:t xml:space="preserve"> (Steele, 1988)</w:t>
      </w:r>
      <w:r w:rsidR="003F2A28" w:rsidRPr="00F16B84">
        <w:rPr>
          <w:rFonts w:ascii="Times New Roman" w:hAnsi="Times New Roman" w:cs="Times New Roman"/>
          <w:sz w:val="24"/>
          <w:szCs w:val="24"/>
          <w:lang w:bidi="he-IL"/>
        </w:rPr>
        <w:t>, and because those who violate the moral standards of their community face the risk of social rejection</w:t>
      </w:r>
      <w:r w:rsidR="00CB74F8" w:rsidRPr="00F16B84">
        <w:rPr>
          <w:rFonts w:ascii="Times New Roman" w:hAnsi="Times New Roman" w:cs="Times New Roman"/>
          <w:sz w:val="24"/>
          <w:szCs w:val="24"/>
          <w:lang w:bidi="he-IL"/>
        </w:rPr>
        <w:t xml:space="preserve"> (</w:t>
      </w:r>
      <w:proofErr w:type="spellStart"/>
      <w:r w:rsidR="00CB74F8" w:rsidRPr="00F16B84">
        <w:rPr>
          <w:rFonts w:ascii="Times New Roman" w:hAnsi="Times New Roman" w:cs="Times New Roman"/>
          <w:sz w:val="24"/>
          <w:szCs w:val="24"/>
          <w:lang w:bidi="he-IL"/>
        </w:rPr>
        <w:t>Tavuchis</w:t>
      </w:r>
      <w:proofErr w:type="spellEnd"/>
      <w:r w:rsidR="00CB74F8" w:rsidRPr="00F16B84">
        <w:rPr>
          <w:rFonts w:ascii="Times New Roman" w:hAnsi="Times New Roman" w:cs="Times New Roman"/>
          <w:sz w:val="24"/>
          <w:szCs w:val="24"/>
          <w:lang w:bidi="he-IL"/>
        </w:rPr>
        <w:t>, 1991)</w:t>
      </w:r>
      <w:r w:rsidR="003F2A28" w:rsidRPr="00F16B84">
        <w:rPr>
          <w:rFonts w:ascii="Times New Roman" w:hAnsi="Times New Roman" w:cs="Times New Roman"/>
          <w:sz w:val="24"/>
          <w:szCs w:val="24"/>
          <w:lang w:bidi="he-IL"/>
        </w:rPr>
        <w:t xml:space="preserve">, </w:t>
      </w:r>
      <w:r w:rsidR="00C21625" w:rsidRPr="00F16B84">
        <w:rPr>
          <w:rFonts w:ascii="Times New Roman" w:hAnsi="Times New Roman" w:cs="Times New Roman"/>
          <w:sz w:val="24"/>
          <w:szCs w:val="24"/>
          <w:lang w:bidi="he-IL"/>
        </w:rPr>
        <w:t xml:space="preserve">transgressors </w:t>
      </w:r>
      <w:r w:rsidR="00725116" w:rsidRPr="00F16B84">
        <w:rPr>
          <w:rFonts w:ascii="Times New Roman" w:hAnsi="Times New Roman" w:cs="Times New Roman"/>
          <w:sz w:val="24"/>
          <w:szCs w:val="24"/>
          <w:lang w:bidi="he-IL"/>
        </w:rPr>
        <w:t>experience a heightened need</w:t>
      </w:r>
      <w:r w:rsidR="00C21625" w:rsidRPr="00F16B84">
        <w:rPr>
          <w:rFonts w:ascii="Times New Roman" w:hAnsi="Times New Roman" w:cs="Times New Roman"/>
          <w:sz w:val="24"/>
          <w:szCs w:val="24"/>
          <w:lang w:bidi="he-IL"/>
        </w:rPr>
        <w:t xml:space="preserve"> to restore their positive moral identity. </w:t>
      </w:r>
    </w:p>
    <w:p w14:paraId="29B46F81" w14:textId="4160BA38" w:rsidR="00C00641" w:rsidRPr="00F16B84" w:rsidRDefault="00E96ECF" w:rsidP="00E96ECF">
      <w:pPr>
        <w:spacing w:after="0" w:line="480" w:lineRule="auto"/>
        <w:ind w:firstLine="720"/>
        <w:rPr>
          <w:rFonts w:ascii="Times New Roman" w:hAnsi="Times New Roman" w:cs="Times New Roman"/>
          <w:sz w:val="24"/>
          <w:szCs w:val="24"/>
          <w:lang w:bidi="he-IL"/>
        </w:rPr>
      </w:pPr>
      <w:r>
        <w:rPr>
          <w:rFonts w:ascii="Times New Roman" w:hAnsi="Times New Roman" w:cs="Times New Roman"/>
          <w:sz w:val="24"/>
          <w:szCs w:val="24"/>
          <w:lang w:bidi="he-IL"/>
        </w:rPr>
        <w:t>H</w:t>
      </w:r>
      <w:r w:rsidR="003043F0" w:rsidRPr="00F16B84">
        <w:rPr>
          <w:rFonts w:ascii="Times New Roman" w:hAnsi="Times New Roman" w:cs="Times New Roman"/>
          <w:sz w:val="24"/>
          <w:szCs w:val="24"/>
          <w:lang w:bidi="he-IL"/>
        </w:rPr>
        <w:t xml:space="preserve">ow can </w:t>
      </w:r>
      <w:r w:rsidR="00E709F0">
        <w:rPr>
          <w:rFonts w:ascii="Times New Roman" w:hAnsi="Times New Roman" w:cs="Times New Roman"/>
          <w:sz w:val="24"/>
          <w:szCs w:val="24"/>
          <w:lang w:bidi="he-IL"/>
        </w:rPr>
        <w:t>this need be</w:t>
      </w:r>
      <w:r w:rsidR="003043F0" w:rsidRPr="00F16B84">
        <w:rPr>
          <w:rFonts w:ascii="Times New Roman" w:hAnsi="Times New Roman" w:cs="Times New Roman"/>
          <w:sz w:val="24"/>
          <w:szCs w:val="24"/>
          <w:lang w:bidi="he-IL"/>
        </w:rPr>
        <w:t xml:space="preserve"> </w:t>
      </w:r>
      <w:r w:rsidR="00725116" w:rsidRPr="00F16B84">
        <w:rPr>
          <w:rFonts w:ascii="Times New Roman" w:hAnsi="Times New Roman" w:cs="Times New Roman"/>
          <w:sz w:val="24"/>
          <w:szCs w:val="24"/>
          <w:lang w:bidi="he-IL"/>
        </w:rPr>
        <w:t>address</w:t>
      </w:r>
      <w:r w:rsidR="00E709F0">
        <w:rPr>
          <w:rFonts w:ascii="Times New Roman" w:hAnsi="Times New Roman" w:cs="Times New Roman"/>
          <w:sz w:val="24"/>
          <w:szCs w:val="24"/>
          <w:lang w:bidi="he-IL"/>
        </w:rPr>
        <w:t>ed</w:t>
      </w:r>
      <w:r w:rsidR="003043F0" w:rsidRPr="00F16B84">
        <w:rPr>
          <w:rFonts w:ascii="Times New Roman" w:hAnsi="Times New Roman" w:cs="Times New Roman"/>
          <w:sz w:val="24"/>
          <w:szCs w:val="24"/>
          <w:lang w:bidi="he-IL"/>
        </w:rPr>
        <w:t>?</w:t>
      </w:r>
      <w:r>
        <w:rPr>
          <w:rFonts w:ascii="Times New Roman" w:hAnsi="Times New Roman" w:cs="Times New Roman"/>
          <w:sz w:val="24"/>
          <w:szCs w:val="24"/>
          <w:lang w:bidi="he-IL"/>
        </w:rPr>
        <w:t xml:space="preserve"> </w:t>
      </w:r>
      <w:r w:rsidR="003B7A73" w:rsidRPr="00F16B84">
        <w:rPr>
          <w:rFonts w:ascii="Times New Roman" w:hAnsi="Times New Roman" w:cs="Times New Roman"/>
          <w:sz w:val="24"/>
          <w:szCs w:val="24"/>
          <w:lang w:bidi="he-IL"/>
        </w:rPr>
        <w:t xml:space="preserve">One way through which transgressors can </w:t>
      </w:r>
      <w:r w:rsidR="003F2A28" w:rsidRPr="00F16B84">
        <w:rPr>
          <w:rFonts w:ascii="Times New Roman" w:hAnsi="Times New Roman" w:cs="Times New Roman"/>
          <w:sz w:val="24"/>
          <w:szCs w:val="24"/>
          <w:lang w:bidi="he-IL"/>
        </w:rPr>
        <w:t xml:space="preserve">restore their </w:t>
      </w:r>
      <w:r w:rsidR="004E2034" w:rsidRPr="00F16B84">
        <w:rPr>
          <w:rFonts w:ascii="Times New Roman" w:hAnsi="Times New Roman" w:cs="Times New Roman"/>
          <w:sz w:val="24"/>
          <w:szCs w:val="24"/>
          <w:lang w:bidi="he-IL"/>
        </w:rPr>
        <w:t xml:space="preserve">moral </w:t>
      </w:r>
      <w:r w:rsidR="003F2A28" w:rsidRPr="00F16B84">
        <w:rPr>
          <w:rFonts w:ascii="Times New Roman" w:hAnsi="Times New Roman" w:cs="Times New Roman"/>
          <w:sz w:val="24"/>
          <w:szCs w:val="24"/>
          <w:lang w:bidi="he-IL"/>
        </w:rPr>
        <w:t xml:space="preserve">identity </w:t>
      </w:r>
      <w:r w:rsidR="003B7A73" w:rsidRPr="00F16B84">
        <w:rPr>
          <w:rFonts w:ascii="Times New Roman" w:hAnsi="Times New Roman" w:cs="Times New Roman"/>
          <w:sz w:val="24"/>
          <w:szCs w:val="24"/>
          <w:lang w:bidi="he-IL"/>
        </w:rPr>
        <w:t>is apologizing to the victim</w:t>
      </w:r>
      <w:r w:rsidR="003F2A28" w:rsidRPr="00F16B84">
        <w:rPr>
          <w:rFonts w:ascii="Times New Roman" w:hAnsi="Times New Roman" w:cs="Times New Roman"/>
          <w:sz w:val="24"/>
          <w:szCs w:val="24"/>
          <w:lang w:bidi="he-IL"/>
        </w:rPr>
        <w:t>s</w:t>
      </w:r>
      <w:r w:rsidR="003B7A73" w:rsidRPr="00F16B84">
        <w:rPr>
          <w:rFonts w:ascii="Times New Roman" w:hAnsi="Times New Roman" w:cs="Times New Roman"/>
          <w:sz w:val="24"/>
          <w:szCs w:val="24"/>
          <w:lang w:bidi="he-IL"/>
        </w:rPr>
        <w:t xml:space="preserve"> and </w:t>
      </w:r>
      <w:r w:rsidR="003F2A28" w:rsidRPr="00F16B84">
        <w:rPr>
          <w:rFonts w:ascii="Times New Roman" w:hAnsi="Times New Roman" w:cs="Times New Roman"/>
          <w:sz w:val="24"/>
          <w:szCs w:val="24"/>
          <w:lang w:bidi="he-IL"/>
        </w:rPr>
        <w:t>receiving their forgiveness.</w:t>
      </w:r>
      <w:r w:rsidR="00862E25" w:rsidRPr="00F16B84">
        <w:rPr>
          <w:rFonts w:ascii="Times New Roman" w:hAnsi="Times New Roman" w:cs="Times New Roman"/>
          <w:sz w:val="24"/>
          <w:szCs w:val="24"/>
          <w:lang w:bidi="he-IL"/>
        </w:rPr>
        <w:t xml:space="preserve"> Theorizing on forgiveness has likened it to a ‘gift’ that victims grant to those who have offended them</w:t>
      </w:r>
      <w:r w:rsidR="00862E25" w:rsidRPr="00F16B84">
        <w:rPr>
          <w:rFonts w:ascii="Times New Roman" w:hAnsi="Times New Roman" w:cs="Times New Roman"/>
          <w:sz w:val="24"/>
          <w:szCs w:val="24"/>
          <w:rtl/>
        </w:rPr>
        <w:t xml:space="preserve"> </w:t>
      </w:r>
      <w:r w:rsidR="00862E25" w:rsidRPr="00F16B84">
        <w:rPr>
          <w:rFonts w:ascii="Times New Roman" w:hAnsi="Times New Roman" w:cs="Times New Roman"/>
          <w:sz w:val="24"/>
          <w:szCs w:val="24"/>
          <w:lang w:bidi="he-IL"/>
        </w:rPr>
        <w:t>(Enright et al., 1998)</w:t>
      </w:r>
      <w:r w:rsidR="00BC203E" w:rsidRPr="00F16B84">
        <w:rPr>
          <w:rFonts w:ascii="Times New Roman" w:hAnsi="Times New Roman" w:cs="Times New Roman"/>
          <w:sz w:val="24"/>
          <w:szCs w:val="24"/>
          <w:lang w:bidi="he-IL"/>
        </w:rPr>
        <w:t xml:space="preserve">, which </w:t>
      </w:r>
      <w:r w:rsidR="00862E25" w:rsidRPr="00F16B84">
        <w:rPr>
          <w:rFonts w:ascii="Times New Roman" w:hAnsi="Times New Roman" w:cs="Times New Roman"/>
          <w:sz w:val="24"/>
          <w:szCs w:val="24"/>
          <w:lang w:bidi="he-IL"/>
        </w:rPr>
        <w:t>mitigates the moral inferiority engend</w:t>
      </w:r>
      <w:r w:rsidR="00FD30DE" w:rsidRPr="00F16B84">
        <w:rPr>
          <w:rFonts w:ascii="Times New Roman" w:hAnsi="Times New Roman" w:cs="Times New Roman"/>
          <w:sz w:val="24"/>
          <w:szCs w:val="24"/>
          <w:lang w:bidi="he-IL"/>
        </w:rPr>
        <w:t xml:space="preserve">ered by the role of </w:t>
      </w:r>
      <w:r w:rsidR="002247F3">
        <w:rPr>
          <w:rFonts w:ascii="Times New Roman" w:hAnsi="Times New Roman" w:cs="Times New Roman"/>
          <w:sz w:val="24"/>
          <w:szCs w:val="24"/>
          <w:lang w:bidi="he-IL"/>
        </w:rPr>
        <w:t>transgressor</w:t>
      </w:r>
      <w:r w:rsidR="00862E25" w:rsidRPr="00F16B84">
        <w:rPr>
          <w:rFonts w:ascii="Times New Roman" w:hAnsi="Times New Roman" w:cs="Times New Roman"/>
          <w:sz w:val="24"/>
          <w:szCs w:val="24"/>
          <w:lang w:bidi="he-IL"/>
        </w:rPr>
        <w:t xml:space="preserve"> </w:t>
      </w:r>
      <w:r w:rsidR="00BC203E" w:rsidRPr="00F16B84">
        <w:rPr>
          <w:rFonts w:ascii="Times New Roman" w:hAnsi="Times New Roman" w:cs="Times New Roman"/>
          <w:sz w:val="24"/>
          <w:szCs w:val="24"/>
          <w:lang w:bidi="he-IL"/>
        </w:rPr>
        <w:t>and reassur</w:t>
      </w:r>
      <w:r w:rsidR="00FD30DE" w:rsidRPr="00F16B84">
        <w:rPr>
          <w:rFonts w:ascii="Times New Roman" w:hAnsi="Times New Roman" w:cs="Times New Roman"/>
          <w:sz w:val="24"/>
          <w:szCs w:val="24"/>
          <w:lang w:bidi="he-IL"/>
        </w:rPr>
        <w:t>es</w:t>
      </w:r>
      <w:r w:rsidR="00BC203E" w:rsidRPr="00F16B84">
        <w:rPr>
          <w:rFonts w:ascii="Times New Roman" w:hAnsi="Times New Roman" w:cs="Times New Roman"/>
          <w:sz w:val="24"/>
          <w:szCs w:val="24"/>
          <w:lang w:bidi="he-IL"/>
        </w:rPr>
        <w:t xml:space="preserve"> that the</w:t>
      </w:r>
      <w:r w:rsidR="002247F3">
        <w:rPr>
          <w:rFonts w:ascii="Times New Roman" w:hAnsi="Times New Roman" w:cs="Times New Roman"/>
          <w:sz w:val="24"/>
          <w:szCs w:val="24"/>
          <w:lang w:bidi="he-IL"/>
        </w:rPr>
        <w:t xml:space="preserve"> transgressors</w:t>
      </w:r>
      <w:r w:rsidR="00BC203E" w:rsidRPr="00F16B84">
        <w:rPr>
          <w:rFonts w:ascii="Times New Roman" w:hAnsi="Times New Roman" w:cs="Times New Roman"/>
          <w:sz w:val="24"/>
          <w:szCs w:val="24"/>
          <w:lang w:bidi="he-IL"/>
        </w:rPr>
        <w:t xml:space="preserve"> belong to the moral community to which their membership was questioned </w:t>
      </w:r>
      <w:r w:rsidR="00FD30DE" w:rsidRPr="00F16B84">
        <w:rPr>
          <w:rFonts w:ascii="Times New Roman" w:hAnsi="Times New Roman" w:cs="Times New Roman"/>
          <w:sz w:val="24"/>
          <w:szCs w:val="24"/>
          <w:lang w:bidi="he-IL"/>
        </w:rPr>
        <w:t>(Exline &amp; Baumeister, 2000)</w:t>
      </w:r>
      <w:r w:rsidR="00862E25" w:rsidRPr="00F16B84">
        <w:rPr>
          <w:rFonts w:ascii="Times New Roman" w:hAnsi="Times New Roman" w:cs="Times New Roman"/>
          <w:sz w:val="24"/>
          <w:szCs w:val="24"/>
          <w:lang w:bidi="he-IL"/>
        </w:rPr>
        <w:t>.</w:t>
      </w:r>
      <w:r w:rsidR="00516A39" w:rsidRPr="00F16B84">
        <w:rPr>
          <w:rFonts w:ascii="Times New Roman" w:hAnsi="Times New Roman" w:cs="Times New Roman"/>
          <w:sz w:val="24"/>
          <w:szCs w:val="24"/>
          <w:lang w:bidi="he-IL"/>
        </w:rPr>
        <w:t xml:space="preserve"> </w:t>
      </w:r>
      <w:r w:rsidR="00C00641" w:rsidRPr="00F16B84">
        <w:rPr>
          <w:rFonts w:ascii="Times New Roman" w:hAnsi="Times New Roman" w:cs="Times New Roman"/>
          <w:sz w:val="24"/>
          <w:szCs w:val="24"/>
          <w:lang w:bidi="he-IL"/>
        </w:rPr>
        <w:t>The problem with apologies, h</w:t>
      </w:r>
      <w:r w:rsidR="00EE50CF" w:rsidRPr="00F16B84">
        <w:rPr>
          <w:rFonts w:ascii="Times New Roman" w:hAnsi="Times New Roman" w:cs="Times New Roman"/>
          <w:sz w:val="24"/>
          <w:szCs w:val="24"/>
          <w:lang w:bidi="he-IL"/>
        </w:rPr>
        <w:t xml:space="preserve">owever, </w:t>
      </w:r>
      <w:r w:rsidR="00C00641" w:rsidRPr="00F16B84">
        <w:rPr>
          <w:rFonts w:ascii="Times New Roman" w:hAnsi="Times New Roman" w:cs="Times New Roman"/>
          <w:sz w:val="24"/>
          <w:szCs w:val="24"/>
          <w:lang w:bidi="he-IL"/>
        </w:rPr>
        <w:t xml:space="preserve">is that they </w:t>
      </w:r>
      <w:r w:rsidR="00EE50CF" w:rsidRPr="00F16B84">
        <w:rPr>
          <w:rFonts w:ascii="Times New Roman" w:hAnsi="Times New Roman" w:cs="Times New Roman"/>
          <w:sz w:val="24"/>
          <w:szCs w:val="24"/>
          <w:lang w:bidi="he-IL"/>
        </w:rPr>
        <w:t>are risky</w:t>
      </w:r>
      <w:r w:rsidR="005638FE" w:rsidRPr="00F16B84">
        <w:rPr>
          <w:rFonts w:ascii="Times New Roman" w:hAnsi="Times New Roman" w:cs="Times New Roman"/>
          <w:sz w:val="24"/>
          <w:szCs w:val="24"/>
          <w:lang w:bidi="he-IL"/>
        </w:rPr>
        <w:t>. This is</w:t>
      </w:r>
      <w:r w:rsidR="00087D04" w:rsidRPr="00F16B84">
        <w:rPr>
          <w:rFonts w:ascii="Times New Roman" w:hAnsi="Times New Roman" w:cs="Times New Roman"/>
          <w:sz w:val="24"/>
          <w:szCs w:val="24"/>
          <w:lang w:bidi="he-IL"/>
        </w:rPr>
        <w:t xml:space="preserve"> because</w:t>
      </w:r>
      <w:r w:rsidR="00561F4A">
        <w:rPr>
          <w:rFonts w:ascii="Times New Roman" w:hAnsi="Times New Roman" w:cs="Times New Roman"/>
          <w:sz w:val="24"/>
          <w:szCs w:val="24"/>
          <w:lang w:bidi="he-IL"/>
        </w:rPr>
        <w:t xml:space="preserve">, </w:t>
      </w:r>
      <w:r w:rsidR="00C574D7" w:rsidRPr="00F16B84">
        <w:rPr>
          <w:rFonts w:ascii="Times New Roman" w:hAnsi="Times New Roman" w:cs="Times New Roman"/>
          <w:sz w:val="24"/>
          <w:szCs w:val="24"/>
          <w:lang w:bidi="he-IL"/>
        </w:rPr>
        <w:t>rather than reciprocating with forgiveness</w:t>
      </w:r>
      <w:r w:rsidR="00561F4A">
        <w:rPr>
          <w:rFonts w:ascii="Times New Roman" w:hAnsi="Times New Roman" w:cs="Times New Roman"/>
          <w:sz w:val="24"/>
          <w:szCs w:val="24"/>
          <w:lang w:bidi="he-IL"/>
        </w:rPr>
        <w:t xml:space="preserve"> </w:t>
      </w:r>
      <w:r w:rsidR="006D1DF9" w:rsidRPr="00F16B84">
        <w:rPr>
          <w:rFonts w:ascii="Times New Roman" w:hAnsi="Times New Roman" w:cs="Times New Roman"/>
          <w:sz w:val="24"/>
          <w:szCs w:val="24"/>
          <w:lang w:bidi="he-IL"/>
        </w:rPr>
        <w:t xml:space="preserve">the </w:t>
      </w:r>
      <w:r w:rsidR="00EE50CF" w:rsidRPr="00F16B84">
        <w:rPr>
          <w:rFonts w:ascii="Times New Roman" w:hAnsi="Times New Roman" w:cs="Times New Roman"/>
          <w:sz w:val="24"/>
          <w:szCs w:val="24"/>
          <w:lang w:bidi="he-IL"/>
        </w:rPr>
        <w:t>victim might use the</w:t>
      </w:r>
      <w:r w:rsidR="006D1DF9" w:rsidRPr="00F16B84">
        <w:rPr>
          <w:rFonts w:ascii="Times New Roman" w:hAnsi="Times New Roman" w:cs="Times New Roman"/>
          <w:sz w:val="24"/>
          <w:szCs w:val="24"/>
          <w:lang w:bidi="he-IL"/>
        </w:rPr>
        <w:t xml:space="preserve"> apology</w:t>
      </w:r>
      <w:r w:rsidR="005A3F2E">
        <w:rPr>
          <w:rFonts w:ascii="Times New Roman" w:hAnsi="Times New Roman" w:cs="Times New Roman"/>
          <w:sz w:val="24"/>
          <w:szCs w:val="24"/>
          <w:lang w:bidi="he-IL"/>
        </w:rPr>
        <w:t>,</w:t>
      </w:r>
      <w:r w:rsidR="006D1DF9" w:rsidRPr="00F16B84">
        <w:rPr>
          <w:rFonts w:ascii="Times New Roman" w:hAnsi="Times New Roman" w:cs="Times New Roman"/>
          <w:sz w:val="24"/>
          <w:szCs w:val="24"/>
          <w:lang w:bidi="he-IL"/>
        </w:rPr>
        <w:t xml:space="preserve"> which serves as an acknowledgment of the transgressor’s ‘moral debt’ to the victim </w:t>
      </w:r>
      <w:r w:rsidR="005A3F2E">
        <w:rPr>
          <w:rFonts w:ascii="Times New Roman" w:hAnsi="Times New Roman" w:cs="Times New Roman"/>
          <w:sz w:val="24"/>
          <w:szCs w:val="24"/>
          <w:lang w:bidi="he-IL"/>
        </w:rPr>
        <w:t>(</w:t>
      </w:r>
      <w:r w:rsidR="006D1DF9" w:rsidRPr="00F16B84">
        <w:rPr>
          <w:rFonts w:ascii="Times New Roman" w:hAnsi="Times New Roman" w:cs="Times New Roman"/>
          <w:sz w:val="24"/>
          <w:szCs w:val="24"/>
          <w:lang w:bidi="he-IL"/>
        </w:rPr>
        <w:t>Minow, 1998)</w:t>
      </w:r>
      <w:r w:rsidR="005A3F2E">
        <w:rPr>
          <w:rFonts w:ascii="Times New Roman" w:hAnsi="Times New Roman" w:cs="Times New Roman"/>
          <w:sz w:val="24"/>
          <w:szCs w:val="24"/>
          <w:lang w:bidi="he-IL"/>
        </w:rPr>
        <w:t>,</w:t>
      </w:r>
      <w:r w:rsidR="00EE50CF" w:rsidRPr="00F16B84">
        <w:rPr>
          <w:rFonts w:ascii="Times New Roman" w:hAnsi="Times New Roman" w:cs="Times New Roman"/>
          <w:sz w:val="24"/>
          <w:szCs w:val="24"/>
          <w:lang w:bidi="he-IL"/>
        </w:rPr>
        <w:t xml:space="preserve"> to further reproach the tr</w:t>
      </w:r>
      <w:r w:rsidR="006D1DF9" w:rsidRPr="00F16B84">
        <w:rPr>
          <w:rFonts w:ascii="Times New Roman" w:hAnsi="Times New Roman" w:cs="Times New Roman"/>
          <w:sz w:val="24"/>
          <w:szCs w:val="24"/>
          <w:lang w:bidi="he-IL"/>
        </w:rPr>
        <w:t>ansgressor</w:t>
      </w:r>
      <w:r w:rsidR="00EE50CF" w:rsidRPr="00F16B84">
        <w:rPr>
          <w:rFonts w:ascii="Times New Roman" w:hAnsi="Times New Roman" w:cs="Times New Roman"/>
          <w:sz w:val="24"/>
          <w:szCs w:val="24"/>
          <w:lang w:bidi="he-IL"/>
        </w:rPr>
        <w:t xml:space="preserve">. </w:t>
      </w:r>
      <w:r w:rsidR="00C00641" w:rsidRPr="00F16B84">
        <w:rPr>
          <w:rFonts w:ascii="Times New Roman" w:hAnsi="Times New Roman" w:cs="Times New Roman"/>
          <w:sz w:val="24"/>
          <w:szCs w:val="24"/>
          <w:lang w:bidi="he-IL"/>
        </w:rPr>
        <w:t>Therefore, despite the common view of apologizing as a moral imperative (</w:t>
      </w:r>
      <w:proofErr w:type="spellStart"/>
      <w:r w:rsidR="00C00641" w:rsidRPr="00F16B84">
        <w:rPr>
          <w:rFonts w:ascii="Times New Roman" w:hAnsi="Times New Roman" w:cs="Times New Roman"/>
          <w:sz w:val="24"/>
          <w:szCs w:val="24"/>
          <w:lang w:bidi="he-IL"/>
        </w:rPr>
        <w:t>Benziman</w:t>
      </w:r>
      <w:proofErr w:type="spellEnd"/>
      <w:r w:rsidR="00C00641" w:rsidRPr="00F16B84">
        <w:rPr>
          <w:rFonts w:ascii="Times New Roman" w:hAnsi="Times New Roman" w:cs="Times New Roman"/>
          <w:sz w:val="24"/>
          <w:szCs w:val="24"/>
          <w:lang w:bidi="he-IL"/>
        </w:rPr>
        <w:t xml:space="preserve">, 2009) and evidence for its effectiveness in promoting reconciliation (Schumann, 2018), transgressors often </w:t>
      </w:r>
      <w:r w:rsidR="00087D04" w:rsidRPr="00F16B84">
        <w:rPr>
          <w:rFonts w:ascii="Times New Roman" w:hAnsi="Times New Roman" w:cs="Times New Roman"/>
          <w:sz w:val="24"/>
          <w:szCs w:val="24"/>
          <w:lang w:bidi="he-IL"/>
        </w:rPr>
        <w:t>avoid</w:t>
      </w:r>
      <w:r w:rsidR="00C00641" w:rsidRPr="00F16B84">
        <w:rPr>
          <w:rFonts w:ascii="Times New Roman" w:hAnsi="Times New Roman" w:cs="Times New Roman"/>
          <w:sz w:val="24"/>
          <w:szCs w:val="24"/>
          <w:lang w:bidi="he-IL"/>
        </w:rPr>
        <w:t xml:space="preserve"> taking this risk</w:t>
      </w:r>
      <w:r w:rsidR="001349A2">
        <w:rPr>
          <w:rFonts w:ascii="Times New Roman" w:hAnsi="Times New Roman" w:cs="Times New Roman"/>
          <w:sz w:val="24"/>
          <w:szCs w:val="24"/>
          <w:lang w:bidi="he-IL"/>
        </w:rPr>
        <w:t>. They</w:t>
      </w:r>
      <w:r w:rsidR="00C00641" w:rsidRPr="00F16B84">
        <w:rPr>
          <w:rFonts w:ascii="Times New Roman" w:hAnsi="Times New Roman" w:cs="Times New Roman"/>
          <w:sz w:val="24"/>
          <w:szCs w:val="24"/>
          <w:lang w:bidi="he-IL"/>
        </w:rPr>
        <w:t xml:space="preserve"> </w:t>
      </w:r>
      <w:r w:rsidR="002A0A9E" w:rsidRPr="00F16B84">
        <w:rPr>
          <w:rFonts w:ascii="Times New Roman" w:hAnsi="Times New Roman" w:cs="Times New Roman"/>
          <w:sz w:val="24"/>
          <w:szCs w:val="24"/>
          <w:lang w:bidi="he-IL"/>
        </w:rPr>
        <w:t>choose</w:t>
      </w:r>
      <w:r w:rsidR="00C00641" w:rsidRPr="00F16B84">
        <w:rPr>
          <w:rFonts w:ascii="Times New Roman" w:hAnsi="Times New Roman" w:cs="Times New Roman"/>
          <w:sz w:val="24"/>
          <w:szCs w:val="24"/>
          <w:lang w:bidi="he-IL"/>
        </w:rPr>
        <w:t>, instead,</w:t>
      </w:r>
      <w:r w:rsidR="002A0A9E" w:rsidRPr="00F16B84">
        <w:rPr>
          <w:rFonts w:ascii="Times New Roman" w:hAnsi="Times New Roman" w:cs="Times New Roman"/>
          <w:sz w:val="24"/>
          <w:szCs w:val="24"/>
          <w:lang w:bidi="he-IL"/>
        </w:rPr>
        <w:t xml:space="preserve"> to defend their moral identity </w:t>
      </w:r>
      <w:r w:rsidR="00DF2147">
        <w:rPr>
          <w:rFonts w:ascii="Times New Roman" w:hAnsi="Times New Roman" w:cs="Times New Roman"/>
          <w:sz w:val="24"/>
          <w:szCs w:val="24"/>
          <w:lang w:bidi="he-IL"/>
        </w:rPr>
        <w:t>through moral disengagement</w:t>
      </w:r>
      <w:r w:rsidR="00125116">
        <w:rPr>
          <w:rFonts w:ascii="Times New Roman" w:hAnsi="Times New Roman" w:cs="Times New Roman"/>
          <w:sz w:val="24"/>
          <w:szCs w:val="24"/>
          <w:lang w:bidi="he-IL"/>
        </w:rPr>
        <w:t>, such as</w:t>
      </w:r>
      <w:r w:rsidR="002A0A9E" w:rsidRPr="00F16B84">
        <w:rPr>
          <w:rFonts w:ascii="Times New Roman" w:hAnsi="Times New Roman" w:cs="Times New Roman"/>
          <w:sz w:val="24"/>
          <w:szCs w:val="24"/>
          <w:lang w:bidi="he-IL"/>
        </w:rPr>
        <w:t xml:space="preserve"> denying their culpability or minimizing the harm caused by the transgression</w:t>
      </w:r>
      <w:r w:rsidR="00CB74F8" w:rsidRPr="00F16B84">
        <w:rPr>
          <w:rFonts w:ascii="Times New Roman" w:hAnsi="Times New Roman" w:cs="Times New Roman"/>
          <w:sz w:val="24"/>
          <w:szCs w:val="24"/>
          <w:lang w:bidi="he-IL"/>
        </w:rPr>
        <w:t xml:space="preserve"> (Bandura, 1999)</w:t>
      </w:r>
      <w:r w:rsidR="002A0A9E" w:rsidRPr="00F16B84">
        <w:rPr>
          <w:rFonts w:ascii="Times New Roman" w:hAnsi="Times New Roman" w:cs="Times New Roman"/>
          <w:sz w:val="24"/>
          <w:szCs w:val="24"/>
          <w:lang w:bidi="he-IL"/>
        </w:rPr>
        <w:t>.</w:t>
      </w:r>
      <w:r w:rsidR="006D1DF9" w:rsidRPr="00F16B84">
        <w:rPr>
          <w:rFonts w:ascii="Times New Roman" w:hAnsi="Times New Roman" w:cs="Times New Roman"/>
          <w:sz w:val="24"/>
          <w:szCs w:val="24"/>
          <w:lang w:bidi="he-IL"/>
        </w:rPr>
        <w:t xml:space="preserve"> </w:t>
      </w:r>
    </w:p>
    <w:p w14:paraId="105A3AC1" w14:textId="0A172D08" w:rsidR="006A776C" w:rsidRPr="00F16B84" w:rsidRDefault="006D1DF9" w:rsidP="00FE184F">
      <w:pPr>
        <w:spacing w:after="0" w:line="480" w:lineRule="auto"/>
        <w:ind w:firstLine="720"/>
        <w:rPr>
          <w:rFonts w:ascii="Times New Roman" w:hAnsi="Times New Roman" w:cs="Times New Roman"/>
          <w:sz w:val="24"/>
          <w:szCs w:val="24"/>
          <w:lang w:bidi="he-IL"/>
        </w:rPr>
      </w:pPr>
      <w:r w:rsidRPr="00F16B84">
        <w:rPr>
          <w:rFonts w:ascii="Times New Roman" w:hAnsi="Times New Roman" w:cs="Times New Roman"/>
          <w:sz w:val="24"/>
          <w:szCs w:val="24"/>
          <w:lang w:bidi="he-IL"/>
        </w:rPr>
        <w:t xml:space="preserve">Optimistically, however, the needs-based model of reconciliation </w:t>
      </w:r>
      <w:r w:rsidR="003E7F6C" w:rsidRPr="00F16B84">
        <w:rPr>
          <w:rFonts w:ascii="Times New Roman" w:hAnsi="Times New Roman" w:cs="Times New Roman"/>
          <w:sz w:val="24"/>
          <w:szCs w:val="24"/>
          <w:lang w:bidi="he-IL"/>
        </w:rPr>
        <w:t>puts forward the hypothesis t</w:t>
      </w:r>
      <w:r w:rsidRPr="00F16B84">
        <w:rPr>
          <w:rFonts w:ascii="Times New Roman" w:hAnsi="Times New Roman" w:cs="Times New Roman"/>
          <w:sz w:val="24"/>
          <w:szCs w:val="24"/>
          <w:lang w:bidi="he-IL"/>
        </w:rPr>
        <w:t xml:space="preserve">hat addressing transgressors’ </w:t>
      </w:r>
      <w:r w:rsidR="00725116" w:rsidRPr="00F16B84">
        <w:rPr>
          <w:rFonts w:ascii="Times New Roman" w:hAnsi="Times New Roman" w:cs="Times New Roman"/>
          <w:sz w:val="24"/>
          <w:szCs w:val="24"/>
          <w:lang w:bidi="he-IL"/>
        </w:rPr>
        <w:t>need</w:t>
      </w:r>
      <w:r w:rsidRPr="00F16B84">
        <w:rPr>
          <w:rFonts w:ascii="Times New Roman" w:hAnsi="Times New Roman" w:cs="Times New Roman"/>
          <w:sz w:val="24"/>
          <w:szCs w:val="24"/>
          <w:lang w:bidi="he-IL"/>
        </w:rPr>
        <w:t xml:space="preserve"> to restore their </w:t>
      </w:r>
      <w:r w:rsidR="00725116" w:rsidRPr="00F16B84">
        <w:rPr>
          <w:rFonts w:ascii="Times New Roman" w:hAnsi="Times New Roman" w:cs="Times New Roman"/>
          <w:sz w:val="24"/>
          <w:szCs w:val="24"/>
          <w:lang w:bidi="he-IL"/>
        </w:rPr>
        <w:t xml:space="preserve">moral </w:t>
      </w:r>
      <w:r w:rsidRPr="00F16B84">
        <w:rPr>
          <w:rFonts w:ascii="Times New Roman" w:hAnsi="Times New Roman" w:cs="Times New Roman"/>
          <w:sz w:val="24"/>
          <w:szCs w:val="24"/>
          <w:lang w:bidi="he-IL"/>
        </w:rPr>
        <w:t>identity</w:t>
      </w:r>
      <w:r w:rsidR="003E7F6C" w:rsidRPr="00F16B84">
        <w:rPr>
          <w:rFonts w:ascii="Times New Roman" w:hAnsi="Times New Roman" w:cs="Times New Roman"/>
          <w:sz w:val="24"/>
          <w:szCs w:val="24"/>
          <w:lang w:bidi="he-IL"/>
        </w:rPr>
        <w:t xml:space="preserve"> may increase their readiness to take the risk involved in apologizing and increase their reconciliation efforts. In the next section I will review the </w:t>
      </w:r>
      <w:r w:rsidR="00F065C1" w:rsidRPr="00F16B84">
        <w:rPr>
          <w:rFonts w:ascii="Times New Roman" w:hAnsi="Times New Roman" w:cs="Times New Roman"/>
          <w:sz w:val="24"/>
          <w:szCs w:val="24"/>
          <w:lang w:bidi="he-IL"/>
        </w:rPr>
        <w:t>research that</w:t>
      </w:r>
      <w:r w:rsidR="003E7F6C" w:rsidRPr="00F16B84">
        <w:rPr>
          <w:rFonts w:ascii="Times New Roman" w:hAnsi="Times New Roman" w:cs="Times New Roman"/>
          <w:sz w:val="24"/>
          <w:szCs w:val="24"/>
          <w:lang w:bidi="he-IL"/>
        </w:rPr>
        <w:t xml:space="preserve"> </w:t>
      </w:r>
      <w:proofErr w:type="gramStart"/>
      <w:r w:rsidR="003E7F6C" w:rsidRPr="00F16B84">
        <w:rPr>
          <w:rFonts w:ascii="Times New Roman" w:hAnsi="Times New Roman" w:cs="Times New Roman"/>
          <w:sz w:val="24"/>
          <w:szCs w:val="24"/>
          <w:lang w:bidi="he-IL"/>
        </w:rPr>
        <w:t>support</w:t>
      </w:r>
      <w:r w:rsidR="00F065C1" w:rsidRPr="00F16B84">
        <w:rPr>
          <w:rFonts w:ascii="Times New Roman" w:hAnsi="Times New Roman" w:cs="Times New Roman"/>
          <w:sz w:val="24"/>
          <w:szCs w:val="24"/>
          <w:lang w:bidi="he-IL"/>
        </w:rPr>
        <w:t>s</w:t>
      </w:r>
      <w:r w:rsidR="003E7F6C" w:rsidRPr="00F16B84">
        <w:rPr>
          <w:rFonts w:ascii="Times New Roman" w:hAnsi="Times New Roman" w:cs="Times New Roman"/>
          <w:sz w:val="24"/>
          <w:szCs w:val="24"/>
          <w:lang w:bidi="he-IL"/>
        </w:rPr>
        <w:t xml:space="preserve"> of</w:t>
      </w:r>
      <w:proofErr w:type="gramEnd"/>
      <w:r w:rsidR="003E7F6C" w:rsidRPr="00F16B84">
        <w:rPr>
          <w:rFonts w:ascii="Times New Roman" w:hAnsi="Times New Roman" w:cs="Times New Roman"/>
          <w:sz w:val="24"/>
          <w:szCs w:val="24"/>
          <w:lang w:bidi="he-IL"/>
        </w:rPr>
        <w:t xml:space="preserve"> this hypothesis.   </w:t>
      </w:r>
      <w:r w:rsidRPr="00F16B84">
        <w:rPr>
          <w:rFonts w:ascii="Times New Roman" w:hAnsi="Times New Roman" w:cs="Times New Roman"/>
          <w:sz w:val="24"/>
          <w:szCs w:val="24"/>
          <w:lang w:bidi="he-IL"/>
        </w:rPr>
        <w:t xml:space="preserve">  </w:t>
      </w:r>
      <w:r w:rsidR="002A0A9E" w:rsidRPr="00F16B84">
        <w:rPr>
          <w:rFonts w:ascii="Times New Roman" w:hAnsi="Times New Roman" w:cs="Times New Roman"/>
          <w:sz w:val="24"/>
          <w:szCs w:val="24"/>
          <w:lang w:bidi="he-IL"/>
        </w:rPr>
        <w:t xml:space="preserve"> </w:t>
      </w:r>
      <w:r w:rsidR="00EE50CF" w:rsidRPr="00F16B84">
        <w:rPr>
          <w:rFonts w:ascii="Times New Roman" w:hAnsi="Times New Roman" w:cs="Times New Roman"/>
          <w:sz w:val="24"/>
          <w:szCs w:val="24"/>
          <w:lang w:bidi="he-IL"/>
        </w:rPr>
        <w:t xml:space="preserve"> </w:t>
      </w:r>
    </w:p>
    <w:p w14:paraId="3CCCFD4A" w14:textId="08B02D12" w:rsidR="00F065C1" w:rsidRPr="00F16B84" w:rsidRDefault="00EE50CF" w:rsidP="008E1C00">
      <w:pPr>
        <w:pStyle w:val="ListParagraph"/>
        <w:spacing w:line="480" w:lineRule="auto"/>
        <w:ind w:left="0"/>
        <w:jc w:val="center"/>
        <w:rPr>
          <w:rFonts w:ascii="Times New Roman" w:hAnsi="Times New Roman"/>
          <w:b/>
          <w:bCs/>
          <w:sz w:val="24"/>
          <w:szCs w:val="24"/>
          <w:rtl/>
          <w:lang w:bidi="he-IL"/>
        </w:rPr>
      </w:pPr>
      <w:r w:rsidRPr="00F16B84">
        <w:rPr>
          <w:rFonts w:ascii="Times New Roman" w:hAnsi="Times New Roman"/>
          <w:sz w:val="24"/>
          <w:szCs w:val="24"/>
          <w:lang w:bidi="he-IL"/>
        </w:rPr>
        <w:lastRenderedPageBreak/>
        <w:t xml:space="preserve">   </w:t>
      </w:r>
      <w:r w:rsidR="003F2A28" w:rsidRPr="00F16B84">
        <w:rPr>
          <w:rFonts w:ascii="Times New Roman" w:hAnsi="Times New Roman"/>
          <w:sz w:val="24"/>
          <w:szCs w:val="24"/>
          <w:lang w:bidi="he-IL"/>
        </w:rPr>
        <w:t xml:space="preserve">   </w:t>
      </w:r>
      <w:r w:rsidR="003B7A73" w:rsidRPr="00F16B84">
        <w:rPr>
          <w:rFonts w:ascii="Times New Roman" w:hAnsi="Times New Roman"/>
          <w:sz w:val="24"/>
          <w:szCs w:val="24"/>
          <w:lang w:bidi="he-IL"/>
        </w:rPr>
        <w:t xml:space="preserve">  </w:t>
      </w:r>
      <w:r w:rsidR="00433279" w:rsidRPr="00F16B84">
        <w:rPr>
          <w:rFonts w:ascii="Times New Roman" w:hAnsi="Times New Roman"/>
          <w:sz w:val="24"/>
          <w:szCs w:val="24"/>
          <w:lang w:bidi="he-IL"/>
        </w:rPr>
        <w:t xml:space="preserve"> </w:t>
      </w:r>
      <w:r w:rsidR="00FE4147" w:rsidRPr="00F16B84">
        <w:rPr>
          <w:rFonts w:ascii="Times New Roman" w:hAnsi="Times New Roman"/>
          <w:b/>
          <w:bCs/>
          <w:sz w:val="24"/>
          <w:szCs w:val="24"/>
        </w:rPr>
        <w:t>Addressing transgressors’ need for positive moral identity can open them to apology and reconciliation</w:t>
      </w:r>
    </w:p>
    <w:p w14:paraId="2FBB1554" w14:textId="4873769C" w:rsidR="006F2127" w:rsidRPr="00F16B84" w:rsidRDefault="006F2127" w:rsidP="003A7BA3">
      <w:pPr>
        <w:spacing w:after="0" w:line="480" w:lineRule="auto"/>
        <w:ind w:firstLine="720"/>
        <w:rPr>
          <w:rFonts w:ascii="Times New Roman" w:hAnsi="Times New Roman" w:cs="Times New Roman"/>
          <w:sz w:val="24"/>
          <w:szCs w:val="24"/>
        </w:rPr>
      </w:pPr>
      <w:r w:rsidRPr="00F16B84">
        <w:rPr>
          <w:rFonts w:ascii="Times New Roman" w:hAnsi="Times New Roman" w:cs="Times New Roman"/>
          <w:sz w:val="24"/>
          <w:szCs w:val="24"/>
          <w:lang w:bidi="he-IL"/>
        </w:rPr>
        <w:t xml:space="preserve">The hypothesis that satisfying transgressors’ need for moral acceptance can open them to reconciliation was </w:t>
      </w:r>
      <w:r w:rsidRPr="00F16B84">
        <w:rPr>
          <w:rFonts w:ascii="Times New Roman" w:hAnsi="Times New Roman" w:cs="Times New Roman"/>
          <w:sz w:val="24"/>
          <w:szCs w:val="24"/>
        </w:rPr>
        <w:t>first put into an empirical test in a series of experiments using diverse methods</w:t>
      </w:r>
      <w:r w:rsidR="002B79CB">
        <w:rPr>
          <w:rFonts w:ascii="Times New Roman" w:hAnsi="Times New Roman" w:cs="Times New Roman"/>
          <w:sz w:val="24"/>
          <w:szCs w:val="24"/>
        </w:rPr>
        <w:t>, including</w:t>
      </w:r>
      <w:r w:rsidRPr="00F16B84">
        <w:rPr>
          <w:rFonts w:ascii="Times New Roman" w:hAnsi="Times New Roman" w:cs="Times New Roman"/>
          <w:sz w:val="24"/>
          <w:szCs w:val="24"/>
        </w:rPr>
        <w:t xml:space="preserve"> transgressions ‘orchestrated’ in the lab, recollection of real-life transgressions, and role-playing scenarios </w:t>
      </w:r>
      <w:r w:rsidR="002B79CB">
        <w:rPr>
          <w:rFonts w:ascii="Times New Roman" w:hAnsi="Times New Roman" w:cs="Times New Roman"/>
          <w:sz w:val="24"/>
          <w:szCs w:val="24"/>
        </w:rPr>
        <w:t>(</w:t>
      </w:r>
      <w:r w:rsidRPr="00F16B84">
        <w:rPr>
          <w:rFonts w:ascii="Times New Roman" w:hAnsi="Times New Roman" w:cs="Times New Roman"/>
          <w:sz w:val="24"/>
          <w:szCs w:val="24"/>
        </w:rPr>
        <w:t xml:space="preserve">see Shnabel &amp; Nadler, 2008). </w:t>
      </w:r>
      <w:r w:rsidR="00CF1AA4">
        <w:rPr>
          <w:rFonts w:ascii="Times New Roman" w:hAnsi="Times New Roman" w:cs="Times New Roman"/>
          <w:sz w:val="24"/>
          <w:szCs w:val="24"/>
        </w:rPr>
        <w:t xml:space="preserve">For the present chapter’s purposes, </w:t>
      </w:r>
      <w:r w:rsidR="00C65524" w:rsidRPr="00F16B84">
        <w:rPr>
          <w:rFonts w:ascii="Times New Roman" w:hAnsi="Times New Roman" w:cs="Times New Roman"/>
          <w:sz w:val="24"/>
          <w:szCs w:val="24"/>
        </w:rPr>
        <w:t xml:space="preserve">I will briefly </w:t>
      </w:r>
      <w:r w:rsidRPr="00F16B84">
        <w:rPr>
          <w:rFonts w:ascii="Times New Roman" w:hAnsi="Times New Roman" w:cs="Times New Roman"/>
          <w:sz w:val="24"/>
          <w:szCs w:val="24"/>
        </w:rPr>
        <w:t xml:space="preserve">present the findings of the </w:t>
      </w:r>
      <w:r w:rsidR="00CC452D">
        <w:rPr>
          <w:rFonts w:ascii="Times New Roman" w:hAnsi="Times New Roman" w:cs="Times New Roman"/>
          <w:sz w:val="24"/>
          <w:szCs w:val="24"/>
        </w:rPr>
        <w:t>large-scale</w:t>
      </w:r>
      <w:r w:rsidR="00C3044F">
        <w:rPr>
          <w:rFonts w:ascii="Times New Roman" w:hAnsi="Times New Roman" w:cs="Times New Roman"/>
          <w:sz w:val="24"/>
          <w:szCs w:val="24"/>
        </w:rPr>
        <w:t xml:space="preserve"> </w:t>
      </w:r>
      <w:r w:rsidRPr="00F16B84">
        <w:rPr>
          <w:rFonts w:ascii="Times New Roman" w:hAnsi="Times New Roman" w:cs="Times New Roman"/>
          <w:sz w:val="24"/>
          <w:szCs w:val="24"/>
        </w:rPr>
        <w:t xml:space="preserve">registered replication of one study in this series (Baranski et al., 2020), which was conducted as part of the Many Labs 5 project (Ebersole et al., 2020). </w:t>
      </w:r>
    </w:p>
    <w:p w14:paraId="6200F24C" w14:textId="77777777" w:rsidR="006511E3" w:rsidRDefault="00C65524" w:rsidP="00815AAD">
      <w:pPr>
        <w:spacing w:after="0" w:line="480" w:lineRule="auto"/>
        <w:ind w:firstLine="720"/>
        <w:rPr>
          <w:rFonts w:ascii="Times New Roman" w:hAnsi="Times New Roman" w:cs="Times New Roman"/>
          <w:sz w:val="24"/>
          <w:szCs w:val="24"/>
        </w:rPr>
      </w:pPr>
      <w:r w:rsidRPr="00F16B84">
        <w:rPr>
          <w:rFonts w:ascii="Times New Roman" w:hAnsi="Times New Roman" w:cs="Times New Roman"/>
          <w:sz w:val="24"/>
          <w:szCs w:val="24"/>
        </w:rPr>
        <w:t>P</w:t>
      </w:r>
      <w:r w:rsidR="006F2127" w:rsidRPr="00F16B84">
        <w:rPr>
          <w:rFonts w:ascii="Times New Roman" w:hAnsi="Times New Roman" w:cs="Times New Roman"/>
          <w:sz w:val="24"/>
          <w:szCs w:val="24"/>
        </w:rPr>
        <w:t>articipants</w:t>
      </w:r>
      <w:r w:rsidRPr="00F16B84">
        <w:rPr>
          <w:rFonts w:ascii="Times New Roman" w:hAnsi="Times New Roman" w:cs="Times New Roman"/>
          <w:sz w:val="24"/>
          <w:szCs w:val="24"/>
        </w:rPr>
        <w:t xml:space="preserve"> in this </w:t>
      </w:r>
      <w:r w:rsidR="00A62E13" w:rsidRPr="00F16B84">
        <w:rPr>
          <w:rFonts w:ascii="Times New Roman" w:hAnsi="Times New Roman" w:cs="Times New Roman"/>
          <w:sz w:val="24"/>
          <w:szCs w:val="24"/>
        </w:rPr>
        <w:t xml:space="preserve">replication </w:t>
      </w:r>
      <w:r w:rsidRPr="00F16B84">
        <w:rPr>
          <w:rFonts w:ascii="Times New Roman" w:hAnsi="Times New Roman" w:cs="Times New Roman"/>
          <w:sz w:val="24"/>
          <w:szCs w:val="24"/>
        </w:rPr>
        <w:t>study</w:t>
      </w:r>
      <w:r w:rsidR="006F2127" w:rsidRPr="00F16B84">
        <w:rPr>
          <w:rFonts w:ascii="Times New Roman" w:hAnsi="Times New Roman" w:cs="Times New Roman"/>
          <w:sz w:val="24"/>
          <w:szCs w:val="24"/>
        </w:rPr>
        <w:t xml:space="preserve"> </w:t>
      </w:r>
      <w:r w:rsidRPr="00F16B84">
        <w:rPr>
          <w:rFonts w:ascii="Times New Roman" w:hAnsi="Times New Roman" w:cs="Times New Roman"/>
          <w:sz w:val="24"/>
          <w:szCs w:val="24"/>
        </w:rPr>
        <w:t>(</w:t>
      </w:r>
      <w:r w:rsidRPr="00F16B84">
        <w:rPr>
          <w:rFonts w:ascii="Times New Roman" w:hAnsi="Times New Roman" w:cs="Times New Roman"/>
          <w:i/>
          <w:iCs/>
          <w:sz w:val="24"/>
          <w:szCs w:val="24"/>
        </w:rPr>
        <w:t>N</w:t>
      </w:r>
      <w:r w:rsidRPr="00F16B84">
        <w:rPr>
          <w:rFonts w:ascii="Times New Roman" w:hAnsi="Times New Roman" w:cs="Times New Roman"/>
          <w:sz w:val="24"/>
          <w:szCs w:val="24"/>
        </w:rPr>
        <w:t xml:space="preserve"> = 2,738) </w:t>
      </w:r>
      <w:r w:rsidR="006F2127" w:rsidRPr="00F16B84">
        <w:rPr>
          <w:rFonts w:ascii="Times New Roman" w:hAnsi="Times New Roman" w:cs="Times New Roman"/>
          <w:sz w:val="24"/>
          <w:szCs w:val="24"/>
        </w:rPr>
        <w:t>were undergraduates</w:t>
      </w:r>
      <w:r w:rsidR="009D3B52" w:rsidRPr="00F16B84">
        <w:rPr>
          <w:rFonts w:ascii="Times New Roman" w:hAnsi="Times New Roman" w:cs="Times New Roman"/>
          <w:sz w:val="24"/>
          <w:szCs w:val="24"/>
        </w:rPr>
        <w:t xml:space="preserve"> of seven American universities and one European university</w:t>
      </w:r>
      <w:r w:rsidR="003A7BA3" w:rsidRPr="00F16B84">
        <w:rPr>
          <w:rFonts w:ascii="Times New Roman" w:hAnsi="Times New Roman" w:cs="Times New Roman"/>
          <w:sz w:val="24"/>
          <w:szCs w:val="24"/>
        </w:rPr>
        <w:t>. They</w:t>
      </w:r>
      <w:r w:rsidR="006F2127" w:rsidRPr="00F16B84">
        <w:rPr>
          <w:rFonts w:ascii="Times New Roman" w:hAnsi="Times New Roman" w:cs="Times New Roman"/>
          <w:sz w:val="24"/>
          <w:szCs w:val="24"/>
        </w:rPr>
        <w:t xml:space="preserve"> read a vignette about </w:t>
      </w:r>
      <w:r w:rsidR="009D3B52" w:rsidRPr="00F16B84">
        <w:rPr>
          <w:rFonts w:ascii="Times New Roman" w:hAnsi="Times New Roman" w:cs="Times New Roman"/>
          <w:sz w:val="24"/>
          <w:szCs w:val="24"/>
        </w:rPr>
        <w:t xml:space="preserve">a </w:t>
      </w:r>
      <w:r w:rsidR="005B5654" w:rsidRPr="00F16B84">
        <w:rPr>
          <w:rFonts w:ascii="Times New Roman" w:hAnsi="Times New Roman" w:cs="Times New Roman"/>
          <w:sz w:val="24"/>
          <w:szCs w:val="24"/>
        </w:rPr>
        <w:t xml:space="preserve">recently unemployed </w:t>
      </w:r>
      <w:r w:rsidR="009D3B52" w:rsidRPr="00F16B84">
        <w:rPr>
          <w:rFonts w:ascii="Times New Roman" w:hAnsi="Times New Roman" w:cs="Times New Roman"/>
          <w:sz w:val="24"/>
          <w:szCs w:val="24"/>
        </w:rPr>
        <w:t>college student who</w:t>
      </w:r>
      <w:r w:rsidR="00D4777B" w:rsidRPr="00F16B84">
        <w:rPr>
          <w:rFonts w:ascii="Times New Roman" w:hAnsi="Times New Roman" w:cs="Times New Roman"/>
          <w:sz w:val="24"/>
          <w:szCs w:val="24"/>
        </w:rPr>
        <w:t>,</w:t>
      </w:r>
      <w:r w:rsidR="009D3B52" w:rsidRPr="00F16B84">
        <w:rPr>
          <w:rFonts w:ascii="Times New Roman" w:hAnsi="Times New Roman" w:cs="Times New Roman"/>
          <w:sz w:val="24"/>
          <w:szCs w:val="24"/>
        </w:rPr>
        <w:t xml:space="preserve"> upon returning from a 2-week family visit</w:t>
      </w:r>
      <w:r w:rsidR="00D4777B" w:rsidRPr="00F16B84">
        <w:rPr>
          <w:rFonts w:ascii="Times New Roman" w:hAnsi="Times New Roman" w:cs="Times New Roman"/>
          <w:sz w:val="24"/>
          <w:szCs w:val="24"/>
        </w:rPr>
        <w:t>,</w:t>
      </w:r>
      <w:r w:rsidR="009D3B52" w:rsidRPr="00F16B84">
        <w:rPr>
          <w:rFonts w:ascii="Times New Roman" w:hAnsi="Times New Roman" w:cs="Times New Roman"/>
          <w:sz w:val="24"/>
          <w:szCs w:val="24"/>
        </w:rPr>
        <w:t xml:space="preserve"> learns that their roommate found a new roommate who could commit to paying the next year’s rent</w:t>
      </w:r>
      <w:r w:rsidR="00681D2F" w:rsidRPr="00F16B84">
        <w:rPr>
          <w:rFonts w:ascii="Times New Roman" w:hAnsi="Times New Roman" w:cs="Times New Roman"/>
          <w:sz w:val="24"/>
          <w:szCs w:val="24"/>
        </w:rPr>
        <w:t>,</w:t>
      </w:r>
      <w:r w:rsidR="009D3B52" w:rsidRPr="00F16B84">
        <w:rPr>
          <w:rFonts w:ascii="Times New Roman" w:hAnsi="Times New Roman" w:cs="Times New Roman"/>
          <w:sz w:val="24"/>
          <w:szCs w:val="24"/>
        </w:rPr>
        <w:t xml:space="preserve"> and therefore the college student had to move out. Participants </w:t>
      </w:r>
      <w:r w:rsidR="004747AF" w:rsidRPr="00F16B84">
        <w:rPr>
          <w:rFonts w:ascii="Times New Roman" w:hAnsi="Times New Roman" w:cs="Times New Roman"/>
          <w:sz w:val="24"/>
          <w:szCs w:val="24"/>
        </w:rPr>
        <w:t xml:space="preserve">were randomly assigned either to </w:t>
      </w:r>
      <w:r w:rsidR="009D3B52" w:rsidRPr="00F16B84">
        <w:rPr>
          <w:rFonts w:ascii="Times New Roman" w:hAnsi="Times New Roman" w:cs="Times New Roman"/>
          <w:sz w:val="24"/>
          <w:szCs w:val="24"/>
        </w:rPr>
        <w:t>the victim condition</w:t>
      </w:r>
      <w:r w:rsidR="004747AF" w:rsidRPr="00F16B84">
        <w:rPr>
          <w:rFonts w:ascii="Times New Roman" w:hAnsi="Times New Roman" w:cs="Times New Roman"/>
          <w:sz w:val="24"/>
          <w:szCs w:val="24"/>
        </w:rPr>
        <w:t>, in which they</w:t>
      </w:r>
      <w:r w:rsidR="009D3B52" w:rsidRPr="00F16B84">
        <w:rPr>
          <w:rFonts w:ascii="Times New Roman" w:hAnsi="Times New Roman" w:cs="Times New Roman"/>
          <w:sz w:val="24"/>
          <w:szCs w:val="24"/>
        </w:rPr>
        <w:t xml:space="preserve"> imagined themselves in the shoes of the </w:t>
      </w:r>
      <w:r w:rsidR="005B5654" w:rsidRPr="00F16B84">
        <w:rPr>
          <w:rFonts w:ascii="Times New Roman" w:hAnsi="Times New Roman" w:cs="Times New Roman"/>
          <w:sz w:val="24"/>
          <w:szCs w:val="24"/>
        </w:rPr>
        <w:t>roommate</w:t>
      </w:r>
      <w:r w:rsidR="00EC7368" w:rsidRPr="00F16B84">
        <w:rPr>
          <w:rFonts w:ascii="Times New Roman" w:hAnsi="Times New Roman" w:cs="Times New Roman"/>
          <w:sz w:val="24"/>
          <w:szCs w:val="24"/>
        </w:rPr>
        <w:t xml:space="preserve"> who had to leave the apartment</w:t>
      </w:r>
      <w:r w:rsidR="009D3B52" w:rsidRPr="00F16B84">
        <w:rPr>
          <w:rFonts w:ascii="Times New Roman" w:hAnsi="Times New Roman" w:cs="Times New Roman"/>
          <w:sz w:val="24"/>
          <w:szCs w:val="24"/>
        </w:rPr>
        <w:t xml:space="preserve">, </w:t>
      </w:r>
      <w:r w:rsidR="004747AF" w:rsidRPr="00F16B84">
        <w:rPr>
          <w:rFonts w:ascii="Times New Roman" w:hAnsi="Times New Roman" w:cs="Times New Roman"/>
          <w:sz w:val="24"/>
          <w:szCs w:val="24"/>
        </w:rPr>
        <w:t>or to</w:t>
      </w:r>
      <w:r w:rsidR="00554550" w:rsidRPr="00F16B84">
        <w:rPr>
          <w:rFonts w:ascii="Times New Roman" w:hAnsi="Times New Roman" w:cs="Times New Roman"/>
          <w:sz w:val="24"/>
          <w:szCs w:val="24"/>
        </w:rPr>
        <w:t xml:space="preserve"> the transgressor</w:t>
      </w:r>
      <w:r w:rsidR="009D3B52" w:rsidRPr="00F16B84">
        <w:rPr>
          <w:rFonts w:ascii="Times New Roman" w:hAnsi="Times New Roman" w:cs="Times New Roman"/>
          <w:sz w:val="24"/>
          <w:szCs w:val="24"/>
        </w:rPr>
        <w:t xml:space="preserve"> condition</w:t>
      </w:r>
      <w:r w:rsidR="004747AF" w:rsidRPr="00F16B84">
        <w:rPr>
          <w:rFonts w:ascii="Times New Roman" w:hAnsi="Times New Roman" w:cs="Times New Roman"/>
          <w:sz w:val="24"/>
          <w:szCs w:val="24"/>
        </w:rPr>
        <w:t>, in which they imagined themselves in</w:t>
      </w:r>
      <w:r w:rsidR="009D3B52" w:rsidRPr="00F16B84">
        <w:rPr>
          <w:rFonts w:ascii="Times New Roman" w:hAnsi="Times New Roman" w:cs="Times New Roman"/>
          <w:sz w:val="24"/>
          <w:szCs w:val="24"/>
        </w:rPr>
        <w:t xml:space="preserve"> shoes of the roommate</w:t>
      </w:r>
      <w:r w:rsidR="005B5654" w:rsidRPr="00F16B84">
        <w:rPr>
          <w:rFonts w:ascii="Times New Roman" w:hAnsi="Times New Roman" w:cs="Times New Roman"/>
          <w:sz w:val="24"/>
          <w:szCs w:val="24"/>
        </w:rPr>
        <w:t xml:space="preserve"> who stayed in the apartment</w:t>
      </w:r>
      <w:r w:rsidR="009D3B52" w:rsidRPr="00F16B84">
        <w:rPr>
          <w:rFonts w:ascii="Times New Roman" w:hAnsi="Times New Roman" w:cs="Times New Roman"/>
          <w:sz w:val="24"/>
          <w:szCs w:val="24"/>
        </w:rPr>
        <w:t>.</w:t>
      </w:r>
      <w:r w:rsidR="00072AA0" w:rsidRPr="00F16B84">
        <w:rPr>
          <w:rFonts w:ascii="Times New Roman" w:hAnsi="Times New Roman" w:cs="Times New Roman"/>
          <w:sz w:val="24"/>
          <w:szCs w:val="24"/>
        </w:rPr>
        <w:t xml:space="preserve"> </w:t>
      </w:r>
    </w:p>
    <w:p w14:paraId="134AE774" w14:textId="6AEEB0C9" w:rsidR="00815AAD" w:rsidRDefault="00072AA0" w:rsidP="00815AAD">
      <w:pPr>
        <w:spacing w:after="0" w:line="480" w:lineRule="auto"/>
        <w:ind w:firstLine="720"/>
        <w:rPr>
          <w:rFonts w:ascii="Times New Roman" w:hAnsi="Times New Roman" w:cs="Times New Roman"/>
          <w:sz w:val="24"/>
          <w:szCs w:val="24"/>
        </w:rPr>
      </w:pPr>
      <w:r w:rsidRPr="00F16B84">
        <w:rPr>
          <w:rFonts w:ascii="Times New Roman" w:hAnsi="Times New Roman" w:cs="Times New Roman"/>
          <w:sz w:val="24"/>
          <w:szCs w:val="24"/>
        </w:rPr>
        <w:t xml:space="preserve">Note that we intentionally </w:t>
      </w:r>
      <w:r w:rsidR="00F3648E" w:rsidRPr="00F16B84">
        <w:rPr>
          <w:rFonts w:ascii="Times New Roman" w:hAnsi="Times New Roman" w:cs="Times New Roman"/>
          <w:sz w:val="24"/>
          <w:szCs w:val="24"/>
        </w:rPr>
        <w:t xml:space="preserve">chose </w:t>
      </w:r>
      <w:r w:rsidRPr="00F16B84">
        <w:rPr>
          <w:rFonts w:ascii="Times New Roman" w:hAnsi="Times New Roman" w:cs="Times New Roman"/>
          <w:sz w:val="24"/>
          <w:szCs w:val="24"/>
        </w:rPr>
        <w:t>a vignette that does not reflect vicious or inexcusable behavior</w:t>
      </w:r>
      <w:r w:rsidR="00824597">
        <w:rPr>
          <w:rFonts w:ascii="Times New Roman" w:hAnsi="Times New Roman" w:cs="Times New Roman"/>
          <w:sz w:val="24"/>
          <w:szCs w:val="24"/>
        </w:rPr>
        <w:t>:</w:t>
      </w:r>
      <w:r w:rsidRPr="00F16B84">
        <w:rPr>
          <w:rFonts w:ascii="Times New Roman" w:hAnsi="Times New Roman" w:cs="Times New Roman"/>
          <w:sz w:val="24"/>
          <w:szCs w:val="24"/>
        </w:rPr>
        <w:t xml:space="preserve"> </w:t>
      </w:r>
      <w:r w:rsidR="00824597">
        <w:rPr>
          <w:rFonts w:ascii="Times New Roman" w:hAnsi="Times New Roman" w:cs="Times New Roman"/>
          <w:sz w:val="24"/>
          <w:szCs w:val="24"/>
        </w:rPr>
        <w:t>T</w:t>
      </w:r>
      <w:r w:rsidR="00824597" w:rsidRPr="00F16B84">
        <w:rPr>
          <w:rFonts w:ascii="Times New Roman" w:hAnsi="Times New Roman" w:cs="Times New Roman"/>
          <w:sz w:val="24"/>
          <w:szCs w:val="24"/>
        </w:rPr>
        <w:t xml:space="preserve">he </w:t>
      </w:r>
      <w:r w:rsidR="00F3648E" w:rsidRPr="00F16B84">
        <w:rPr>
          <w:rFonts w:ascii="Times New Roman" w:hAnsi="Times New Roman" w:cs="Times New Roman"/>
          <w:sz w:val="24"/>
          <w:szCs w:val="24"/>
        </w:rPr>
        <w:t>transgressors</w:t>
      </w:r>
      <w:r w:rsidRPr="00F16B84">
        <w:rPr>
          <w:rFonts w:ascii="Times New Roman" w:hAnsi="Times New Roman" w:cs="Times New Roman"/>
          <w:sz w:val="24"/>
          <w:szCs w:val="24"/>
        </w:rPr>
        <w:t xml:space="preserve"> </w:t>
      </w:r>
      <w:r w:rsidR="00F3648E" w:rsidRPr="00F16B84">
        <w:rPr>
          <w:rFonts w:ascii="Times New Roman" w:hAnsi="Times New Roman" w:cs="Times New Roman"/>
          <w:sz w:val="24"/>
          <w:szCs w:val="24"/>
        </w:rPr>
        <w:t xml:space="preserve">can </w:t>
      </w:r>
      <w:r w:rsidRPr="00F16B84">
        <w:rPr>
          <w:rFonts w:ascii="Times New Roman" w:hAnsi="Times New Roman" w:cs="Times New Roman"/>
          <w:sz w:val="24"/>
          <w:szCs w:val="24"/>
        </w:rPr>
        <w:t>justify their behavior by claiming</w:t>
      </w:r>
      <w:r w:rsidR="00F3648E" w:rsidRPr="00F16B84">
        <w:rPr>
          <w:rFonts w:ascii="Times New Roman" w:hAnsi="Times New Roman" w:cs="Times New Roman"/>
          <w:sz w:val="24"/>
          <w:szCs w:val="24"/>
        </w:rPr>
        <w:t xml:space="preserve"> that staying with a roommate who cannot commit to pay the rent might get them in trouble. This choice stem</w:t>
      </w:r>
      <w:r w:rsidR="00B86E97" w:rsidRPr="00F16B84">
        <w:rPr>
          <w:rFonts w:ascii="Times New Roman" w:hAnsi="Times New Roman" w:cs="Times New Roman"/>
          <w:sz w:val="24"/>
          <w:szCs w:val="24"/>
        </w:rPr>
        <w:t>med</w:t>
      </w:r>
      <w:r w:rsidR="00F3648E" w:rsidRPr="00F16B84">
        <w:rPr>
          <w:rFonts w:ascii="Times New Roman" w:hAnsi="Times New Roman" w:cs="Times New Roman"/>
          <w:sz w:val="24"/>
          <w:szCs w:val="24"/>
        </w:rPr>
        <w:t xml:space="preserve"> from our theoretical stance that</w:t>
      </w:r>
      <w:r w:rsidRPr="00F16B84">
        <w:rPr>
          <w:rFonts w:ascii="Times New Roman" w:hAnsi="Times New Roman" w:cs="Times New Roman"/>
          <w:sz w:val="24"/>
          <w:szCs w:val="24"/>
        </w:rPr>
        <w:t xml:space="preserve"> </w:t>
      </w:r>
      <w:r w:rsidR="00F3648E" w:rsidRPr="00F16B84">
        <w:rPr>
          <w:rFonts w:ascii="Times New Roman" w:hAnsi="Times New Roman" w:cs="Times New Roman"/>
          <w:sz w:val="24"/>
          <w:szCs w:val="24"/>
        </w:rPr>
        <w:t>purely ‘evil,’ unjustifiable behavior (such as</w:t>
      </w:r>
      <w:r w:rsidRPr="00F16B84">
        <w:rPr>
          <w:rFonts w:ascii="Times New Roman" w:hAnsi="Times New Roman" w:cs="Times New Roman"/>
          <w:sz w:val="24"/>
          <w:szCs w:val="24"/>
        </w:rPr>
        <w:t xml:space="preserve"> having sex with a friend’s fiancé</w:t>
      </w:r>
      <w:r w:rsidR="00F3648E" w:rsidRPr="00F16B84">
        <w:rPr>
          <w:rFonts w:ascii="Times New Roman" w:hAnsi="Times New Roman" w:cs="Times New Roman"/>
          <w:sz w:val="24"/>
          <w:szCs w:val="24"/>
        </w:rPr>
        <w:t xml:space="preserve">, as in </w:t>
      </w:r>
      <w:r w:rsidR="00F16B84">
        <w:rPr>
          <w:rFonts w:ascii="Times New Roman" w:hAnsi="Times New Roman" w:cs="Times New Roman"/>
          <w:sz w:val="24"/>
          <w:szCs w:val="24"/>
        </w:rPr>
        <w:t xml:space="preserve">a </w:t>
      </w:r>
      <w:r w:rsidR="00F3648E" w:rsidRPr="00F16B84">
        <w:rPr>
          <w:rFonts w:ascii="Times New Roman" w:hAnsi="Times New Roman" w:cs="Times New Roman"/>
          <w:sz w:val="24"/>
          <w:szCs w:val="24"/>
        </w:rPr>
        <w:t>vignette used in previous research</w:t>
      </w:r>
      <w:r w:rsidR="00B86E97" w:rsidRPr="00F16B84">
        <w:rPr>
          <w:rFonts w:ascii="Times New Roman" w:hAnsi="Times New Roman" w:cs="Times New Roman"/>
          <w:sz w:val="24"/>
          <w:szCs w:val="24"/>
        </w:rPr>
        <w:t xml:space="preserve"> by</w:t>
      </w:r>
      <w:r w:rsidR="00F3648E" w:rsidRPr="00F16B84">
        <w:rPr>
          <w:rFonts w:ascii="Times New Roman" w:hAnsi="Times New Roman" w:cs="Times New Roman"/>
          <w:sz w:val="24"/>
          <w:szCs w:val="24"/>
        </w:rPr>
        <w:t xml:space="preserve"> </w:t>
      </w:r>
      <w:r w:rsidRPr="00F16B84">
        <w:rPr>
          <w:rFonts w:ascii="Times New Roman" w:hAnsi="Times New Roman" w:cs="Times New Roman"/>
          <w:sz w:val="24"/>
          <w:szCs w:val="24"/>
        </w:rPr>
        <w:t>Gonzales et al., 1992)</w:t>
      </w:r>
      <w:r w:rsidR="00F3648E" w:rsidRPr="00F16B84">
        <w:rPr>
          <w:rFonts w:ascii="Times New Roman" w:hAnsi="Times New Roman" w:cs="Times New Roman"/>
          <w:sz w:val="24"/>
          <w:szCs w:val="24"/>
        </w:rPr>
        <w:t xml:space="preserve"> is rare</w:t>
      </w:r>
      <w:r w:rsidR="00B86E97" w:rsidRPr="00F16B84">
        <w:rPr>
          <w:rFonts w:ascii="Times New Roman" w:hAnsi="Times New Roman" w:cs="Times New Roman"/>
          <w:sz w:val="24"/>
          <w:szCs w:val="24"/>
        </w:rPr>
        <w:t xml:space="preserve">, and </w:t>
      </w:r>
      <w:r w:rsidR="005B5654" w:rsidRPr="00F16B84">
        <w:rPr>
          <w:rFonts w:ascii="Times New Roman" w:hAnsi="Times New Roman" w:cs="Times New Roman"/>
          <w:sz w:val="24"/>
          <w:szCs w:val="24"/>
        </w:rPr>
        <w:t xml:space="preserve">our </w:t>
      </w:r>
      <w:r w:rsidR="00F3648E" w:rsidRPr="00F16B84">
        <w:rPr>
          <w:rFonts w:ascii="Times New Roman" w:hAnsi="Times New Roman" w:cs="Times New Roman"/>
          <w:sz w:val="24"/>
          <w:szCs w:val="24"/>
        </w:rPr>
        <w:t xml:space="preserve">wish to use a vignette that simulates real-life </w:t>
      </w:r>
      <w:r w:rsidR="00F3648E" w:rsidRPr="00F16B84">
        <w:rPr>
          <w:rFonts w:ascii="Times New Roman" w:hAnsi="Times New Roman" w:cs="Times New Roman"/>
          <w:sz w:val="24"/>
          <w:szCs w:val="24"/>
        </w:rPr>
        <w:lastRenderedPageBreak/>
        <w:t>transgressions</w:t>
      </w:r>
      <w:r w:rsidR="00815AAD">
        <w:rPr>
          <w:rFonts w:ascii="Times New Roman" w:hAnsi="Times New Roman" w:cs="Times New Roman"/>
          <w:sz w:val="24"/>
          <w:szCs w:val="24"/>
        </w:rPr>
        <w:t>.</w:t>
      </w:r>
      <w:r w:rsidR="00F3648E" w:rsidRPr="00F16B84">
        <w:rPr>
          <w:rFonts w:ascii="Times New Roman" w:hAnsi="Times New Roman" w:cs="Times New Roman"/>
          <w:sz w:val="24"/>
          <w:szCs w:val="24"/>
        </w:rPr>
        <w:t xml:space="preserve"> </w:t>
      </w:r>
      <w:r w:rsidR="00815AAD">
        <w:rPr>
          <w:rFonts w:ascii="Times New Roman" w:hAnsi="Times New Roman" w:cs="Times New Roman"/>
          <w:sz w:val="24"/>
          <w:szCs w:val="24"/>
        </w:rPr>
        <w:t>I</w:t>
      </w:r>
      <w:r w:rsidR="005B5654" w:rsidRPr="00F16B84">
        <w:rPr>
          <w:rFonts w:ascii="Times New Roman" w:hAnsi="Times New Roman" w:cs="Times New Roman"/>
          <w:sz w:val="24"/>
          <w:szCs w:val="24"/>
        </w:rPr>
        <w:t xml:space="preserve">ndeed, </w:t>
      </w:r>
      <w:r w:rsidR="00F3648E" w:rsidRPr="00F16B84">
        <w:rPr>
          <w:rFonts w:ascii="Times New Roman" w:hAnsi="Times New Roman" w:cs="Times New Roman"/>
          <w:sz w:val="24"/>
          <w:szCs w:val="24"/>
        </w:rPr>
        <w:t xml:space="preserve">this </w:t>
      </w:r>
      <w:proofErr w:type="gramStart"/>
      <w:r w:rsidR="00F3648E" w:rsidRPr="00F16B84">
        <w:rPr>
          <w:rFonts w:ascii="Times New Roman" w:hAnsi="Times New Roman" w:cs="Times New Roman"/>
          <w:sz w:val="24"/>
          <w:szCs w:val="24"/>
        </w:rPr>
        <w:t>particular vignette</w:t>
      </w:r>
      <w:proofErr w:type="gramEnd"/>
      <w:r w:rsidR="00F3648E" w:rsidRPr="00F16B84">
        <w:rPr>
          <w:rFonts w:ascii="Times New Roman" w:hAnsi="Times New Roman" w:cs="Times New Roman"/>
          <w:sz w:val="24"/>
          <w:szCs w:val="24"/>
        </w:rPr>
        <w:t xml:space="preserve"> was developed based on a pilot study in which U.S. undergraduates wrote about a transgression experienced in their </w:t>
      </w:r>
      <w:r w:rsidR="00B86E97" w:rsidRPr="00F16B84">
        <w:rPr>
          <w:rFonts w:ascii="Times New Roman" w:hAnsi="Times New Roman" w:cs="Times New Roman"/>
          <w:sz w:val="24"/>
          <w:szCs w:val="24"/>
        </w:rPr>
        <w:t>own</w:t>
      </w:r>
      <w:r w:rsidR="00F3648E" w:rsidRPr="00F16B84">
        <w:rPr>
          <w:rFonts w:ascii="Times New Roman" w:hAnsi="Times New Roman" w:cs="Times New Roman"/>
          <w:sz w:val="24"/>
          <w:szCs w:val="24"/>
        </w:rPr>
        <w:t xml:space="preserve"> lives</w:t>
      </w:r>
      <w:r w:rsidR="00B86E97" w:rsidRPr="00F16B84">
        <w:rPr>
          <w:rFonts w:ascii="Times New Roman" w:hAnsi="Times New Roman" w:cs="Times New Roman"/>
          <w:sz w:val="24"/>
          <w:szCs w:val="24"/>
        </w:rPr>
        <w:t xml:space="preserve">. </w:t>
      </w:r>
    </w:p>
    <w:p w14:paraId="78EA6FCC" w14:textId="04285F27" w:rsidR="003C59D8" w:rsidRPr="00F16B84" w:rsidRDefault="006F2127" w:rsidP="00784D2B">
      <w:pPr>
        <w:spacing w:after="0" w:line="480" w:lineRule="auto"/>
        <w:ind w:firstLine="720"/>
        <w:rPr>
          <w:rFonts w:ascii="Times New Roman" w:hAnsi="Times New Roman" w:cs="Times New Roman"/>
          <w:sz w:val="24"/>
          <w:szCs w:val="24"/>
        </w:rPr>
      </w:pPr>
      <w:r w:rsidRPr="00F16B84">
        <w:rPr>
          <w:rFonts w:ascii="Times New Roman" w:hAnsi="Times New Roman" w:cs="Times New Roman"/>
          <w:sz w:val="24"/>
          <w:szCs w:val="24"/>
        </w:rPr>
        <w:t xml:space="preserve">After the assignment to social roles (victims or </w:t>
      </w:r>
      <w:r w:rsidR="00B86E97" w:rsidRPr="00F16B84">
        <w:rPr>
          <w:rFonts w:ascii="Times New Roman" w:hAnsi="Times New Roman" w:cs="Times New Roman"/>
          <w:sz w:val="24"/>
          <w:szCs w:val="24"/>
        </w:rPr>
        <w:t>transgressors</w:t>
      </w:r>
      <w:r w:rsidRPr="00F16B84">
        <w:rPr>
          <w:rFonts w:ascii="Times New Roman" w:hAnsi="Times New Roman" w:cs="Times New Roman"/>
          <w:sz w:val="24"/>
          <w:szCs w:val="24"/>
        </w:rPr>
        <w:t>), participants completed self-reported measures of their sense of agency, moral image, need for empowerment (wish to have greater control over the situation)</w:t>
      </w:r>
      <w:r w:rsidR="00815AAD">
        <w:rPr>
          <w:rFonts w:ascii="Times New Roman" w:hAnsi="Times New Roman" w:cs="Times New Roman"/>
          <w:sz w:val="24"/>
          <w:szCs w:val="24"/>
        </w:rPr>
        <w:t>,</w:t>
      </w:r>
      <w:r w:rsidRPr="00F16B84">
        <w:rPr>
          <w:rFonts w:ascii="Times New Roman" w:hAnsi="Times New Roman" w:cs="Times New Roman"/>
          <w:sz w:val="24"/>
          <w:szCs w:val="24"/>
        </w:rPr>
        <w:t xml:space="preserve"> </w:t>
      </w:r>
      <w:r w:rsidR="005B5654" w:rsidRPr="00F16B84">
        <w:rPr>
          <w:rFonts w:ascii="Times New Roman" w:hAnsi="Times New Roman" w:cs="Times New Roman"/>
          <w:sz w:val="24"/>
          <w:szCs w:val="24"/>
        </w:rPr>
        <w:t xml:space="preserve">need for moral </w:t>
      </w:r>
      <w:r w:rsidRPr="00F16B84">
        <w:rPr>
          <w:rFonts w:ascii="Times New Roman" w:hAnsi="Times New Roman" w:cs="Times New Roman"/>
          <w:sz w:val="24"/>
          <w:szCs w:val="24"/>
        </w:rPr>
        <w:t xml:space="preserve">acceptance (e.g., wish that the other </w:t>
      </w:r>
      <w:r w:rsidR="005B5654" w:rsidRPr="00F16B84">
        <w:rPr>
          <w:rFonts w:ascii="Times New Roman" w:hAnsi="Times New Roman" w:cs="Times New Roman"/>
          <w:sz w:val="24"/>
          <w:szCs w:val="24"/>
        </w:rPr>
        <w:t>roommate</w:t>
      </w:r>
      <w:r w:rsidRPr="00F16B84">
        <w:rPr>
          <w:rFonts w:ascii="Times New Roman" w:hAnsi="Times New Roman" w:cs="Times New Roman"/>
          <w:sz w:val="24"/>
          <w:szCs w:val="24"/>
        </w:rPr>
        <w:t xml:space="preserve"> would perceive them as a moral person), and w</w:t>
      </w:r>
      <w:r w:rsidR="00815AAD">
        <w:rPr>
          <w:rFonts w:ascii="Times New Roman" w:hAnsi="Times New Roman" w:cs="Times New Roman"/>
          <w:sz w:val="24"/>
          <w:szCs w:val="24"/>
        </w:rPr>
        <w:t>illingness to reconcile with their roommate</w:t>
      </w:r>
      <w:r w:rsidRPr="00F16B84">
        <w:rPr>
          <w:rFonts w:ascii="Times New Roman" w:hAnsi="Times New Roman" w:cs="Times New Roman"/>
          <w:sz w:val="24"/>
          <w:szCs w:val="24"/>
        </w:rPr>
        <w:t xml:space="preserve">. </w:t>
      </w:r>
      <w:r w:rsidR="006F1378" w:rsidRPr="00F16B84">
        <w:rPr>
          <w:rFonts w:ascii="Times New Roman" w:hAnsi="Times New Roman" w:cs="Times New Roman"/>
          <w:sz w:val="24"/>
          <w:szCs w:val="24"/>
        </w:rPr>
        <w:t>Next</w:t>
      </w:r>
      <w:r w:rsidRPr="00F16B84">
        <w:rPr>
          <w:rFonts w:ascii="Times New Roman" w:hAnsi="Times New Roman" w:cs="Times New Roman"/>
          <w:sz w:val="24"/>
          <w:szCs w:val="24"/>
        </w:rPr>
        <w:t>, participants received the second part of the vignette</w:t>
      </w:r>
      <w:r w:rsidR="006F1378" w:rsidRPr="00F16B84">
        <w:rPr>
          <w:rFonts w:ascii="Times New Roman" w:hAnsi="Times New Roman" w:cs="Times New Roman"/>
          <w:sz w:val="24"/>
          <w:szCs w:val="24"/>
        </w:rPr>
        <w:t>. It described a class on interpersonal dynamics, tak</w:t>
      </w:r>
      <w:r w:rsidR="00815AAD">
        <w:rPr>
          <w:rFonts w:ascii="Times New Roman" w:hAnsi="Times New Roman" w:cs="Times New Roman"/>
          <w:sz w:val="24"/>
          <w:szCs w:val="24"/>
        </w:rPr>
        <w:t>en</w:t>
      </w:r>
      <w:r w:rsidR="006F1378" w:rsidRPr="00F16B84">
        <w:rPr>
          <w:rFonts w:ascii="Times New Roman" w:hAnsi="Times New Roman" w:cs="Times New Roman"/>
          <w:sz w:val="24"/>
          <w:szCs w:val="24"/>
        </w:rPr>
        <w:t xml:space="preserve"> one week after the conflict, which both roommates attended and in which participants provide</w:t>
      </w:r>
      <w:r w:rsidR="00815AAD">
        <w:rPr>
          <w:rFonts w:ascii="Times New Roman" w:hAnsi="Times New Roman" w:cs="Times New Roman"/>
          <w:sz w:val="24"/>
          <w:szCs w:val="24"/>
        </w:rPr>
        <w:t>d</w:t>
      </w:r>
      <w:r w:rsidR="006F1378" w:rsidRPr="00F16B84">
        <w:rPr>
          <w:rFonts w:ascii="Times New Roman" w:hAnsi="Times New Roman" w:cs="Times New Roman"/>
          <w:sz w:val="24"/>
          <w:szCs w:val="24"/>
        </w:rPr>
        <w:t xml:space="preserve"> each other with feedback about their intellectual competencies and interpersonal skills. In the ‘empowerment’ condition the roommate was said to give the participant highly positive feedback about their intellectual </w:t>
      </w:r>
      <w:r w:rsidR="00815AAD" w:rsidRPr="00F16B84">
        <w:rPr>
          <w:rFonts w:ascii="Times New Roman" w:hAnsi="Times New Roman" w:cs="Times New Roman"/>
          <w:sz w:val="24"/>
          <w:szCs w:val="24"/>
        </w:rPr>
        <w:t>competencies</w:t>
      </w:r>
      <w:r w:rsidR="006F1378" w:rsidRPr="00F16B84">
        <w:rPr>
          <w:rFonts w:ascii="Times New Roman" w:hAnsi="Times New Roman" w:cs="Times New Roman"/>
          <w:sz w:val="24"/>
          <w:szCs w:val="24"/>
        </w:rPr>
        <w:t>, whereas in the ‘moral acceptance’ condition the roommate was said to give the participant highly positive feedback about their interpersonal skills</w:t>
      </w:r>
      <w:r w:rsidR="00315FCE">
        <w:rPr>
          <w:rFonts w:ascii="Times New Roman" w:hAnsi="Times New Roman" w:cs="Times New Roman"/>
          <w:sz w:val="24"/>
          <w:szCs w:val="24"/>
        </w:rPr>
        <w:t xml:space="preserve"> </w:t>
      </w:r>
      <w:r w:rsidR="00315FCE" w:rsidRPr="00F16B84">
        <w:rPr>
          <w:rFonts w:ascii="Times New Roman" w:hAnsi="Times New Roman" w:cs="Times New Roman"/>
          <w:sz w:val="24"/>
          <w:szCs w:val="24"/>
        </w:rPr>
        <w:t>(e.g., warmth and niceness)</w:t>
      </w:r>
      <w:r w:rsidR="006F1378" w:rsidRPr="00F16B84">
        <w:rPr>
          <w:rFonts w:ascii="Times New Roman" w:hAnsi="Times New Roman" w:cs="Times New Roman"/>
          <w:sz w:val="24"/>
          <w:szCs w:val="24"/>
        </w:rPr>
        <w:t xml:space="preserve">. </w:t>
      </w:r>
      <w:r w:rsidRPr="00F16B84">
        <w:rPr>
          <w:rFonts w:ascii="Times New Roman" w:hAnsi="Times New Roman" w:cs="Times New Roman"/>
          <w:sz w:val="24"/>
          <w:szCs w:val="24"/>
        </w:rPr>
        <w:t>Then, participants completed once again the measures of their sense of agency, moral image, and willingness to reconcile with the</w:t>
      </w:r>
      <w:r w:rsidR="00784D2B">
        <w:rPr>
          <w:rFonts w:ascii="Times New Roman" w:hAnsi="Times New Roman" w:cs="Times New Roman"/>
          <w:sz w:val="24"/>
          <w:szCs w:val="24"/>
        </w:rPr>
        <w:t>ir roommate</w:t>
      </w:r>
      <w:r w:rsidRPr="00F16B84">
        <w:rPr>
          <w:rFonts w:ascii="Times New Roman" w:hAnsi="Times New Roman" w:cs="Times New Roman"/>
          <w:sz w:val="24"/>
          <w:szCs w:val="24"/>
        </w:rPr>
        <w:t xml:space="preserve">. </w:t>
      </w:r>
    </w:p>
    <w:p w14:paraId="54B1ABCD" w14:textId="16E29E84" w:rsidR="00C91AAD" w:rsidRPr="00F16B84" w:rsidRDefault="002F5C3A" w:rsidP="00827100">
      <w:pPr>
        <w:spacing w:after="0" w:line="480" w:lineRule="auto"/>
        <w:ind w:firstLine="720"/>
        <w:rPr>
          <w:rFonts w:ascii="Times New Roman" w:hAnsi="Times New Roman" w:cs="Times New Roman"/>
          <w:sz w:val="24"/>
          <w:szCs w:val="24"/>
        </w:rPr>
      </w:pPr>
      <w:r w:rsidRPr="00F16B84">
        <w:rPr>
          <w:rFonts w:ascii="Times New Roman" w:hAnsi="Times New Roman" w:cs="Times New Roman"/>
          <w:sz w:val="24"/>
          <w:szCs w:val="24"/>
        </w:rPr>
        <w:t xml:space="preserve">The results for </w:t>
      </w:r>
      <w:r w:rsidR="00DD6139">
        <w:rPr>
          <w:rFonts w:ascii="Times New Roman" w:hAnsi="Times New Roman" w:cs="Times New Roman"/>
          <w:sz w:val="24"/>
          <w:szCs w:val="24"/>
        </w:rPr>
        <w:t xml:space="preserve">participants assigned to the </w:t>
      </w:r>
      <w:r w:rsidR="000D60D7" w:rsidRPr="00F16B84">
        <w:rPr>
          <w:rFonts w:ascii="Times New Roman" w:hAnsi="Times New Roman" w:cs="Times New Roman"/>
          <w:sz w:val="24"/>
          <w:szCs w:val="24"/>
        </w:rPr>
        <w:t>transgressor</w:t>
      </w:r>
      <w:r w:rsidR="00DD6139">
        <w:rPr>
          <w:rFonts w:ascii="Times New Roman" w:hAnsi="Times New Roman" w:cs="Times New Roman"/>
          <w:sz w:val="24"/>
          <w:szCs w:val="24"/>
        </w:rPr>
        <w:t xml:space="preserve"> condition</w:t>
      </w:r>
      <w:r w:rsidR="00784D2B">
        <w:rPr>
          <w:rStyle w:val="FootnoteReference"/>
          <w:rFonts w:ascii="Times New Roman" w:hAnsi="Times New Roman" w:cs="Times New Roman"/>
          <w:sz w:val="24"/>
          <w:szCs w:val="24"/>
        </w:rPr>
        <w:footnoteReference w:id="1"/>
      </w:r>
      <w:r w:rsidR="000D60D7" w:rsidRPr="00F16B84">
        <w:rPr>
          <w:rFonts w:ascii="Times New Roman" w:hAnsi="Times New Roman" w:cs="Times New Roman"/>
          <w:sz w:val="24"/>
          <w:szCs w:val="24"/>
        </w:rPr>
        <w:t xml:space="preserve"> </w:t>
      </w:r>
      <w:r w:rsidR="006F1378" w:rsidRPr="00F16B84">
        <w:rPr>
          <w:rFonts w:ascii="Times New Roman" w:hAnsi="Times New Roman" w:cs="Times New Roman"/>
          <w:sz w:val="24"/>
          <w:szCs w:val="24"/>
        </w:rPr>
        <w:t>revealed that</w:t>
      </w:r>
      <w:r w:rsidR="000D60D7" w:rsidRPr="00F16B84">
        <w:rPr>
          <w:rFonts w:ascii="Times New Roman" w:hAnsi="Times New Roman" w:cs="Times New Roman"/>
          <w:sz w:val="24"/>
          <w:szCs w:val="24"/>
        </w:rPr>
        <w:t xml:space="preserve"> in </w:t>
      </w:r>
      <w:r w:rsidR="006F2127" w:rsidRPr="00F16B84">
        <w:rPr>
          <w:rFonts w:ascii="Times New Roman" w:hAnsi="Times New Roman" w:cs="Times New Roman"/>
          <w:sz w:val="24"/>
          <w:szCs w:val="24"/>
        </w:rPr>
        <w:t xml:space="preserve">the first (‘before’) measurement </w:t>
      </w:r>
      <w:r w:rsidR="000D60D7" w:rsidRPr="00F16B84">
        <w:rPr>
          <w:rFonts w:ascii="Times New Roman" w:hAnsi="Times New Roman" w:cs="Times New Roman"/>
          <w:sz w:val="24"/>
          <w:szCs w:val="24"/>
        </w:rPr>
        <w:t>they</w:t>
      </w:r>
      <w:r w:rsidR="006F2127" w:rsidRPr="00F16B84">
        <w:rPr>
          <w:rFonts w:ascii="Times New Roman" w:hAnsi="Times New Roman" w:cs="Times New Roman"/>
          <w:sz w:val="24"/>
          <w:szCs w:val="24"/>
        </w:rPr>
        <w:t xml:space="preserve"> reported a lower moral image and a higher need for </w:t>
      </w:r>
      <w:r w:rsidR="00DD6139">
        <w:rPr>
          <w:rFonts w:ascii="Times New Roman" w:hAnsi="Times New Roman" w:cs="Times New Roman"/>
          <w:sz w:val="24"/>
          <w:szCs w:val="24"/>
        </w:rPr>
        <w:t xml:space="preserve">moral </w:t>
      </w:r>
      <w:r w:rsidR="006F2127" w:rsidRPr="00F16B84">
        <w:rPr>
          <w:rFonts w:ascii="Times New Roman" w:hAnsi="Times New Roman" w:cs="Times New Roman"/>
          <w:sz w:val="24"/>
          <w:szCs w:val="24"/>
        </w:rPr>
        <w:t>acceptance</w:t>
      </w:r>
      <w:r w:rsidR="000D60D7" w:rsidRPr="00F16B84">
        <w:rPr>
          <w:rFonts w:ascii="Times New Roman" w:hAnsi="Times New Roman" w:cs="Times New Roman"/>
          <w:sz w:val="24"/>
          <w:szCs w:val="24"/>
        </w:rPr>
        <w:t xml:space="preserve"> as compared to participants in the victim condition</w:t>
      </w:r>
      <w:r w:rsidR="006F2127" w:rsidRPr="00F16B84">
        <w:rPr>
          <w:rFonts w:ascii="Times New Roman" w:hAnsi="Times New Roman" w:cs="Times New Roman"/>
          <w:sz w:val="24"/>
          <w:szCs w:val="24"/>
        </w:rPr>
        <w:t xml:space="preserve">. Participants in the </w:t>
      </w:r>
      <w:r w:rsidR="000D60D7" w:rsidRPr="00F16B84">
        <w:rPr>
          <w:rFonts w:ascii="Times New Roman" w:hAnsi="Times New Roman" w:cs="Times New Roman"/>
          <w:sz w:val="24"/>
          <w:szCs w:val="24"/>
        </w:rPr>
        <w:t>transgressor</w:t>
      </w:r>
      <w:r w:rsidR="006F2127" w:rsidRPr="00F16B84">
        <w:rPr>
          <w:rFonts w:ascii="Times New Roman" w:hAnsi="Times New Roman" w:cs="Times New Roman"/>
          <w:sz w:val="24"/>
          <w:szCs w:val="24"/>
        </w:rPr>
        <w:t xml:space="preserve"> condition also reported a </w:t>
      </w:r>
      <w:r w:rsidR="000D60D7" w:rsidRPr="00F16B84">
        <w:rPr>
          <w:rFonts w:ascii="Times New Roman" w:hAnsi="Times New Roman" w:cs="Times New Roman"/>
          <w:sz w:val="24"/>
          <w:szCs w:val="24"/>
        </w:rPr>
        <w:t>higher</w:t>
      </w:r>
      <w:r w:rsidR="006F2127" w:rsidRPr="00F16B84">
        <w:rPr>
          <w:rFonts w:ascii="Times New Roman" w:hAnsi="Times New Roman" w:cs="Times New Roman"/>
          <w:sz w:val="24"/>
          <w:szCs w:val="24"/>
        </w:rPr>
        <w:t xml:space="preserve"> willingness to reconcile than participants in the </w:t>
      </w:r>
      <w:r w:rsidR="000D60D7" w:rsidRPr="00F16B84">
        <w:rPr>
          <w:rFonts w:ascii="Times New Roman" w:hAnsi="Times New Roman" w:cs="Times New Roman"/>
          <w:sz w:val="24"/>
          <w:szCs w:val="24"/>
        </w:rPr>
        <w:t>victim</w:t>
      </w:r>
      <w:r w:rsidR="006F2127" w:rsidRPr="00F16B84">
        <w:rPr>
          <w:rFonts w:ascii="Times New Roman" w:hAnsi="Times New Roman" w:cs="Times New Roman"/>
          <w:sz w:val="24"/>
          <w:szCs w:val="24"/>
        </w:rPr>
        <w:t xml:space="preserve"> condition</w:t>
      </w:r>
      <w:r w:rsidR="00526190">
        <w:rPr>
          <w:rFonts w:ascii="Times New Roman" w:hAnsi="Times New Roman" w:cs="Times New Roman"/>
          <w:sz w:val="24"/>
          <w:szCs w:val="24"/>
        </w:rPr>
        <w:t xml:space="preserve">, </w:t>
      </w:r>
      <w:r w:rsidR="006F2127" w:rsidRPr="00F16B84">
        <w:rPr>
          <w:rFonts w:ascii="Times New Roman" w:hAnsi="Times New Roman" w:cs="Times New Roman"/>
          <w:sz w:val="24"/>
          <w:szCs w:val="24"/>
        </w:rPr>
        <w:t xml:space="preserve">consistent with Baumeister’s (1997) observation that </w:t>
      </w:r>
      <w:r w:rsidR="006C741B">
        <w:rPr>
          <w:rFonts w:ascii="Times New Roman" w:hAnsi="Times New Roman" w:cs="Times New Roman"/>
          <w:sz w:val="24"/>
          <w:szCs w:val="24"/>
        </w:rPr>
        <w:t>transgressors</w:t>
      </w:r>
      <w:r w:rsidR="006F2127" w:rsidRPr="00F16B84">
        <w:rPr>
          <w:rFonts w:ascii="Times New Roman" w:hAnsi="Times New Roman" w:cs="Times New Roman"/>
          <w:sz w:val="24"/>
          <w:szCs w:val="24"/>
        </w:rPr>
        <w:t xml:space="preserve"> find it easier to ‘move on’ than victims. </w:t>
      </w:r>
      <w:r w:rsidR="00827100">
        <w:rPr>
          <w:rFonts w:ascii="Times New Roman" w:hAnsi="Times New Roman" w:cs="Times New Roman"/>
          <w:sz w:val="24"/>
          <w:szCs w:val="24"/>
        </w:rPr>
        <w:t>C</w:t>
      </w:r>
      <w:r w:rsidR="006F2127" w:rsidRPr="00F16B84">
        <w:rPr>
          <w:rFonts w:ascii="Times New Roman" w:hAnsi="Times New Roman" w:cs="Times New Roman"/>
          <w:sz w:val="24"/>
          <w:szCs w:val="24"/>
        </w:rPr>
        <w:t>omparing the ‘before’ and ‘after’ measurements</w:t>
      </w:r>
      <w:r w:rsidR="00827100">
        <w:rPr>
          <w:rFonts w:ascii="Times New Roman" w:hAnsi="Times New Roman" w:cs="Times New Roman"/>
          <w:sz w:val="24"/>
          <w:szCs w:val="24"/>
        </w:rPr>
        <w:t xml:space="preserve"> </w:t>
      </w:r>
      <w:r w:rsidR="00827100">
        <w:rPr>
          <w:rFonts w:ascii="Times New Roman" w:hAnsi="Times New Roman" w:cs="Times New Roman"/>
          <w:sz w:val="24"/>
          <w:szCs w:val="24"/>
        </w:rPr>
        <w:lastRenderedPageBreak/>
        <w:t xml:space="preserve">revealed </w:t>
      </w:r>
      <w:r w:rsidR="006F2127" w:rsidRPr="00F16B84">
        <w:rPr>
          <w:rFonts w:ascii="Times New Roman" w:hAnsi="Times New Roman" w:cs="Times New Roman"/>
          <w:sz w:val="24"/>
          <w:szCs w:val="24"/>
        </w:rPr>
        <w:t xml:space="preserve">that the </w:t>
      </w:r>
      <w:r w:rsidR="00827100">
        <w:rPr>
          <w:rFonts w:ascii="Times New Roman" w:hAnsi="Times New Roman" w:cs="Times New Roman"/>
          <w:sz w:val="24"/>
          <w:szCs w:val="24"/>
        </w:rPr>
        <w:t xml:space="preserve">moral </w:t>
      </w:r>
      <w:r w:rsidR="006F2127" w:rsidRPr="00F16B84">
        <w:rPr>
          <w:rFonts w:ascii="Times New Roman" w:hAnsi="Times New Roman" w:cs="Times New Roman"/>
          <w:sz w:val="24"/>
          <w:szCs w:val="24"/>
        </w:rPr>
        <w:t xml:space="preserve">acceptance (but not the empowerment) message </w:t>
      </w:r>
      <w:r w:rsidR="00827100">
        <w:rPr>
          <w:rFonts w:ascii="Times New Roman" w:hAnsi="Times New Roman" w:cs="Times New Roman"/>
          <w:sz w:val="24"/>
          <w:szCs w:val="24"/>
        </w:rPr>
        <w:t>improved</w:t>
      </w:r>
      <w:r w:rsidR="006F2127" w:rsidRPr="00F16B84">
        <w:rPr>
          <w:rFonts w:ascii="Times New Roman" w:hAnsi="Times New Roman" w:cs="Times New Roman"/>
          <w:sz w:val="24"/>
          <w:szCs w:val="24"/>
        </w:rPr>
        <w:t xml:space="preserve"> </w:t>
      </w:r>
      <w:r w:rsidR="003C59D8" w:rsidRPr="00F16B84">
        <w:rPr>
          <w:rFonts w:ascii="Times New Roman" w:hAnsi="Times New Roman" w:cs="Times New Roman"/>
          <w:sz w:val="24"/>
          <w:szCs w:val="24"/>
        </w:rPr>
        <w:t>transgressors</w:t>
      </w:r>
      <w:r w:rsidR="006F2127" w:rsidRPr="00F16B84">
        <w:rPr>
          <w:rFonts w:ascii="Times New Roman" w:hAnsi="Times New Roman" w:cs="Times New Roman"/>
          <w:sz w:val="24"/>
          <w:szCs w:val="24"/>
        </w:rPr>
        <w:t xml:space="preserve">’ moral image. </w:t>
      </w:r>
      <w:r w:rsidR="005A6071">
        <w:rPr>
          <w:rFonts w:ascii="Times New Roman" w:hAnsi="Times New Roman" w:cs="Times New Roman"/>
          <w:sz w:val="24"/>
          <w:szCs w:val="24"/>
        </w:rPr>
        <w:t>M</w:t>
      </w:r>
      <w:r w:rsidR="00837440">
        <w:rPr>
          <w:rFonts w:ascii="Times New Roman" w:hAnsi="Times New Roman" w:cs="Times New Roman"/>
          <w:sz w:val="24"/>
          <w:szCs w:val="24"/>
        </w:rPr>
        <w:t xml:space="preserve">oreover, </w:t>
      </w:r>
      <w:r w:rsidR="006F2127" w:rsidRPr="00F16B84">
        <w:rPr>
          <w:rFonts w:ascii="Times New Roman" w:hAnsi="Times New Roman" w:cs="Times New Roman"/>
          <w:sz w:val="24"/>
          <w:szCs w:val="24"/>
        </w:rPr>
        <w:t xml:space="preserve">the change in </w:t>
      </w:r>
      <w:r w:rsidR="003C59D8" w:rsidRPr="00F16B84">
        <w:rPr>
          <w:rFonts w:ascii="Times New Roman" w:hAnsi="Times New Roman" w:cs="Times New Roman"/>
          <w:sz w:val="24"/>
          <w:szCs w:val="24"/>
        </w:rPr>
        <w:t>transgressors</w:t>
      </w:r>
      <w:r w:rsidR="006F2127" w:rsidRPr="00F16B84">
        <w:rPr>
          <w:rFonts w:ascii="Times New Roman" w:hAnsi="Times New Roman" w:cs="Times New Roman"/>
          <w:sz w:val="24"/>
          <w:szCs w:val="24"/>
        </w:rPr>
        <w:t xml:space="preserve">’ willingness to reconcile was higher </w:t>
      </w:r>
      <w:r w:rsidR="003C59D8" w:rsidRPr="00F16B84">
        <w:rPr>
          <w:rFonts w:ascii="Times New Roman" w:hAnsi="Times New Roman" w:cs="Times New Roman"/>
          <w:sz w:val="24"/>
          <w:szCs w:val="24"/>
        </w:rPr>
        <w:t xml:space="preserve">in the </w:t>
      </w:r>
      <w:r w:rsidR="00827100">
        <w:rPr>
          <w:rFonts w:ascii="Times New Roman" w:hAnsi="Times New Roman" w:cs="Times New Roman"/>
          <w:sz w:val="24"/>
          <w:szCs w:val="24"/>
        </w:rPr>
        <w:t xml:space="preserve">moral </w:t>
      </w:r>
      <w:r w:rsidR="003C59D8" w:rsidRPr="00F16B84">
        <w:rPr>
          <w:rFonts w:ascii="Times New Roman" w:hAnsi="Times New Roman" w:cs="Times New Roman"/>
          <w:sz w:val="24"/>
          <w:szCs w:val="24"/>
        </w:rPr>
        <w:t>acceptance than in the empowerment condition</w:t>
      </w:r>
      <w:r w:rsidR="002577CA">
        <w:rPr>
          <w:rFonts w:ascii="Times New Roman" w:hAnsi="Times New Roman" w:cs="Times New Roman"/>
          <w:sz w:val="24"/>
          <w:szCs w:val="24"/>
        </w:rPr>
        <w:t>,</w:t>
      </w:r>
      <w:r w:rsidR="003C59D8" w:rsidRPr="00F16B84">
        <w:rPr>
          <w:rFonts w:ascii="Times New Roman" w:hAnsi="Times New Roman" w:cs="Times New Roman"/>
          <w:sz w:val="24"/>
          <w:szCs w:val="24"/>
        </w:rPr>
        <w:t xml:space="preserve"> such that ultimately transgressors’ willingness to reconcile was higher following the </w:t>
      </w:r>
      <w:r w:rsidR="00827100">
        <w:rPr>
          <w:rFonts w:ascii="Times New Roman" w:hAnsi="Times New Roman" w:cs="Times New Roman"/>
          <w:sz w:val="24"/>
          <w:szCs w:val="24"/>
        </w:rPr>
        <w:t>receipt of a morally</w:t>
      </w:r>
      <w:r w:rsidR="003C59D8" w:rsidRPr="00F16B84">
        <w:rPr>
          <w:rFonts w:ascii="Times New Roman" w:hAnsi="Times New Roman" w:cs="Times New Roman"/>
          <w:sz w:val="24"/>
          <w:szCs w:val="24"/>
        </w:rPr>
        <w:t xml:space="preserve"> accepting </w:t>
      </w:r>
      <w:r w:rsidR="00827100">
        <w:rPr>
          <w:rFonts w:ascii="Times New Roman" w:hAnsi="Times New Roman" w:cs="Times New Roman"/>
          <w:sz w:val="24"/>
          <w:szCs w:val="24"/>
        </w:rPr>
        <w:t>as compared to an</w:t>
      </w:r>
      <w:r w:rsidR="003C59D8" w:rsidRPr="00F16B84">
        <w:rPr>
          <w:rFonts w:ascii="Times New Roman" w:hAnsi="Times New Roman" w:cs="Times New Roman"/>
          <w:sz w:val="24"/>
          <w:szCs w:val="24"/>
        </w:rPr>
        <w:t xml:space="preserve"> empowering message from their victims. </w:t>
      </w:r>
      <w:r w:rsidRPr="00F16B84">
        <w:rPr>
          <w:rFonts w:ascii="Times New Roman" w:hAnsi="Times New Roman" w:cs="Times New Roman"/>
          <w:sz w:val="24"/>
          <w:szCs w:val="24"/>
        </w:rPr>
        <w:t xml:space="preserve">These findings suggest that restoring </w:t>
      </w:r>
      <w:r w:rsidR="006672CE" w:rsidRPr="00F16B84">
        <w:rPr>
          <w:rFonts w:ascii="Times New Roman" w:hAnsi="Times New Roman" w:cs="Times New Roman"/>
          <w:sz w:val="24"/>
          <w:szCs w:val="24"/>
        </w:rPr>
        <w:t>transgressors’</w:t>
      </w:r>
      <w:r w:rsidRPr="00F16B84">
        <w:rPr>
          <w:rFonts w:ascii="Times New Roman" w:hAnsi="Times New Roman" w:cs="Times New Roman"/>
          <w:sz w:val="24"/>
          <w:szCs w:val="24"/>
        </w:rPr>
        <w:t xml:space="preserve"> moral identity through an appropriate message from the victim can increase their goodwill</w:t>
      </w:r>
      <w:r w:rsidR="00302FBF" w:rsidRPr="00F16B84">
        <w:rPr>
          <w:rFonts w:ascii="Times New Roman" w:hAnsi="Times New Roman" w:cs="Times New Roman"/>
          <w:sz w:val="24"/>
          <w:szCs w:val="24"/>
        </w:rPr>
        <w:t xml:space="preserve"> </w:t>
      </w:r>
      <w:r w:rsidR="00936A56">
        <w:rPr>
          <w:rFonts w:ascii="Times New Roman" w:hAnsi="Times New Roman" w:cs="Times New Roman"/>
          <w:sz w:val="24"/>
          <w:szCs w:val="24"/>
        </w:rPr>
        <w:t xml:space="preserve">towards the victim </w:t>
      </w:r>
      <w:r w:rsidR="00C91AAD" w:rsidRPr="00F16B84">
        <w:rPr>
          <w:rFonts w:ascii="Times New Roman" w:hAnsi="Times New Roman" w:cs="Times New Roman"/>
          <w:sz w:val="24"/>
          <w:szCs w:val="24"/>
        </w:rPr>
        <w:t xml:space="preserve">— </w:t>
      </w:r>
      <w:r w:rsidR="006672CE" w:rsidRPr="00F16B84">
        <w:rPr>
          <w:rFonts w:ascii="Times New Roman" w:hAnsi="Times New Roman" w:cs="Times New Roman"/>
          <w:sz w:val="24"/>
          <w:szCs w:val="24"/>
        </w:rPr>
        <w:t>even</w:t>
      </w:r>
      <w:r w:rsidR="00C91AAD" w:rsidRPr="00F16B84">
        <w:rPr>
          <w:rFonts w:ascii="Times New Roman" w:hAnsi="Times New Roman" w:cs="Times New Roman"/>
          <w:sz w:val="24"/>
          <w:szCs w:val="24"/>
        </w:rPr>
        <w:t xml:space="preserve"> in</w:t>
      </w:r>
      <w:r w:rsidR="006672CE" w:rsidRPr="00F16B84">
        <w:rPr>
          <w:rFonts w:ascii="Times New Roman" w:hAnsi="Times New Roman" w:cs="Times New Roman"/>
          <w:sz w:val="24"/>
          <w:szCs w:val="24"/>
        </w:rPr>
        <w:t xml:space="preserve"> compar</w:t>
      </w:r>
      <w:r w:rsidR="00C91AAD" w:rsidRPr="00F16B84">
        <w:rPr>
          <w:rFonts w:ascii="Times New Roman" w:hAnsi="Times New Roman" w:cs="Times New Roman"/>
          <w:sz w:val="24"/>
          <w:szCs w:val="24"/>
        </w:rPr>
        <w:t xml:space="preserve">ison </w:t>
      </w:r>
      <w:r w:rsidR="006672CE" w:rsidRPr="00F16B84">
        <w:rPr>
          <w:rFonts w:ascii="Times New Roman" w:hAnsi="Times New Roman" w:cs="Times New Roman"/>
          <w:sz w:val="24"/>
          <w:szCs w:val="24"/>
        </w:rPr>
        <w:t xml:space="preserve">to a message that is </w:t>
      </w:r>
      <w:r w:rsidR="00C91AAD" w:rsidRPr="00F16B84">
        <w:rPr>
          <w:rFonts w:ascii="Times New Roman" w:hAnsi="Times New Roman" w:cs="Times New Roman"/>
          <w:sz w:val="24"/>
          <w:szCs w:val="24"/>
        </w:rPr>
        <w:t>highly</w:t>
      </w:r>
      <w:r w:rsidR="006672CE" w:rsidRPr="00F16B84">
        <w:rPr>
          <w:rFonts w:ascii="Times New Roman" w:hAnsi="Times New Roman" w:cs="Times New Roman"/>
          <w:sz w:val="24"/>
          <w:szCs w:val="24"/>
        </w:rPr>
        <w:t xml:space="preserve"> positive in tone yet does not directly refer to their moral identity</w:t>
      </w:r>
      <w:r w:rsidRPr="00F16B84">
        <w:rPr>
          <w:rFonts w:ascii="Times New Roman" w:hAnsi="Times New Roman" w:cs="Times New Roman"/>
          <w:sz w:val="24"/>
          <w:szCs w:val="24"/>
        </w:rPr>
        <w:t>.</w:t>
      </w:r>
    </w:p>
    <w:p w14:paraId="425AAD3D" w14:textId="07B064BA" w:rsidR="005A2B21" w:rsidRPr="00F16B84" w:rsidRDefault="00391091" w:rsidP="004303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302FBF" w:rsidRPr="00F16B84">
        <w:rPr>
          <w:rFonts w:ascii="Times New Roman" w:hAnsi="Times New Roman" w:cs="Times New Roman"/>
          <w:sz w:val="24"/>
          <w:szCs w:val="24"/>
        </w:rPr>
        <w:t>urther</w:t>
      </w:r>
      <w:r>
        <w:rPr>
          <w:rFonts w:ascii="Times New Roman" w:hAnsi="Times New Roman" w:cs="Times New Roman"/>
          <w:sz w:val="24"/>
          <w:szCs w:val="24"/>
        </w:rPr>
        <w:t xml:space="preserve"> empirical</w:t>
      </w:r>
      <w:r w:rsidR="00302FBF" w:rsidRPr="00F16B84">
        <w:rPr>
          <w:rFonts w:ascii="Times New Roman" w:hAnsi="Times New Roman" w:cs="Times New Roman"/>
          <w:sz w:val="24"/>
          <w:szCs w:val="24"/>
        </w:rPr>
        <w:t xml:space="preserve"> support for the positive effect of </w:t>
      </w:r>
      <w:r w:rsidR="00105593">
        <w:rPr>
          <w:rFonts w:ascii="Times New Roman" w:hAnsi="Times New Roman" w:cs="Times New Roman"/>
          <w:sz w:val="24"/>
          <w:szCs w:val="24"/>
        </w:rPr>
        <w:t xml:space="preserve">restoring </w:t>
      </w:r>
      <w:r w:rsidR="00302FBF" w:rsidRPr="00F16B84">
        <w:rPr>
          <w:rFonts w:ascii="Times New Roman" w:hAnsi="Times New Roman" w:cs="Times New Roman"/>
          <w:sz w:val="24"/>
          <w:szCs w:val="24"/>
        </w:rPr>
        <w:t>transgressors’</w:t>
      </w:r>
      <w:r w:rsidR="00105593">
        <w:rPr>
          <w:rFonts w:ascii="Times New Roman" w:hAnsi="Times New Roman" w:cs="Times New Roman"/>
          <w:sz w:val="24"/>
          <w:szCs w:val="24"/>
        </w:rPr>
        <w:t xml:space="preserve"> moral identity</w:t>
      </w:r>
      <w:r w:rsidR="00302FBF" w:rsidRPr="00F16B84">
        <w:rPr>
          <w:rFonts w:ascii="Times New Roman" w:hAnsi="Times New Roman" w:cs="Times New Roman"/>
          <w:sz w:val="24"/>
          <w:szCs w:val="24"/>
        </w:rPr>
        <w:t xml:space="preserve"> </w:t>
      </w:r>
      <w:r w:rsidR="00105593">
        <w:rPr>
          <w:rFonts w:ascii="Times New Roman" w:hAnsi="Times New Roman" w:cs="Times New Roman"/>
          <w:sz w:val="24"/>
          <w:szCs w:val="24"/>
        </w:rPr>
        <w:t xml:space="preserve">on their </w:t>
      </w:r>
      <w:r w:rsidR="00302FBF" w:rsidRPr="00F16B84">
        <w:rPr>
          <w:rFonts w:ascii="Times New Roman" w:hAnsi="Times New Roman" w:cs="Times New Roman"/>
          <w:sz w:val="24"/>
          <w:szCs w:val="24"/>
        </w:rPr>
        <w:t>goodwill towards their victims</w:t>
      </w:r>
      <w:r>
        <w:rPr>
          <w:rFonts w:ascii="Times New Roman" w:hAnsi="Times New Roman" w:cs="Times New Roman"/>
          <w:sz w:val="24"/>
          <w:szCs w:val="24"/>
        </w:rPr>
        <w:t xml:space="preserve"> was provided by r</w:t>
      </w:r>
      <w:r w:rsidRPr="00F16B84">
        <w:rPr>
          <w:rFonts w:ascii="Times New Roman" w:hAnsi="Times New Roman" w:cs="Times New Roman"/>
          <w:sz w:val="24"/>
          <w:szCs w:val="24"/>
        </w:rPr>
        <w:t xml:space="preserve">esearch conducted within the framework of self-affirmation theory </w:t>
      </w:r>
      <w:r w:rsidRPr="00F16B84">
        <w:rPr>
          <w:rFonts w:ascii="Times New Roman" w:hAnsi="Times New Roman" w:cs="Times New Roman"/>
          <w:sz w:val="24"/>
          <w:szCs w:val="24"/>
          <w:lang w:bidi="he-IL"/>
        </w:rPr>
        <w:t>(Steele, 19</w:t>
      </w:r>
      <w:r w:rsidR="004303AC">
        <w:rPr>
          <w:rFonts w:ascii="Times New Roman" w:hAnsi="Times New Roman" w:cs="Times New Roman"/>
          <w:sz w:val="24"/>
          <w:szCs w:val="24"/>
          <w:lang w:bidi="he-IL"/>
        </w:rPr>
        <w:t>8</w:t>
      </w:r>
      <w:r w:rsidRPr="00F16B84">
        <w:rPr>
          <w:rFonts w:ascii="Times New Roman" w:hAnsi="Times New Roman" w:cs="Times New Roman"/>
          <w:sz w:val="24"/>
          <w:szCs w:val="24"/>
          <w:lang w:bidi="he-IL"/>
        </w:rPr>
        <w:t>8</w:t>
      </w:r>
      <w:r w:rsidRPr="00F16B84">
        <w:rPr>
          <w:rFonts w:ascii="Times New Roman" w:hAnsi="Times New Roman" w:cs="Times New Roman"/>
          <w:sz w:val="24"/>
          <w:szCs w:val="24"/>
        </w:rPr>
        <w:t>)</w:t>
      </w:r>
      <w:r w:rsidR="00302FBF" w:rsidRPr="00F16B84">
        <w:rPr>
          <w:rFonts w:ascii="Times New Roman" w:hAnsi="Times New Roman" w:cs="Times New Roman"/>
          <w:sz w:val="24"/>
          <w:szCs w:val="24"/>
        </w:rPr>
        <w:t xml:space="preserve">. </w:t>
      </w:r>
      <w:r w:rsidR="00F1024B" w:rsidRPr="00F16B84">
        <w:rPr>
          <w:rFonts w:ascii="Times New Roman" w:hAnsi="Times New Roman" w:cs="Times New Roman"/>
          <w:sz w:val="24"/>
          <w:szCs w:val="24"/>
        </w:rPr>
        <w:t xml:space="preserve">According to this theory, behavioral or cognitive events that bolster the perceived integrity of the self (i.e., the person’s overall image as adequate) can protect individuals from psychological threats encountered in their environment. Self-affirmation interventions, which commonly involve short writing </w:t>
      </w:r>
      <w:r w:rsidR="00FD089F">
        <w:rPr>
          <w:rFonts w:ascii="Times New Roman" w:hAnsi="Times New Roman" w:cs="Times New Roman"/>
          <w:sz w:val="24"/>
          <w:szCs w:val="24"/>
        </w:rPr>
        <w:t>exercises</w:t>
      </w:r>
      <w:r w:rsidR="00F1024B" w:rsidRPr="00F16B84">
        <w:rPr>
          <w:rFonts w:ascii="Times New Roman" w:hAnsi="Times New Roman" w:cs="Times New Roman"/>
          <w:sz w:val="24"/>
          <w:szCs w:val="24"/>
        </w:rPr>
        <w:t xml:space="preserve"> (</w:t>
      </w:r>
      <w:r w:rsidR="001430E5" w:rsidRPr="00F16B84">
        <w:rPr>
          <w:rFonts w:ascii="Times New Roman" w:hAnsi="Times New Roman" w:cs="Times New Roman"/>
          <w:sz w:val="24"/>
          <w:szCs w:val="24"/>
        </w:rPr>
        <w:t xml:space="preserve">typically </w:t>
      </w:r>
      <w:r w:rsidR="00F1024B" w:rsidRPr="00F16B84">
        <w:rPr>
          <w:rFonts w:ascii="Times New Roman" w:hAnsi="Times New Roman" w:cs="Times New Roman"/>
          <w:sz w:val="24"/>
          <w:szCs w:val="24"/>
        </w:rPr>
        <w:t xml:space="preserve">instructing participants to write about their </w:t>
      </w:r>
      <w:r w:rsidR="007818A3" w:rsidRPr="00F16B84">
        <w:rPr>
          <w:rFonts w:ascii="Times New Roman" w:hAnsi="Times New Roman" w:cs="Times New Roman"/>
          <w:sz w:val="24"/>
          <w:szCs w:val="24"/>
        </w:rPr>
        <w:t xml:space="preserve">most important </w:t>
      </w:r>
      <w:r w:rsidR="00F1024B" w:rsidRPr="00F16B84">
        <w:rPr>
          <w:rFonts w:ascii="Times New Roman" w:hAnsi="Times New Roman" w:cs="Times New Roman"/>
          <w:sz w:val="24"/>
          <w:szCs w:val="24"/>
        </w:rPr>
        <w:t>value</w:t>
      </w:r>
      <w:r w:rsidR="001430E5" w:rsidRPr="00F16B84">
        <w:rPr>
          <w:rFonts w:ascii="Times New Roman" w:hAnsi="Times New Roman" w:cs="Times New Roman"/>
          <w:sz w:val="24"/>
          <w:szCs w:val="24"/>
        </w:rPr>
        <w:t>;</w:t>
      </w:r>
      <w:r w:rsidR="00FD089F">
        <w:rPr>
          <w:rFonts w:ascii="Times New Roman" w:hAnsi="Times New Roman" w:cs="Times New Roman"/>
          <w:sz w:val="24"/>
          <w:szCs w:val="24"/>
        </w:rPr>
        <w:t xml:space="preserve"> McQueen &amp; Klein, 2006)</w:t>
      </w:r>
      <w:r w:rsidR="00F1024B" w:rsidRPr="00F16B84">
        <w:rPr>
          <w:rFonts w:ascii="Times New Roman" w:hAnsi="Times New Roman" w:cs="Times New Roman"/>
          <w:sz w:val="24"/>
          <w:szCs w:val="24"/>
        </w:rPr>
        <w:t>, have been</w:t>
      </w:r>
      <w:r w:rsidR="001430E5" w:rsidRPr="00F16B84">
        <w:rPr>
          <w:rFonts w:ascii="Times New Roman" w:hAnsi="Times New Roman" w:cs="Times New Roman"/>
          <w:sz w:val="24"/>
          <w:szCs w:val="24"/>
        </w:rPr>
        <w:t xml:space="preserve"> consistently found to reduce individuals’ defensive responses to psychological threats </w:t>
      </w:r>
      <w:r w:rsidR="00FD089F">
        <w:rPr>
          <w:rFonts w:ascii="Times New Roman" w:hAnsi="Times New Roman" w:cs="Times New Roman"/>
          <w:sz w:val="24"/>
          <w:szCs w:val="24"/>
        </w:rPr>
        <w:t>(</w:t>
      </w:r>
      <w:r w:rsidR="00FD089F" w:rsidRPr="00F16B84">
        <w:rPr>
          <w:rFonts w:ascii="Times New Roman" w:hAnsi="Times New Roman" w:cs="Times New Roman"/>
          <w:sz w:val="24"/>
          <w:szCs w:val="24"/>
          <w:lang w:bidi="he-IL"/>
        </w:rPr>
        <w:t>for a review see Cohen &amp; Sherman, 2014</w:t>
      </w:r>
      <w:r w:rsidR="00FD089F">
        <w:rPr>
          <w:rFonts w:ascii="Times New Roman" w:hAnsi="Times New Roman" w:cs="Times New Roman"/>
          <w:sz w:val="24"/>
          <w:szCs w:val="24"/>
        </w:rPr>
        <w:t xml:space="preserve">). For example, writing about their important values reduced </w:t>
      </w:r>
      <w:r w:rsidR="00302FBF" w:rsidRPr="00F16B84">
        <w:rPr>
          <w:rFonts w:ascii="Times New Roman" w:hAnsi="Times New Roman" w:cs="Times New Roman"/>
          <w:sz w:val="24"/>
          <w:szCs w:val="24"/>
          <w:lang w:bidi="he-IL"/>
        </w:rPr>
        <w:t xml:space="preserve">smokers’ defensiveness in response to threatening health-related information </w:t>
      </w:r>
      <w:r w:rsidR="00FD089F">
        <w:rPr>
          <w:rFonts w:ascii="Times New Roman" w:hAnsi="Times New Roman" w:cs="Times New Roman"/>
          <w:sz w:val="24"/>
          <w:szCs w:val="24"/>
          <w:lang w:bidi="he-IL"/>
        </w:rPr>
        <w:t>(</w:t>
      </w:r>
      <w:r w:rsidR="00302FBF" w:rsidRPr="00F16B84">
        <w:rPr>
          <w:rFonts w:ascii="Times New Roman" w:hAnsi="Times New Roman" w:cs="Times New Roman"/>
          <w:sz w:val="24"/>
          <w:szCs w:val="24"/>
          <w:lang w:bidi="he-IL"/>
        </w:rPr>
        <w:t xml:space="preserve">Crocker et al., 2008). </w:t>
      </w:r>
    </w:p>
    <w:p w14:paraId="73DC9A9B" w14:textId="560E2B67" w:rsidR="003C02FA" w:rsidRPr="00F16B84" w:rsidRDefault="001430E5" w:rsidP="003013F2">
      <w:pPr>
        <w:spacing w:after="0" w:line="480" w:lineRule="auto"/>
        <w:ind w:firstLine="720"/>
        <w:rPr>
          <w:rFonts w:ascii="Times New Roman" w:hAnsi="Times New Roman" w:cs="Times New Roman"/>
          <w:sz w:val="24"/>
          <w:szCs w:val="24"/>
        </w:rPr>
      </w:pPr>
      <w:r w:rsidRPr="00F16B84">
        <w:rPr>
          <w:rFonts w:ascii="Times New Roman" w:hAnsi="Times New Roman" w:cs="Times New Roman"/>
          <w:sz w:val="24"/>
          <w:szCs w:val="24"/>
        </w:rPr>
        <w:t xml:space="preserve">Applying this logic to the context of interpersonal transgressions, Schumann (2014) </w:t>
      </w:r>
      <w:r w:rsidR="00D474DB">
        <w:rPr>
          <w:rFonts w:ascii="Times New Roman" w:hAnsi="Times New Roman" w:cs="Times New Roman"/>
          <w:sz w:val="24"/>
          <w:szCs w:val="24"/>
        </w:rPr>
        <w:t>hypothesized</w:t>
      </w:r>
      <w:r w:rsidR="00EE54A8" w:rsidRPr="00F16B84">
        <w:rPr>
          <w:rFonts w:ascii="Times New Roman" w:hAnsi="Times New Roman" w:cs="Times New Roman"/>
          <w:sz w:val="24"/>
          <w:szCs w:val="24"/>
        </w:rPr>
        <w:t xml:space="preserve"> </w:t>
      </w:r>
      <w:r w:rsidRPr="00F16B84">
        <w:rPr>
          <w:rFonts w:ascii="Times New Roman" w:hAnsi="Times New Roman" w:cs="Times New Roman"/>
          <w:sz w:val="24"/>
          <w:szCs w:val="24"/>
        </w:rPr>
        <w:t xml:space="preserve">that transgressors </w:t>
      </w:r>
      <w:r w:rsidR="003013F2">
        <w:rPr>
          <w:rFonts w:ascii="Times New Roman" w:hAnsi="Times New Roman" w:cs="Times New Roman"/>
          <w:sz w:val="24"/>
          <w:szCs w:val="24"/>
        </w:rPr>
        <w:t>tend to</w:t>
      </w:r>
      <w:r w:rsidR="00AC68FD" w:rsidRPr="00F16B84">
        <w:rPr>
          <w:rFonts w:ascii="Times New Roman" w:hAnsi="Times New Roman" w:cs="Times New Roman"/>
          <w:sz w:val="24"/>
          <w:szCs w:val="24"/>
        </w:rPr>
        <w:t xml:space="preserve"> offer their victim defensive, unsatisfying apologies</w:t>
      </w:r>
      <w:r w:rsidRPr="00F16B84">
        <w:rPr>
          <w:rFonts w:ascii="Times New Roman" w:hAnsi="Times New Roman" w:cs="Times New Roman"/>
          <w:sz w:val="24"/>
          <w:szCs w:val="24"/>
        </w:rPr>
        <w:t xml:space="preserve"> because an apology </w:t>
      </w:r>
      <w:r w:rsidRPr="00F16B84">
        <w:rPr>
          <w:rFonts w:ascii="Times New Roman" w:hAnsi="Times New Roman" w:cs="Times New Roman"/>
          <w:sz w:val="24"/>
          <w:szCs w:val="24"/>
          <w:lang w:bidi="he-IL"/>
        </w:rPr>
        <w:t>inherently associates the</w:t>
      </w:r>
      <w:r w:rsidR="003013F2">
        <w:rPr>
          <w:rFonts w:ascii="Times New Roman" w:hAnsi="Times New Roman" w:cs="Times New Roman"/>
          <w:sz w:val="24"/>
          <w:szCs w:val="24"/>
          <w:lang w:bidi="he-IL"/>
        </w:rPr>
        <w:t xml:space="preserve"> transgressors</w:t>
      </w:r>
      <w:r w:rsidRPr="00F16B84">
        <w:rPr>
          <w:rFonts w:ascii="Times New Roman" w:hAnsi="Times New Roman" w:cs="Times New Roman"/>
          <w:sz w:val="24"/>
          <w:szCs w:val="24"/>
          <w:lang w:bidi="he-IL"/>
        </w:rPr>
        <w:t xml:space="preserve"> with </w:t>
      </w:r>
      <w:r w:rsidR="003013F2">
        <w:rPr>
          <w:rFonts w:ascii="Times New Roman" w:hAnsi="Times New Roman" w:cs="Times New Roman"/>
          <w:sz w:val="24"/>
          <w:szCs w:val="24"/>
          <w:lang w:bidi="he-IL"/>
        </w:rPr>
        <w:t xml:space="preserve">their </w:t>
      </w:r>
      <w:r w:rsidRPr="00F16B84">
        <w:rPr>
          <w:rFonts w:ascii="Times New Roman" w:hAnsi="Times New Roman" w:cs="Times New Roman"/>
          <w:sz w:val="24"/>
          <w:szCs w:val="24"/>
          <w:lang w:bidi="he-IL"/>
        </w:rPr>
        <w:t xml:space="preserve">wrongful </w:t>
      </w:r>
      <w:r w:rsidRPr="00F16B84">
        <w:rPr>
          <w:rFonts w:ascii="Times New Roman" w:hAnsi="Times New Roman" w:cs="Times New Roman"/>
          <w:sz w:val="24"/>
          <w:szCs w:val="24"/>
          <w:lang w:bidi="he-IL"/>
        </w:rPr>
        <w:lastRenderedPageBreak/>
        <w:t>behavior</w:t>
      </w:r>
      <w:r w:rsidR="00426FDE">
        <w:rPr>
          <w:rFonts w:ascii="Times New Roman" w:hAnsi="Times New Roman" w:cs="Times New Roman"/>
          <w:sz w:val="24"/>
          <w:szCs w:val="24"/>
          <w:lang w:bidi="he-IL"/>
        </w:rPr>
        <w:t>,</w:t>
      </w:r>
      <w:r w:rsidRPr="00F16B84">
        <w:rPr>
          <w:rFonts w:ascii="Times New Roman" w:hAnsi="Times New Roman" w:cs="Times New Roman"/>
          <w:sz w:val="24"/>
          <w:szCs w:val="24"/>
          <w:lang w:bidi="he-IL"/>
        </w:rPr>
        <w:t xml:space="preserve"> thus further endangering their </w:t>
      </w:r>
      <w:r w:rsidR="00AC68FD" w:rsidRPr="00F16B84">
        <w:rPr>
          <w:rFonts w:ascii="Times New Roman" w:hAnsi="Times New Roman" w:cs="Times New Roman"/>
          <w:sz w:val="24"/>
          <w:szCs w:val="24"/>
          <w:lang w:bidi="he-IL"/>
        </w:rPr>
        <w:t xml:space="preserve">already shaken </w:t>
      </w:r>
      <w:r w:rsidRPr="00F16B84">
        <w:rPr>
          <w:rFonts w:ascii="Times New Roman" w:hAnsi="Times New Roman" w:cs="Times New Roman"/>
          <w:sz w:val="24"/>
          <w:szCs w:val="24"/>
          <w:lang w:bidi="he-IL"/>
        </w:rPr>
        <w:t>sense of</w:t>
      </w:r>
      <w:r w:rsidR="00AC68FD" w:rsidRPr="00F16B84">
        <w:rPr>
          <w:rFonts w:ascii="Times New Roman" w:hAnsi="Times New Roman" w:cs="Times New Roman"/>
          <w:sz w:val="24"/>
          <w:szCs w:val="24"/>
          <w:lang w:bidi="he-IL"/>
        </w:rPr>
        <w:t xml:space="preserve"> being a good person. If so, then</w:t>
      </w:r>
      <w:r w:rsidRPr="00F16B84">
        <w:rPr>
          <w:rFonts w:ascii="Times New Roman" w:hAnsi="Times New Roman" w:cs="Times New Roman"/>
          <w:sz w:val="24"/>
          <w:szCs w:val="24"/>
        </w:rPr>
        <w:t xml:space="preserve"> self-affirmation exercises may </w:t>
      </w:r>
      <w:r w:rsidR="00AC68FD" w:rsidRPr="00F16B84">
        <w:rPr>
          <w:rFonts w:ascii="Times New Roman" w:hAnsi="Times New Roman" w:cs="Times New Roman"/>
          <w:sz w:val="24"/>
          <w:szCs w:val="24"/>
        </w:rPr>
        <w:t xml:space="preserve">reassure the transgressors that they are ‘good people’ and improve the quality of the apologies they offer to their victim. </w:t>
      </w:r>
      <w:r w:rsidR="00FE06CD" w:rsidRPr="00F16B84">
        <w:rPr>
          <w:rFonts w:ascii="Times New Roman" w:hAnsi="Times New Roman" w:cs="Times New Roman"/>
          <w:sz w:val="24"/>
          <w:szCs w:val="24"/>
        </w:rPr>
        <w:t xml:space="preserve">To test </w:t>
      </w:r>
      <w:r w:rsidR="00AC68FD" w:rsidRPr="00F16B84">
        <w:rPr>
          <w:rFonts w:ascii="Times New Roman" w:hAnsi="Times New Roman" w:cs="Times New Roman"/>
          <w:sz w:val="24"/>
          <w:szCs w:val="24"/>
        </w:rPr>
        <w:t xml:space="preserve">this </w:t>
      </w:r>
      <w:r w:rsidR="00D474DB">
        <w:rPr>
          <w:rFonts w:ascii="Times New Roman" w:hAnsi="Times New Roman" w:cs="Times New Roman"/>
          <w:sz w:val="24"/>
          <w:szCs w:val="24"/>
        </w:rPr>
        <w:t>hypothesis</w:t>
      </w:r>
      <w:r w:rsidR="00AC68FD" w:rsidRPr="00F16B84">
        <w:rPr>
          <w:rFonts w:ascii="Times New Roman" w:hAnsi="Times New Roman" w:cs="Times New Roman"/>
          <w:sz w:val="24"/>
          <w:szCs w:val="24"/>
        </w:rPr>
        <w:t xml:space="preserve">, </w:t>
      </w:r>
      <w:r w:rsidR="00FE06CD" w:rsidRPr="00F16B84">
        <w:rPr>
          <w:rFonts w:ascii="Times New Roman" w:hAnsi="Times New Roman" w:cs="Times New Roman"/>
          <w:sz w:val="24"/>
          <w:szCs w:val="24"/>
        </w:rPr>
        <w:t xml:space="preserve">Schumann (2014) instructed </w:t>
      </w:r>
      <w:r w:rsidR="00AC68FD" w:rsidRPr="00F16B84">
        <w:rPr>
          <w:rFonts w:ascii="Times New Roman" w:hAnsi="Times New Roman" w:cs="Times New Roman"/>
          <w:sz w:val="24"/>
          <w:szCs w:val="24"/>
        </w:rPr>
        <w:t>participants to think</w:t>
      </w:r>
      <w:r w:rsidR="006B252B" w:rsidRPr="00F16B84">
        <w:rPr>
          <w:rFonts w:ascii="Times New Roman" w:hAnsi="Times New Roman" w:cs="Times New Roman"/>
          <w:sz w:val="24"/>
          <w:szCs w:val="24"/>
        </w:rPr>
        <w:t xml:space="preserve"> about something that they had done that offended or hurt somebody else</w:t>
      </w:r>
      <w:r w:rsidR="00FE06CD" w:rsidRPr="00F16B84">
        <w:rPr>
          <w:rFonts w:ascii="Times New Roman" w:hAnsi="Times New Roman" w:cs="Times New Roman"/>
          <w:sz w:val="24"/>
          <w:szCs w:val="24"/>
        </w:rPr>
        <w:t>, and then write down what they would say to that person had he or she been there right now. As expected, affirmed (vs. non-affirmed) participants wrote messages that included fewer defensive strategies (excuses, justifications, victim blaming, and minimization of the harm) and more genuinely apologetic elements (</w:t>
      </w:r>
      <w:r w:rsidR="004E4C85" w:rsidRPr="00F16B84">
        <w:rPr>
          <w:rFonts w:ascii="Times New Roman" w:hAnsi="Times New Roman" w:cs="Times New Roman"/>
          <w:sz w:val="24"/>
          <w:szCs w:val="24"/>
        </w:rPr>
        <w:t xml:space="preserve">expressions of remorse, responsibility taking, </w:t>
      </w:r>
      <w:r w:rsidR="000B2FBC" w:rsidRPr="00F16B84">
        <w:rPr>
          <w:rFonts w:ascii="Times New Roman" w:hAnsi="Times New Roman" w:cs="Times New Roman"/>
          <w:sz w:val="24"/>
          <w:szCs w:val="24"/>
        </w:rPr>
        <w:t>offer of</w:t>
      </w:r>
      <w:r w:rsidR="004E4C85" w:rsidRPr="00F16B84">
        <w:rPr>
          <w:rFonts w:ascii="Times New Roman" w:hAnsi="Times New Roman" w:cs="Times New Roman"/>
          <w:sz w:val="24"/>
          <w:szCs w:val="24"/>
        </w:rPr>
        <w:t xml:space="preserve"> repair, promise of forbearance</w:t>
      </w:r>
      <w:r w:rsidR="000B2FBC" w:rsidRPr="00F16B84">
        <w:rPr>
          <w:rFonts w:ascii="Times New Roman" w:hAnsi="Times New Roman" w:cs="Times New Roman"/>
          <w:sz w:val="24"/>
          <w:szCs w:val="24"/>
        </w:rPr>
        <w:t xml:space="preserve">, </w:t>
      </w:r>
      <w:r w:rsidR="007B200D">
        <w:rPr>
          <w:rFonts w:ascii="Times New Roman" w:hAnsi="Times New Roman" w:cs="Times New Roman"/>
          <w:sz w:val="24"/>
          <w:szCs w:val="24"/>
        </w:rPr>
        <w:t xml:space="preserve">and </w:t>
      </w:r>
      <w:r w:rsidR="000B2FBC" w:rsidRPr="00F16B84">
        <w:rPr>
          <w:rFonts w:ascii="Times New Roman" w:hAnsi="Times New Roman" w:cs="Times New Roman"/>
          <w:sz w:val="24"/>
          <w:szCs w:val="24"/>
        </w:rPr>
        <w:t>request for forgiveness</w:t>
      </w:r>
      <w:r w:rsidR="00FE06CD" w:rsidRPr="00F16B84">
        <w:rPr>
          <w:rFonts w:ascii="Times New Roman" w:hAnsi="Times New Roman" w:cs="Times New Roman"/>
          <w:sz w:val="24"/>
          <w:szCs w:val="24"/>
        </w:rPr>
        <w:t>)</w:t>
      </w:r>
      <w:r w:rsidR="000B2FBC" w:rsidRPr="00F16B84">
        <w:rPr>
          <w:rFonts w:ascii="Times New Roman" w:hAnsi="Times New Roman" w:cs="Times New Roman"/>
          <w:sz w:val="24"/>
          <w:szCs w:val="24"/>
        </w:rPr>
        <w:t xml:space="preserve">. </w:t>
      </w:r>
      <w:r w:rsidR="005A2B21" w:rsidRPr="00F16B84">
        <w:rPr>
          <w:rFonts w:ascii="Times New Roman" w:hAnsi="Times New Roman" w:cs="Times New Roman"/>
          <w:sz w:val="24"/>
          <w:szCs w:val="24"/>
        </w:rPr>
        <w:t xml:space="preserve">The effect persisted even when </w:t>
      </w:r>
      <w:proofErr w:type="gramStart"/>
      <w:r w:rsidR="005A2B21" w:rsidRPr="00F16B84">
        <w:rPr>
          <w:rFonts w:ascii="Times New Roman" w:hAnsi="Times New Roman" w:cs="Times New Roman"/>
          <w:sz w:val="24"/>
          <w:szCs w:val="24"/>
        </w:rPr>
        <w:t>controlling for</w:t>
      </w:r>
      <w:proofErr w:type="gramEnd"/>
      <w:r w:rsidR="005A2B21" w:rsidRPr="00F16B84">
        <w:rPr>
          <w:rFonts w:ascii="Times New Roman" w:hAnsi="Times New Roman" w:cs="Times New Roman"/>
          <w:sz w:val="24"/>
          <w:szCs w:val="24"/>
        </w:rPr>
        <w:t xml:space="preserve"> mood</w:t>
      </w:r>
      <w:r w:rsidR="001D76B3">
        <w:rPr>
          <w:rFonts w:ascii="Times New Roman" w:hAnsi="Times New Roman" w:cs="Times New Roman"/>
          <w:sz w:val="24"/>
          <w:szCs w:val="24"/>
        </w:rPr>
        <w:t>, thus</w:t>
      </w:r>
      <w:r w:rsidR="005A2B21" w:rsidRPr="00F16B84">
        <w:rPr>
          <w:rFonts w:ascii="Times New Roman" w:hAnsi="Times New Roman" w:cs="Times New Roman"/>
          <w:sz w:val="24"/>
          <w:szCs w:val="24"/>
        </w:rPr>
        <w:t xml:space="preserve"> allowing to rule </w:t>
      </w:r>
      <w:r w:rsidR="003C02FA" w:rsidRPr="00F16B84">
        <w:rPr>
          <w:rFonts w:ascii="Times New Roman" w:hAnsi="Times New Roman" w:cs="Times New Roman"/>
          <w:sz w:val="24"/>
          <w:szCs w:val="24"/>
        </w:rPr>
        <w:t>o</w:t>
      </w:r>
      <w:r w:rsidR="005A2B21" w:rsidRPr="00F16B84">
        <w:rPr>
          <w:rFonts w:ascii="Times New Roman" w:hAnsi="Times New Roman" w:cs="Times New Roman"/>
          <w:sz w:val="24"/>
          <w:szCs w:val="24"/>
        </w:rPr>
        <w:t xml:space="preserve">ut </w:t>
      </w:r>
      <w:r w:rsidR="003C02FA" w:rsidRPr="00F16B84">
        <w:rPr>
          <w:rFonts w:ascii="Times New Roman" w:hAnsi="Times New Roman" w:cs="Times New Roman"/>
          <w:sz w:val="24"/>
          <w:szCs w:val="24"/>
        </w:rPr>
        <w:t xml:space="preserve">positive mood </w:t>
      </w:r>
      <w:r w:rsidR="005A2B21" w:rsidRPr="00F16B84">
        <w:rPr>
          <w:rFonts w:ascii="Times New Roman" w:hAnsi="Times New Roman" w:cs="Times New Roman"/>
          <w:sz w:val="24"/>
          <w:szCs w:val="24"/>
        </w:rPr>
        <w:t xml:space="preserve">as an alternative explanation. </w:t>
      </w:r>
    </w:p>
    <w:p w14:paraId="1B329519" w14:textId="6A5062C0" w:rsidR="00705C1C" w:rsidRDefault="003C02FA" w:rsidP="00705C1C">
      <w:pPr>
        <w:spacing w:after="0" w:line="480" w:lineRule="auto"/>
        <w:ind w:firstLine="720"/>
        <w:rPr>
          <w:rFonts w:ascii="Times New Roman" w:hAnsi="Times New Roman" w:cs="Times New Roman"/>
          <w:sz w:val="24"/>
          <w:szCs w:val="24"/>
          <w:lang w:bidi="he-IL"/>
        </w:rPr>
      </w:pPr>
      <w:r w:rsidRPr="00F16B84">
        <w:rPr>
          <w:rFonts w:ascii="Times New Roman" w:hAnsi="Times New Roman" w:cs="Times New Roman"/>
          <w:sz w:val="24"/>
          <w:szCs w:val="24"/>
        </w:rPr>
        <w:t xml:space="preserve">A remaining question, however, was whether </w:t>
      </w:r>
      <w:r w:rsidR="00687DB7" w:rsidRPr="00F16B84">
        <w:rPr>
          <w:rFonts w:ascii="Times New Roman" w:hAnsi="Times New Roman" w:cs="Times New Roman"/>
          <w:sz w:val="24"/>
          <w:szCs w:val="24"/>
        </w:rPr>
        <w:t xml:space="preserve">the positive effect of self-affirmation on transgressors’ conciliatory </w:t>
      </w:r>
      <w:r w:rsidR="00771E39">
        <w:rPr>
          <w:rFonts w:ascii="Times New Roman" w:hAnsi="Times New Roman" w:cs="Times New Roman"/>
          <w:sz w:val="24"/>
          <w:szCs w:val="24"/>
        </w:rPr>
        <w:t>messages</w:t>
      </w:r>
      <w:r w:rsidR="00687DB7" w:rsidRPr="00F16B84">
        <w:rPr>
          <w:rFonts w:ascii="Times New Roman" w:hAnsi="Times New Roman" w:cs="Times New Roman"/>
          <w:sz w:val="24"/>
          <w:szCs w:val="24"/>
        </w:rPr>
        <w:t xml:space="preserve"> indeed stemmed from the restoration of their moral identity, or whether it was driven by their </w:t>
      </w:r>
      <w:r w:rsidR="004E6F46" w:rsidRPr="00F16B84">
        <w:rPr>
          <w:rFonts w:ascii="Times New Roman" w:hAnsi="Times New Roman" w:cs="Times New Roman"/>
          <w:sz w:val="24"/>
          <w:szCs w:val="24"/>
        </w:rPr>
        <w:t>enhanced sense of connectedness due to the reassurance of their social bonds. The latter possibility is consistent with findings that when complet</w:t>
      </w:r>
      <w:r w:rsidR="004654EA">
        <w:rPr>
          <w:rFonts w:ascii="Times New Roman" w:hAnsi="Times New Roman" w:cs="Times New Roman"/>
          <w:sz w:val="24"/>
          <w:szCs w:val="24"/>
        </w:rPr>
        <w:t>ing</w:t>
      </w:r>
      <w:r w:rsidR="004E6F46" w:rsidRPr="00F16B84">
        <w:rPr>
          <w:rFonts w:ascii="Times New Roman" w:hAnsi="Times New Roman" w:cs="Times New Roman"/>
          <w:sz w:val="24"/>
          <w:szCs w:val="24"/>
        </w:rPr>
        <w:t xml:space="preserve"> self-affirmation exercises </w:t>
      </w:r>
      <w:r w:rsidR="004654EA">
        <w:rPr>
          <w:rFonts w:ascii="Times New Roman" w:hAnsi="Times New Roman" w:cs="Times New Roman"/>
          <w:sz w:val="24"/>
          <w:szCs w:val="24"/>
        </w:rPr>
        <w:t>participants</w:t>
      </w:r>
      <w:r w:rsidR="004E6F46" w:rsidRPr="00F16B84">
        <w:rPr>
          <w:rFonts w:ascii="Times New Roman" w:hAnsi="Times New Roman" w:cs="Times New Roman"/>
          <w:sz w:val="24"/>
          <w:szCs w:val="24"/>
        </w:rPr>
        <w:t xml:space="preserve"> typically write about their sense of belonging to significant others</w:t>
      </w:r>
      <w:r w:rsidR="00930090" w:rsidRPr="00F16B84">
        <w:rPr>
          <w:rFonts w:ascii="Times New Roman" w:hAnsi="Times New Roman" w:cs="Times New Roman"/>
          <w:sz w:val="24"/>
          <w:szCs w:val="24"/>
        </w:rPr>
        <w:t xml:space="preserve"> </w:t>
      </w:r>
      <w:r w:rsidR="004654EA">
        <w:rPr>
          <w:rFonts w:ascii="Times New Roman" w:hAnsi="Times New Roman" w:cs="Times New Roman"/>
          <w:sz w:val="24"/>
          <w:szCs w:val="24"/>
        </w:rPr>
        <w:t>(</w:t>
      </w:r>
      <w:r w:rsidR="00930090" w:rsidRPr="00F16B84">
        <w:rPr>
          <w:rFonts w:ascii="Times New Roman" w:hAnsi="Times New Roman" w:cs="Times New Roman"/>
          <w:sz w:val="24"/>
          <w:szCs w:val="24"/>
        </w:rPr>
        <w:t>such as frien</w:t>
      </w:r>
      <w:r w:rsidR="004E6F46" w:rsidRPr="00F16B84">
        <w:rPr>
          <w:rFonts w:ascii="Times New Roman" w:hAnsi="Times New Roman" w:cs="Times New Roman"/>
          <w:sz w:val="24"/>
          <w:szCs w:val="24"/>
        </w:rPr>
        <w:t>ds and family</w:t>
      </w:r>
      <w:r w:rsidR="00930090" w:rsidRPr="00F16B84">
        <w:rPr>
          <w:rFonts w:ascii="Times New Roman" w:hAnsi="Times New Roman" w:cs="Times New Roman"/>
          <w:sz w:val="24"/>
          <w:szCs w:val="24"/>
        </w:rPr>
        <w:t xml:space="preserve"> members</w:t>
      </w:r>
      <w:r w:rsidR="004654EA">
        <w:rPr>
          <w:rFonts w:ascii="Times New Roman" w:hAnsi="Times New Roman" w:cs="Times New Roman"/>
          <w:sz w:val="24"/>
          <w:szCs w:val="24"/>
        </w:rPr>
        <w:t>,</w:t>
      </w:r>
      <w:r w:rsidR="004E6F46" w:rsidRPr="00F16B84">
        <w:rPr>
          <w:rFonts w:ascii="Times New Roman" w:hAnsi="Times New Roman" w:cs="Times New Roman"/>
          <w:sz w:val="24"/>
          <w:szCs w:val="24"/>
        </w:rPr>
        <w:t xml:space="preserve"> Shnabel et al., 2013)</w:t>
      </w:r>
      <w:r w:rsidR="00FF6B91" w:rsidRPr="00F16B84">
        <w:rPr>
          <w:rFonts w:ascii="Times New Roman" w:hAnsi="Times New Roman" w:cs="Times New Roman"/>
          <w:sz w:val="24"/>
          <w:szCs w:val="24"/>
        </w:rPr>
        <w:t xml:space="preserve"> and that sense of belonging </w:t>
      </w:r>
      <w:r w:rsidR="00930090" w:rsidRPr="00F16B84">
        <w:rPr>
          <w:rFonts w:ascii="Times New Roman" w:hAnsi="Times New Roman" w:cs="Times New Roman"/>
          <w:sz w:val="24"/>
          <w:szCs w:val="24"/>
        </w:rPr>
        <w:t>may</w:t>
      </w:r>
      <w:r w:rsidR="00FF6B91" w:rsidRPr="00F16B84">
        <w:rPr>
          <w:rFonts w:ascii="Times New Roman" w:hAnsi="Times New Roman" w:cs="Times New Roman"/>
          <w:sz w:val="24"/>
          <w:szCs w:val="24"/>
        </w:rPr>
        <w:t xml:space="preserve"> serve as a ‘symbolic shield’ that help</w:t>
      </w:r>
      <w:r w:rsidR="00705C1C">
        <w:rPr>
          <w:rFonts w:ascii="Times New Roman" w:hAnsi="Times New Roman" w:cs="Times New Roman"/>
          <w:sz w:val="24"/>
          <w:szCs w:val="24"/>
        </w:rPr>
        <w:t>s</w:t>
      </w:r>
      <w:r w:rsidR="00FF6B91" w:rsidRPr="00F16B84">
        <w:rPr>
          <w:rFonts w:ascii="Times New Roman" w:hAnsi="Times New Roman" w:cs="Times New Roman"/>
          <w:sz w:val="24"/>
          <w:szCs w:val="24"/>
        </w:rPr>
        <w:t xml:space="preserve"> people cope with psychological threats (</w:t>
      </w:r>
      <w:proofErr w:type="spellStart"/>
      <w:r w:rsidR="00FF6B91" w:rsidRPr="00F16B84">
        <w:rPr>
          <w:rFonts w:ascii="Times New Roman" w:hAnsi="Times New Roman" w:cs="Times New Roman"/>
          <w:sz w:val="24"/>
          <w:szCs w:val="24"/>
        </w:rPr>
        <w:t>Mikulincer</w:t>
      </w:r>
      <w:proofErr w:type="spellEnd"/>
      <w:r w:rsidR="00FF6B91" w:rsidRPr="00F16B84">
        <w:rPr>
          <w:rFonts w:ascii="Times New Roman" w:hAnsi="Times New Roman" w:cs="Times New Roman"/>
          <w:sz w:val="24"/>
          <w:szCs w:val="24"/>
        </w:rPr>
        <w:t xml:space="preserve"> &amp; Shaver, 2007). </w:t>
      </w:r>
      <w:r w:rsidR="007818A3" w:rsidRPr="00F16B84">
        <w:rPr>
          <w:rFonts w:ascii="Times New Roman" w:hAnsi="Times New Roman" w:cs="Times New Roman"/>
          <w:sz w:val="24"/>
          <w:szCs w:val="24"/>
        </w:rPr>
        <w:t>Indeed</w:t>
      </w:r>
      <w:r w:rsidR="00FF6B91" w:rsidRPr="00F16B84">
        <w:rPr>
          <w:rFonts w:ascii="Times New Roman" w:hAnsi="Times New Roman" w:cs="Times New Roman"/>
          <w:sz w:val="24"/>
          <w:szCs w:val="24"/>
        </w:rPr>
        <w:t>, both morality and belonging can be viewed as components of the ‘horizontal dimension’</w:t>
      </w:r>
      <w:r w:rsidR="00930090" w:rsidRPr="00F16B84">
        <w:rPr>
          <w:rFonts w:ascii="Times New Roman" w:hAnsi="Times New Roman" w:cs="Times New Roman"/>
          <w:sz w:val="24"/>
          <w:szCs w:val="24"/>
        </w:rPr>
        <w:t xml:space="preserve"> of the ‘Big Two,’</w:t>
      </w:r>
      <w:r w:rsidR="00FF6B91" w:rsidRPr="00F16B84">
        <w:rPr>
          <w:rFonts w:ascii="Times New Roman" w:hAnsi="Times New Roman" w:cs="Times New Roman"/>
          <w:sz w:val="24"/>
          <w:szCs w:val="24"/>
        </w:rPr>
        <w:t xml:space="preserve"> representing one’s communion and getting along with others (</w:t>
      </w:r>
      <w:r w:rsidR="00FF6B91" w:rsidRPr="00F16B84">
        <w:rPr>
          <w:rFonts w:ascii="Times New Roman" w:hAnsi="Times New Roman" w:cs="Times New Roman"/>
          <w:sz w:val="24"/>
          <w:szCs w:val="24"/>
          <w:lang w:bidi="he-IL"/>
        </w:rPr>
        <w:t>Abele et al., 2021)</w:t>
      </w:r>
      <w:r w:rsidR="00A67F5A" w:rsidRPr="00F16B84">
        <w:rPr>
          <w:rFonts w:ascii="Times New Roman" w:hAnsi="Times New Roman" w:cs="Times New Roman"/>
          <w:sz w:val="24"/>
          <w:szCs w:val="24"/>
          <w:lang w:bidi="he-IL"/>
        </w:rPr>
        <w:t>. N</w:t>
      </w:r>
      <w:r w:rsidR="00FF6B91" w:rsidRPr="00F16B84">
        <w:rPr>
          <w:rFonts w:ascii="Times New Roman" w:hAnsi="Times New Roman" w:cs="Times New Roman"/>
          <w:sz w:val="24"/>
          <w:szCs w:val="24"/>
          <w:lang w:bidi="he-IL"/>
        </w:rPr>
        <w:t>evertheless</w:t>
      </w:r>
      <w:r w:rsidR="00A67F5A" w:rsidRPr="00F16B84">
        <w:rPr>
          <w:rFonts w:ascii="Times New Roman" w:hAnsi="Times New Roman" w:cs="Times New Roman"/>
          <w:sz w:val="24"/>
          <w:szCs w:val="24"/>
          <w:lang w:bidi="he-IL"/>
        </w:rPr>
        <w:t xml:space="preserve">, the restoration of one’s moral identity vs. one’s sense of </w:t>
      </w:r>
      <w:r w:rsidR="00705C1C">
        <w:rPr>
          <w:rFonts w:ascii="Times New Roman" w:hAnsi="Times New Roman" w:cs="Times New Roman"/>
          <w:sz w:val="24"/>
          <w:szCs w:val="24"/>
          <w:lang w:bidi="he-IL"/>
        </w:rPr>
        <w:t xml:space="preserve">belonging </w:t>
      </w:r>
      <w:r w:rsidR="00705C1C">
        <w:rPr>
          <w:rFonts w:ascii="Times New Roman" w:hAnsi="Times New Roman" w:cs="Times New Roman"/>
          <w:sz w:val="24"/>
          <w:szCs w:val="24"/>
          <w:lang w:bidi="he-IL"/>
        </w:rPr>
        <w:lastRenderedPageBreak/>
        <w:t>and connectedness to significant others</w:t>
      </w:r>
      <w:r w:rsidR="00A67F5A" w:rsidRPr="00F16B84">
        <w:rPr>
          <w:rFonts w:ascii="Times New Roman" w:hAnsi="Times New Roman" w:cs="Times New Roman"/>
          <w:sz w:val="24"/>
          <w:szCs w:val="24"/>
          <w:lang w:bidi="he-IL"/>
        </w:rPr>
        <w:t xml:space="preserve"> </w:t>
      </w:r>
      <w:r w:rsidR="008924C7">
        <w:rPr>
          <w:rFonts w:ascii="Times New Roman" w:hAnsi="Times New Roman" w:cs="Times New Roman"/>
          <w:sz w:val="24"/>
          <w:szCs w:val="24"/>
          <w:lang w:bidi="he-IL"/>
        </w:rPr>
        <w:t xml:space="preserve">can be viewed as </w:t>
      </w:r>
      <w:r w:rsidR="00A67F5A" w:rsidRPr="00F16B84">
        <w:rPr>
          <w:rFonts w:ascii="Times New Roman" w:hAnsi="Times New Roman" w:cs="Times New Roman"/>
          <w:sz w:val="24"/>
          <w:szCs w:val="24"/>
          <w:lang w:bidi="he-IL"/>
        </w:rPr>
        <w:t>represent</w:t>
      </w:r>
      <w:r w:rsidR="008924C7">
        <w:rPr>
          <w:rFonts w:ascii="Times New Roman" w:hAnsi="Times New Roman" w:cs="Times New Roman"/>
          <w:sz w:val="24"/>
          <w:szCs w:val="24"/>
          <w:lang w:bidi="he-IL"/>
        </w:rPr>
        <w:t>ing</w:t>
      </w:r>
      <w:r w:rsidR="00A67F5A" w:rsidRPr="00F16B84">
        <w:rPr>
          <w:rFonts w:ascii="Times New Roman" w:hAnsi="Times New Roman" w:cs="Times New Roman"/>
          <w:sz w:val="24"/>
          <w:szCs w:val="24"/>
          <w:lang w:bidi="he-IL"/>
        </w:rPr>
        <w:t xml:space="preserve"> two distinct avenues for encouraging reconciliation. </w:t>
      </w:r>
    </w:p>
    <w:p w14:paraId="35DCB693" w14:textId="266F0639" w:rsidR="00523097" w:rsidRDefault="00930090" w:rsidP="007C485D">
      <w:pPr>
        <w:spacing w:after="0" w:line="480" w:lineRule="auto"/>
        <w:ind w:firstLine="720"/>
        <w:rPr>
          <w:rFonts w:ascii="Times New Roman" w:hAnsi="Times New Roman" w:cs="Times New Roman"/>
          <w:sz w:val="24"/>
          <w:szCs w:val="24"/>
        </w:rPr>
      </w:pPr>
      <w:r w:rsidRPr="00F16B84">
        <w:rPr>
          <w:rFonts w:ascii="Times New Roman" w:hAnsi="Times New Roman" w:cs="Times New Roman"/>
          <w:sz w:val="24"/>
          <w:szCs w:val="24"/>
        </w:rPr>
        <w:t>To distinguish between these two avenues,</w:t>
      </w:r>
      <w:r w:rsidR="00A67F5A" w:rsidRPr="00F16B84">
        <w:rPr>
          <w:rFonts w:ascii="Times New Roman" w:hAnsi="Times New Roman" w:cs="Times New Roman"/>
          <w:sz w:val="24"/>
          <w:szCs w:val="24"/>
          <w:lang w:bidi="he-IL"/>
        </w:rPr>
        <w:t xml:space="preserve"> </w:t>
      </w:r>
      <w:proofErr w:type="gramStart"/>
      <w:r w:rsidR="00632BAB" w:rsidRPr="00F16B84">
        <w:rPr>
          <w:rFonts w:ascii="Times New Roman" w:hAnsi="Times New Roman" w:cs="Times New Roman"/>
          <w:sz w:val="24"/>
          <w:szCs w:val="24"/>
        </w:rPr>
        <w:t>Woodyatt</w:t>
      </w:r>
      <w:proofErr w:type="gramEnd"/>
      <w:r w:rsidR="00632BAB" w:rsidRPr="00F16B84">
        <w:rPr>
          <w:rFonts w:ascii="Times New Roman" w:hAnsi="Times New Roman" w:cs="Times New Roman"/>
          <w:sz w:val="24"/>
          <w:szCs w:val="24"/>
        </w:rPr>
        <w:t xml:space="preserve"> and Wenzel (2014)</w:t>
      </w:r>
      <w:r w:rsidR="00632BAB">
        <w:rPr>
          <w:rFonts w:ascii="Times New Roman" w:hAnsi="Times New Roman" w:cs="Times New Roman"/>
          <w:sz w:val="24"/>
          <w:szCs w:val="24"/>
        </w:rPr>
        <w:t xml:space="preserve"> </w:t>
      </w:r>
      <w:proofErr w:type="gramStart"/>
      <w:r w:rsidR="00632BAB">
        <w:rPr>
          <w:rFonts w:ascii="Times New Roman" w:hAnsi="Times New Roman" w:cs="Times New Roman"/>
          <w:sz w:val="24"/>
          <w:szCs w:val="24"/>
        </w:rPr>
        <w:t>compared between</w:t>
      </w:r>
      <w:proofErr w:type="gramEnd"/>
      <w:r w:rsidR="00632BAB">
        <w:rPr>
          <w:rFonts w:ascii="Times New Roman" w:hAnsi="Times New Roman" w:cs="Times New Roman"/>
          <w:sz w:val="24"/>
          <w:szCs w:val="24"/>
        </w:rPr>
        <w:t xml:space="preserve"> different </w:t>
      </w:r>
      <w:r w:rsidR="00065D25">
        <w:rPr>
          <w:rFonts w:ascii="Times New Roman" w:hAnsi="Times New Roman" w:cs="Times New Roman"/>
          <w:sz w:val="24"/>
          <w:szCs w:val="24"/>
        </w:rPr>
        <w:t xml:space="preserve">types of self-affirmation exercises. </w:t>
      </w:r>
      <w:r w:rsidR="00C8295D">
        <w:rPr>
          <w:rFonts w:ascii="Times New Roman" w:hAnsi="Times New Roman" w:cs="Times New Roman"/>
          <w:sz w:val="24"/>
          <w:szCs w:val="24"/>
        </w:rPr>
        <w:t>P</w:t>
      </w:r>
      <w:r w:rsidR="00C8295D" w:rsidRPr="00F16B84">
        <w:rPr>
          <w:rFonts w:ascii="Times New Roman" w:hAnsi="Times New Roman" w:cs="Times New Roman"/>
          <w:sz w:val="24"/>
          <w:szCs w:val="24"/>
        </w:rPr>
        <w:t xml:space="preserve">articipants </w:t>
      </w:r>
      <w:r w:rsidR="000A1618">
        <w:rPr>
          <w:rFonts w:ascii="Times New Roman" w:hAnsi="Times New Roman" w:cs="Times New Roman"/>
          <w:sz w:val="24"/>
          <w:szCs w:val="24"/>
        </w:rPr>
        <w:t xml:space="preserve">in </w:t>
      </w:r>
      <w:r w:rsidR="00880929" w:rsidRPr="00F16B84">
        <w:rPr>
          <w:rFonts w:ascii="Times New Roman" w:hAnsi="Times New Roman" w:cs="Times New Roman"/>
          <w:sz w:val="24"/>
          <w:szCs w:val="24"/>
        </w:rPr>
        <w:t>Woodyatt and Wenzel</w:t>
      </w:r>
      <w:r w:rsidR="00880929">
        <w:rPr>
          <w:rFonts w:ascii="Times New Roman" w:hAnsi="Times New Roman" w:cs="Times New Roman"/>
          <w:sz w:val="24"/>
          <w:szCs w:val="24"/>
        </w:rPr>
        <w:t>’s</w:t>
      </w:r>
      <w:r w:rsidR="000A1618">
        <w:rPr>
          <w:rFonts w:ascii="Times New Roman" w:hAnsi="Times New Roman" w:cs="Times New Roman"/>
          <w:sz w:val="24"/>
          <w:szCs w:val="24"/>
        </w:rPr>
        <w:t xml:space="preserve"> research </w:t>
      </w:r>
      <w:r w:rsidR="00C8295D" w:rsidRPr="00F16B84">
        <w:rPr>
          <w:rFonts w:ascii="Times New Roman" w:hAnsi="Times New Roman" w:cs="Times New Roman"/>
          <w:sz w:val="24"/>
          <w:szCs w:val="24"/>
        </w:rPr>
        <w:t xml:space="preserve">had committed an interpersonal transgression a couple of days prior to </w:t>
      </w:r>
      <w:r w:rsidR="00C8295D">
        <w:rPr>
          <w:rFonts w:ascii="Times New Roman" w:hAnsi="Times New Roman" w:cs="Times New Roman"/>
          <w:sz w:val="24"/>
          <w:szCs w:val="24"/>
        </w:rPr>
        <w:t xml:space="preserve">study </w:t>
      </w:r>
      <w:r w:rsidR="00C8295D" w:rsidRPr="00F16B84">
        <w:rPr>
          <w:rFonts w:ascii="Times New Roman" w:hAnsi="Times New Roman" w:cs="Times New Roman"/>
          <w:sz w:val="24"/>
          <w:szCs w:val="24"/>
        </w:rPr>
        <w:t>participation</w:t>
      </w:r>
      <w:r w:rsidR="00AF3F6C">
        <w:rPr>
          <w:rFonts w:ascii="Times New Roman" w:hAnsi="Times New Roman" w:cs="Times New Roman"/>
          <w:sz w:val="24"/>
          <w:szCs w:val="24"/>
        </w:rPr>
        <w:t>. They</w:t>
      </w:r>
      <w:r w:rsidR="00E40D7A">
        <w:rPr>
          <w:rFonts w:ascii="Times New Roman" w:hAnsi="Times New Roman" w:cs="Times New Roman"/>
          <w:sz w:val="24"/>
          <w:szCs w:val="24"/>
        </w:rPr>
        <w:t xml:space="preserve"> were </w:t>
      </w:r>
      <w:r w:rsidR="00D46C0F">
        <w:rPr>
          <w:rFonts w:ascii="Times New Roman" w:hAnsi="Times New Roman" w:cs="Times New Roman"/>
          <w:sz w:val="24"/>
          <w:szCs w:val="24"/>
        </w:rPr>
        <w:t xml:space="preserve">then </w:t>
      </w:r>
      <w:r w:rsidR="00910A93">
        <w:rPr>
          <w:rFonts w:ascii="Times New Roman" w:hAnsi="Times New Roman" w:cs="Times New Roman"/>
          <w:sz w:val="24"/>
          <w:szCs w:val="24"/>
        </w:rPr>
        <w:t xml:space="preserve">assigned to different </w:t>
      </w:r>
      <w:r w:rsidR="00690C77">
        <w:rPr>
          <w:rFonts w:ascii="Times New Roman" w:hAnsi="Times New Roman" w:cs="Times New Roman"/>
          <w:sz w:val="24"/>
          <w:szCs w:val="24"/>
        </w:rPr>
        <w:t>affirmation</w:t>
      </w:r>
      <w:r w:rsidR="00910A93">
        <w:rPr>
          <w:rFonts w:ascii="Times New Roman" w:hAnsi="Times New Roman" w:cs="Times New Roman"/>
          <w:sz w:val="24"/>
          <w:szCs w:val="24"/>
        </w:rPr>
        <w:t xml:space="preserve"> conditions</w:t>
      </w:r>
      <w:r w:rsidR="00690C77">
        <w:rPr>
          <w:rFonts w:ascii="Times New Roman" w:hAnsi="Times New Roman" w:cs="Times New Roman"/>
          <w:sz w:val="24"/>
          <w:szCs w:val="24"/>
        </w:rPr>
        <w:t>:</w:t>
      </w:r>
      <w:r w:rsidR="00910A93">
        <w:rPr>
          <w:rFonts w:ascii="Times New Roman" w:hAnsi="Times New Roman" w:cs="Times New Roman"/>
          <w:sz w:val="24"/>
          <w:szCs w:val="24"/>
        </w:rPr>
        <w:t xml:space="preserve"> </w:t>
      </w:r>
      <w:r w:rsidR="001619DE">
        <w:rPr>
          <w:rFonts w:ascii="Times New Roman" w:hAnsi="Times New Roman" w:cs="Times New Roman"/>
          <w:sz w:val="24"/>
          <w:szCs w:val="24"/>
        </w:rPr>
        <w:t xml:space="preserve">In the morality affirmation condition, </w:t>
      </w:r>
      <w:r w:rsidR="00690C77">
        <w:rPr>
          <w:rFonts w:ascii="Times New Roman" w:hAnsi="Times New Roman" w:cs="Times New Roman"/>
          <w:sz w:val="24"/>
          <w:szCs w:val="24"/>
        </w:rPr>
        <w:t>participants</w:t>
      </w:r>
      <w:r w:rsidR="001619DE">
        <w:rPr>
          <w:rFonts w:ascii="Times New Roman" w:hAnsi="Times New Roman" w:cs="Times New Roman"/>
          <w:sz w:val="24"/>
          <w:szCs w:val="24"/>
        </w:rPr>
        <w:t xml:space="preserve"> affirmed the </w:t>
      </w:r>
      <w:r w:rsidR="00632BAB" w:rsidRPr="00F16B84">
        <w:rPr>
          <w:rFonts w:ascii="Times New Roman" w:hAnsi="Times New Roman" w:cs="Times New Roman"/>
          <w:sz w:val="24"/>
          <w:szCs w:val="24"/>
        </w:rPr>
        <w:t xml:space="preserve">value violated by the transgression by explaining why they felt this value was important to them and describing a time in the past </w:t>
      </w:r>
      <w:r w:rsidR="00632BAB">
        <w:rPr>
          <w:rFonts w:ascii="Times New Roman" w:hAnsi="Times New Roman" w:cs="Times New Roman"/>
          <w:sz w:val="24"/>
          <w:szCs w:val="24"/>
        </w:rPr>
        <w:t xml:space="preserve">in which </w:t>
      </w:r>
      <w:r w:rsidR="00632BAB" w:rsidRPr="00F16B84">
        <w:rPr>
          <w:rFonts w:ascii="Times New Roman" w:hAnsi="Times New Roman" w:cs="Times New Roman"/>
          <w:sz w:val="24"/>
          <w:szCs w:val="24"/>
        </w:rPr>
        <w:t>they had behaved consistently with this value</w:t>
      </w:r>
      <w:r w:rsidR="007B2EDD">
        <w:rPr>
          <w:rFonts w:ascii="Times New Roman" w:hAnsi="Times New Roman" w:cs="Times New Roman"/>
          <w:sz w:val="24"/>
          <w:szCs w:val="24"/>
        </w:rPr>
        <w:t>.</w:t>
      </w:r>
      <w:r w:rsidR="00071AD0">
        <w:rPr>
          <w:rFonts w:ascii="Times New Roman" w:hAnsi="Times New Roman" w:cs="Times New Roman"/>
          <w:sz w:val="24"/>
          <w:szCs w:val="24"/>
        </w:rPr>
        <w:t xml:space="preserve"> </w:t>
      </w:r>
      <w:r w:rsidR="007B2EDD">
        <w:rPr>
          <w:rFonts w:ascii="Times New Roman" w:hAnsi="Times New Roman" w:cs="Times New Roman"/>
          <w:sz w:val="24"/>
          <w:szCs w:val="24"/>
        </w:rPr>
        <w:t xml:space="preserve">In </w:t>
      </w:r>
      <w:r w:rsidR="00827D01">
        <w:rPr>
          <w:rFonts w:ascii="Times New Roman" w:hAnsi="Times New Roman" w:cs="Times New Roman"/>
          <w:sz w:val="24"/>
          <w:szCs w:val="24"/>
        </w:rPr>
        <w:t xml:space="preserve">the </w:t>
      </w:r>
      <w:r w:rsidR="00E64DF4">
        <w:rPr>
          <w:rFonts w:ascii="Times New Roman" w:hAnsi="Times New Roman" w:cs="Times New Roman"/>
          <w:sz w:val="24"/>
          <w:szCs w:val="24"/>
        </w:rPr>
        <w:t xml:space="preserve">two </w:t>
      </w:r>
      <w:r w:rsidR="007B2EDD">
        <w:rPr>
          <w:rFonts w:ascii="Times New Roman" w:hAnsi="Times New Roman" w:cs="Times New Roman"/>
          <w:sz w:val="24"/>
          <w:szCs w:val="24"/>
        </w:rPr>
        <w:t>other affirmation conditions</w:t>
      </w:r>
      <w:r w:rsidR="00632BAB">
        <w:rPr>
          <w:rFonts w:ascii="Times New Roman" w:hAnsi="Times New Roman" w:cs="Times New Roman"/>
          <w:sz w:val="24"/>
          <w:szCs w:val="24"/>
        </w:rPr>
        <w:t xml:space="preserve">, </w:t>
      </w:r>
      <w:r w:rsidR="00F5539A">
        <w:rPr>
          <w:rFonts w:ascii="Times New Roman" w:hAnsi="Times New Roman" w:cs="Times New Roman"/>
          <w:sz w:val="24"/>
          <w:szCs w:val="24"/>
        </w:rPr>
        <w:t>participants</w:t>
      </w:r>
      <w:r w:rsidR="009A1B8B" w:rsidRPr="009A1B8B">
        <w:rPr>
          <w:rFonts w:ascii="Times New Roman" w:hAnsi="Times New Roman" w:cs="Times New Roman"/>
          <w:sz w:val="24"/>
          <w:szCs w:val="24"/>
        </w:rPr>
        <w:t xml:space="preserve"> </w:t>
      </w:r>
      <w:r w:rsidR="009A1B8B">
        <w:rPr>
          <w:rFonts w:ascii="Times New Roman" w:hAnsi="Times New Roman" w:cs="Times New Roman"/>
          <w:sz w:val="24"/>
          <w:szCs w:val="24"/>
        </w:rPr>
        <w:t xml:space="preserve">affirmed </w:t>
      </w:r>
      <w:r w:rsidR="000823E2">
        <w:rPr>
          <w:rFonts w:ascii="Times New Roman" w:hAnsi="Times New Roman" w:cs="Times New Roman"/>
          <w:sz w:val="24"/>
          <w:szCs w:val="24"/>
        </w:rPr>
        <w:t xml:space="preserve">either </w:t>
      </w:r>
      <w:r w:rsidR="009A1B8B">
        <w:rPr>
          <w:rFonts w:ascii="Times New Roman" w:hAnsi="Times New Roman" w:cs="Times New Roman"/>
          <w:sz w:val="24"/>
          <w:szCs w:val="24"/>
        </w:rPr>
        <w:t>their</w:t>
      </w:r>
      <w:r w:rsidR="009A1B8B" w:rsidRPr="00F16B84">
        <w:rPr>
          <w:rFonts w:ascii="Times New Roman" w:hAnsi="Times New Roman" w:cs="Times New Roman"/>
          <w:sz w:val="24"/>
          <w:szCs w:val="24"/>
        </w:rPr>
        <w:t xml:space="preserve"> </w:t>
      </w:r>
      <w:r w:rsidR="009A1B8B">
        <w:rPr>
          <w:rFonts w:ascii="Times New Roman" w:hAnsi="Times New Roman" w:cs="Times New Roman"/>
          <w:sz w:val="24"/>
          <w:szCs w:val="24"/>
        </w:rPr>
        <w:t xml:space="preserve">sense of </w:t>
      </w:r>
      <w:r w:rsidR="009A1B8B" w:rsidRPr="00F16B84">
        <w:rPr>
          <w:rFonts w:ascii="Times New Roman" w:hAnsi="Times New Roman" w:cs="Times New Roman"/>
          <w:sz w:val="24"/>
          <w:szCs w:val="24"/>
        </w:rPr>
        <w:t xml:space="preserve">belonging </w:t>
      </w:r>
      <w:r w:rsidR="000823E2">
        <w:rPr>
          <w:rFonts w:ascii="Times New Roman" w:hAnsi="Times New Roman" w:cs="Times New Roman"/>
          <w:sz w:val="24"/>
          <w:szCs w:val="24"/>
        </w:rPr>
        <w:t>(</w:t>
      </w:r>
      <w:r w:rsidR="009A1B8B" w:rsidRPr="00F16B84">
        <w:rPr>
          <w:rFonts w:ascii="Times New Roman" w:hAnsi="Times New Roman" w:cs="Times New Roman"/>
          <w:sz w:val="24"/>
          <w:szCs w:val="24"/>
        </w:rPr>
        <w:t>by writing about a time in which they felt loved or accepted</w:t>
      </w:r>
      <w:r w:rsidR="000823E2">
        <w:rPr>
          <w:rFonts w:ascii="Times New Roman" w:hAnsi="Times New Roman" w:cs="Times New Roman"/>
          <w:sz w:val="24"/>
          <w:szCs w:val="24"/>
        </w:rPr>
        <w:t>)</w:t>
      </w:r>
      <w:r w:rsidR="008C1942">
        <w:rPr>
          <w:rFonts w:ascii="Times New Roman" w:hAnsi="Times New Roman" w:cs="Times New Roman"/>
          <w:sz w:val="24"/>
          <w:szCs w:val="24"/>
        </w:rPr>
        <w:t>,</w:t>
      </w:r>
      <w:r w:rsidR="009A1B8B">
        <w:rPr>
          <w:rFonts w:ascii="Times New Roman" w:hAnsi="Times New Roman" w:cs="Times New Roman"/>
          <w:sz w:val="24"/>
          <w:szCs w:val="24"/>
        </w:rPr>
        <w:t xml:space="preserve"> or </w:t>
      </w:r>
      <w:r w:rsidR="00632BAB" w:rsidRPr="00F16B84">
        <w:rPr>
          <w:rFonts w:ascii="Times New Roman" w:hAnsi="Times New Roman" w:cs="Times New Roman"/>
          <w:sz w:val="24"/>
          <w:szCs w:val="24"/>
        </w:rPr>
        <w:t>a value that was important to the</w:t>
      </w:r>
      <w:r w:rsidR="007B2EDD">
        <w:rPr>
          <w:rFonts w:ascii="Times New Roman" w:hAnsi="Times New Roman" w:cs="Times New Roman"/>
          <w:sz w:val="24"/>
          <w:szCs w:val="24"/>
        </w:rPr>
        <w:t xml:space="preserve">m </w:t>
      </w:r>
      <w:r w:rsidR="00632BAB" w:rsidRPr="00F16B84">
        <w:rPr>
          <w:rFonts w:ascii="Times New Roman" w:hAnsi="Times New Roman" w:cs="Times New Roman"/>
          <w:sz w:val="24"/>
          <w:szCs w:val="24"/>
        </w:rPr>
        <w:t>yet unrelated to the transgression</w:t>
      </w:r>
      <w:r w:rsidR="00C46F5E">
        <w:rPr>
          <w:rFonts w:ascii="Times New Roman" w:hAnsi="Times New Roman" w:cs="Times New Roman"/>
          <w:sz w:val="24"/>
          <w:szCs w:val="24"/>
        </w:rPr>
        <w:t xml:space="preserve">. </w:t>
      </w:r>
      <w:r w:rsidR="006440D0">
        <w:rPr>
          <w:rFonts w:ascii="Times New Roman" w:hAnsi="Times New Roman" w:cs="Times New Roman"/>
          <w:sz w:val="24"/>
          <w:szCs w:val="24"/>
        </w:rPr>
        <w:t xml:space="preserve">There </w:t>
      </w:r>
      <w:r w:rsidR="00535023">
        <w:rPr>
          <w:rFonts w:ascii="Times New Roman" w:hAnsi="Times New Roman" w:cs="Times New Roman"/>
          <w:sz w:val="24"/>
          <w:szCs w:val="24"/>
        </w:rPr>
        <w:t>was</w:t>
      </w:r>
      <w:r w:rsidR="006440D0">
        <w:rPr>
          <w:rFonts w:ascii="Times New Roman" w:hAnsi="Times New Roman" w:cs="Times New Roman"/>
          <w:sz w:val="24"/>
          <w:szCs w:val="24"/>
        </w:rPr>
        <w:t xml:space="preserve"> also </w:t>
      </w:r>
      <w:proofErr w:type="gramStart"/>
      <w:r w:rsidR="00632BAB" w:rsidRPr="00F16B84">
        <w:rPr>
          <w:rFonts w:ascii="Times New Roman" w:hAnsi="Times New Roman" w:cs="Times New Roman"/>
          <w:sz w:val="24"/>
          <w:szCs w:val="24"/>
        </w:rPr>
        <w:t>control</w:t>
      </w:r>
      <w:proofErr w:type="gramEnd"/>
      <w:r w:rsidR="006440D0">
        <w:rPr>
          <w:rFonts w:ascii="Times New Roman" w:hAnsi="Times New Roman" w:cs="Times New Roman"/>
          <w:sz w:val="24"/>
          <w:szCs w:val="24"/>
        </w:rPr>
        <w:t xml:space="preserve">, </w:t>
      </w:r>
      <w:r w:rsidR="00632BAB" w:rsidRPr="00F16B84">
        <w:rPr>
          <w:rFonts w:ascii="Times New Roman" w:hAnsi="Times New Roman" w:cs="Times New Roman"/>
          <w:sz w:val="24"/>
          <w:szCs w:val="24"/>
        </w:rPr>
        <w:t>no</w:t>
      </w:r>
      <w:r w:rsidR="006440D0">
        <w:rPr>
          <w:rFonts w:ascii="Times New Roman" w:hAnsi="Times New Roman" w:cs="Times New Roman"/>
          <w:sz w:val="24"/>
          <w:szCs w:val="24"/>
        </w:rPr>
        <w:t>-</w:t>
      </w:r>
      <w:r w:rsidR="00632BAB" w:rsidRPr="00F16B84">
        <w:rPr>
          <w:rFonts w:ascii="Times New Roman" w:hAnsi="Times New Roman" w:cs="Times New Roman"/>
          <w:sz w:val="24"/>
          <w:szCs w:val="24"/>
        </w:rPr>
        <w:t>affirmation condition</w:t>
      </w:r>
      <w:r w:rsidR="0013283A">
        <w:rPr>
          <w:rFonts w:ascii="Times New Roman" w:hAnsi="Times New Roman" w:cs="Times New Roman"/>
          <w:sz w:val="24"/>
          <w:szCs w:val="24"/>
        </w:rPr>
        <w:t xml:space="preserve"> in which participants </w:t>
      </w:r>
      <w:r w:rsidR="00ED26AD">
        <w:rPr>
          <w:rFonts w:ascii="Times New Roman" w:hAnsi="Times New Roman" w:cs="Times New Roman"/>
          <w:sz w:val="24"/>
          <w:szCs w:val="24"/>
        </w:rPr>
        <w:t>wrote about the activities they were going to complete that day</w:t>
      </w:r>
      <w:r w:rsidR="00632BAB" w:rsidRPr="00F16B84">
        <w:rPr>
          <w:rFonts w:ascii="Times New Roman" w:hAnsi="Times New Roman" w:cs="Times New Roman"/>
          <w:sz w:val="24"/>
          <w:szCs w:val="24"/>
        </w:rPr>
        <w:t>.</w:t>
      </w:r>
      <w:r w:rsidR="008C1942">
        <w:rPr>
          <w:rFonts w:ascii="Times New Roman" w:hAnsi="Times New Roman" w:cs="Times New Roman"/>
          <w:sz w:val="24"/>
          <w:szCs w:val="24"/>
        </w:rPr>
        <w:t xml:space="preserve"> </w:t>
      </w:r>
      <w:r w:rsidR="007818A3" w:rsidRPr="00F16B84">
        <w:rPr>
          <w:rFonts w:ascii="Times New Roman" w:hAnsi="Times New Roman" w:cs="Times New Roman"/>
          <w:sz w:val="24"/>
          <w:szCs w:val="24"/>
        </w:rPr>
        <w:t>The results revealed that</w:t>
      </w:r>
      <w:r w:rsidR="00B55D62">
        <w:rPr>
          <w:rFonts w:ascii="Times New Roman" w:hAnsi="Times New Roman" w:cs="Times New Roman"/>
          <w:sz w:val="24"/>
          <w:szCs w:val="24"/>
        </w:rPr>
        <w:t>, compared to the other experimental conditions,</w:t>
      </w:r>
      <w:r w:rsidR="007818A3" w:rsidRPr="00F16B84">
        <w:rPr>
          <w:rFonts w:ascii="Times New Roman" w:hAnsi="Times New Roman" w:cs="Times New Roman"/>
          <w:sz w:val="24"/>
          <w:szCs w:val="24"/>
        </w:rPr>
        <w:t xml:space="preserve"> </w:t>
      </w:r>
      <w:r w:rsidR="00A70F53" w:rsidRPr="00F16B84">
        <w:rPr>
          <w:rFonts w:ascii="Times New Roman" w:hAnsi="Times New Roman" w:cs="Times New Roman"/>
          <w:sz w:val="24"/>
          <w:szCs w:val="24"/>
        </w:rPr>
        <w:t xml:space="preserve">affirming the value violated by transgression led </w:t>
      </w:r>
      <w:r w:rsidR="008D1A8E">
        <w:rPr>
          <w:rFonts w:ascii="Times New Roman" w:hAnsi="Times New Roman" w:cs="Times New Roman"/>
          <w:sz w:val="24"/>
          <w:szCs w:val="24"/>
        </w:rPr>
        <w:t>participants</w:t>
      </w:r>
      <w:r w:rsidR="00A70F53" w:rsidRPr="00F16B84">
        <w:rPr>
          <w:rFonts w:ascii="Times New Roman" w:hAnsi="Times New Roman" w:cs="Times New Roman"/>
          <w:sz w:val="24"/>
          <w:szCs w:val="24"/>
        </w:rPr>
        <w:t xml:space="preserve"> to </w:t>
      </w:r>
      <w:r w:rsidRPr="00F16B84">
        <w:rPr>
          <w:rFonts w:ascii="Times New Roman" w:hAnsi="Times New Roman" w:cs="Times New Roman"/>
          <w:sz w:val="24"/>
          <w:szCs w:val="24"/>
        </w:rPr>
        <w:t>process the</w:t>
      </w:r>
      <w:r w:rsidR="00EB2D82">
        <w:rPr>
          <w:rFonts w:ascii="Times New Roman" w:hAnsi="Times New Roman" w:cs="Times New Roman"/>
          <w:sz w:val="24"/>
          <w:szCs w:val="24"/>
        </w:rPr>
        <w:t xml:space="preserve">ir feelings </w:t>
      </w:r>
      <w:r w:rsidRPr="00F16B84">
        <w:rPr>
          <w:rFonts w:ascii="Times New Roman" w:hAnsi="Times New Roman" w:cs="Times New Roman"/>
          <w:sz w:val="24"/>
          <w:szCs w:val="24"/>
        </w:rPr>
        <w:t>of shame</w:t>
      </w:r>
      <w:r w:rsidR="00B70DEA">
        <w:rPr>
          <w:rFonts w:ascii="Times New Roman" w:hAnsi="Times New Roman" w:cs="Times New Roman"/>
          <w:sz w:val="24"/>
          <w:szCs w:val="24"/>
        </w:rPr>
        <w:t>,</w:t>
      </w:r>
      <w:r w:rsidRPr="00F16B84">
        <w:rPr>
          <w:rFonts w:ascii="Times New Roman" w:hAnsi="Times New Roman" w:cs="Times New Roman"/>
          <w:sz w:val="24"/>
          <w:szCs w:val="24"/>
        </w:rPr>
        <w:t xml:space="preserve"> rather than leaving it unresolved</w:t>
      </w:r>
      <w:r w:rsidR="00B70DEA">
        <w:rPr>
          <w:rFonts w:ascii="Times New Roman" w:hAnsi="Times New Roman" w:cs="Times New Roman"/>
          <w:sz w:val="24"/>
          <w:szCs w:val="24"/>
        </w:rPr>
        <w:t xml:space="preserve">. </w:t>
      </w:r>
      <w:r w:rsidR="001948BD">
        <w:rPr>
          <w:rFonts w:ascii="Times New Roman" w:hAnsi="Times New Roman" w:cs="Times New Roman"/>
          <w:sz w:val="24"/>
          <w:szCs w:val="24"/>
        </w:rPr>
        <w:t xml:space="preserve">Processing their shame </w:t>
      </w:r>
      <w:r w:rsidRPr="00F16B84">
        <w:rPr>
          <w:rFonts w:ascii="Times New Roman" w:hAnsi="Times New Roman" w:cs="Times New Roman"/>
          <w:sz w:val="24"/>
          <w:szCs w:val="24"/>
        </w:rPr>
        <w:t>l</w:t>
      </w:r>
      <w:r w:rsidR="00A70F53" w:rsidRPr="00F16B84">
        <w:rPr>
          <w:rFonts w:ascii="Times New Roman" w:hAnsi="Times New Roman" w:cs="Times New Roman"/>
          <w:sz w:val="24"/>
          <w:szCs w:val="24"/>
        </w:rPr>
        <w:t>ed</w:t>
      </w:r>
      <w:r w:rsidR="001948BD">
        <w:rPr>
          <w:rFonts w:ascii="Times New Roman" w:hAnsi="Times New Roman" w:cs="Times New Roman"/>
          <w:sz w:val="24"/>
          <w:szCs w:val="24"/>
        </w:rPr>
        <w:t>, in turn,</w:t>
      </w:r>
      <w:r w:rsidR="00A70F53" w:rsidRPr="00F16B84">
        <w:rPr>
          <w:rFonts w:ascii="Times New Roman" w:hAnsi="Times New Roman" w:cs="Times New Roman"/>
          <w:sz w:val="24"/>
          <w:szCs w:val="24"/>
        </w:rPr>
        <w:t xml:space="preserve"> to genuine self-forgiveness</w:t>
      </w:r>
      <w:r w:rsidR="00B14A34">
        <w:rPr>
          <w:rFonts w:ascii="Times New Roman" w:hAnsi="Times New Roman" w:cs="Times New Roman"/>
          <w:sz w:val="24"/>
          <w:szCs w:val="24"/>
        </w:rPr>
        <w:t>;</w:t>
      </w:r>
      <w:r w:rsidR="00307AB3">
        <w:rPr>
          <w:rFonts w:ascii="Times New Roman" w:hAnsi="Times New Roman" w:cs="Times New Roman"/>
          <w:sz w:val="24"/>
          <w:szCs w:val="24"/>
        </w:rPr>
        <w:t xml:space="preserve"> </w:t>
      </w:r>
      <w:r w:rsidR="00B14A34" w:rsidRPr="00F16B84">
        <w:rPr>
          <w:rFonts w:ascii="Times New Roman" w:hAnsi="Times New Roman" w:cs="Times New Roman"/>
          <w:sz w:val="24"/>
          <w:szCs w:val="24"/>
        </w:rPr>
        <w:t xml:space="preserve">namely, </w:t>
      </w:r>
      <w:r w:rsidR="00236978">
        <w:rPr>
          <w:rFonts w:ascii="Times New Roman" w:hAnsi="Times New Roman" w:cs="Times New Roman"/>
          <w:sz w:val="24"/>
          <w:szCs w:val="24"/>
        </w:rPr>
        <w:t>transgressors’</w:t>
      </w:r>
      <w:r w:rsidR="00B14A34" w:rsidRPr="00F16B84">
        <w:rPr>
          <w:rFonts w:ascii="Times New Roman" w:hAnsi="Times New Roman" w:cs="Times New Roman"/>
          <w:sz w:val="24"/>
          <w:szCs w:val="24"/>
        </w:rPr>
        <w:t xml:space="preserve"> effortful act of processing </w:t>
      </w:r>
      <w:r w:rsidR="00236978">
        <w:rPr>
          <w:rFonts w:ascii="Times New Roman" w:hAnsi="Times New Roman" w:cs="Times New Roman"/>
          <w:sz w:val="24"/>
          <w:szCs w:val="24"/>
        </w:rPr>
        <w:t>their</w:t>
      </w:r>
      <w:r w:rsidR="00B14A34" w:rsidRPr="00F16B84">
        <w:rPr>
          <w:rFonts w:ascii="Times New Roman" w:hAnsi="Times New Roman" w:cs="Times New Roman"/>
          <w:sz w:val="24"/>
          <w:szCs w:val="24"/>
        </w:rPr>
        <w:t xml:space="preserve"> wrongdoing, as compared to pseudo</w:t>
      </w:r>
      <w:r w:rsidR="00B14A34">
        <w:rPr>
          <w:rFonts w:ascii="Times New Roman" w:hAnsi="Times New Roman" w:cs="Times New Roman"/>
          <w:sz w:val="24"/>
          <w:szCs w:val="24"/>
        </w:rPr>
        <w:t>, defensive</w:t>
      </w:r>
      <w:r w:rsidR="00B14A34" w:rsidRPr="00F16B84">
        <w:rPr>
          <w:rFonts w:ascii="Times New Roman" w:hAnsi="Times New Roman" w:cs="Times New Roman"/>
          <w:sz w:val="24"/>
          <w:szCs w:val="24"/>
        </w:rPr>
        <w:t xml:space="preserve"> self-forgiveness characterized by simple lack of self-condemnation</w:t>
      </w:r>
      <w:r w:rsidR="00B14A34">
        <w:rPr>
          <w:rFonts w:ascii="Times New Roman" w:hAnsi="Times New Roman" w:cs="Times New Roman"/>
          <w:sz w:val="24"/>
          <w:szCs w:val="24"/>
        </w:rPr>
        <w:t>.</w:t>
      </w:r>
      <w:r w:rsidR="007C485D" w:rsidRPr="007C485D">
        <w:rPr>
          <w:rFonts w:ascii="Times New Roman" w:hAnsi="Times New Roman" w:cs="Times New Roman"/>
          <w:sz w:val="24"/>
          <w:szCs w:val="24"/>
        </w:rPr>
        <w:t xml:space="preserve"> </w:t>
      </w:r>
      <w:r w:rsidR="007C485D">
        <w:rPr>
          <w:rFonts w:ascii="Times New Roman" w:hAnsi="Times New Roman" w:cs="Times New Roman"/>
          <w:sz w:val="24"/>
          <w:szCs w:val="24"/>
        </w:rPr>
        <w:t>G</w:t>
      </w:r>
      <w:r w:rsidR="007C485D" w:rsidRPr="00F16B84">
        <w:rPr>
          <w:rFonts w:ascii="Times New Roman" w:hAnsi="Times New Roman" w:cs="Times New Roman"/>
          <w:sz w:val="24"/>
          <w:szCs w:val="24"/>
        </w:rPr>
        <w:t>enuine self-forgiveness</w:t>
      </w:r>
      <w:r w:rsidR="007C485D">
        <w:rPr>
          <w:rFonts w:ascii="Times New Roman" w:hAnsi="Times New Roman" w:cs="Times New Roman"/>
          <w:sz w:val="24"/>
          <w:szCs w:val="24"/>
        </w:rPr>
        <w:t xml:space="preserve">, in turn, </w:t>
      </w:r>
      <w:r w:rsidR="007C1E98">
        <w:rPr>
          <w:rFonts w:ascii="Times New Roman" w:hAnsi="Times New Roman" w:cs="Times New Roman"/>
          <w:sz w:val="24"/>
          <w:szCs w:val="24"/>
        </w:rPr>
        <w:t>increased</w:t>
      </w:r>
      <w:r w:rsidR="0029258D" w:rsidRPr="00F16B84">
        <w:rPr>
          <w:rFonts w:ascii="Times New Roman" w:hAnsi="Times New Roman" w:cs="Times New Roman"/>
          <w:sz w:val="24"/>
          <w:szCs w:val="24"/>
        </w:rPr>
        <w:t xml:space="preserve"> </w:t>
      </w:r>
      <w:r w:rsidR="00D96CE6">
        <w:rPr>
          <w:rFonts w:ascii="Times New Roman" w:hAnsi="Times New Roman" w:cs="Times New Roman"/>
          <w:sz w:val="24"/>
          <w:szCs w:val="24"/>
        </w:rPr>
        <w:t>participants</w:t>
      </w:r>
      <w:r w:rsidR="0029258D" w:rsidRPr="00F16B84">
        <w:rPr>
          <w:rFonts w:ascii="Times New Roman" w:hAnsi="Times New Roman" w:cs="Times New Roman"/>
          <w:sz w:val="24"/>
          <w:szCs w:val="24"/>
        </w:rPr>
        <w:t xml:space="preserve">’ trust that they would behave better in the future </w:t>
      </w:r>
      <w:r w:rsidR="00863FD6">
        <w:rPr>
          <w:rFonts w:ascii="Times New Roman" w:hAnsi="Times New Roman" w:cs="Times New Roman"/>
          <w:sz w:val="24"/>
          <w:szCs w:val="24"/>
        </w:rPr>
        <w:t>as well as their</w:t>
      </w:r>
      <w:r w:rsidR="00F53C51">
        <w:rPr>
          <w:rFonts w:ascii="Times New Roman" w:hAnsi="Times New Roman" w:cs="Times New Roman"/>
          <w:sz w:val="24"/>
          <w:szCs w:val="24"/>
        </w:rPr>
        <w:t xml:space="preserve"> </w:t>
      </w:r>
      <w:r w:rsidR="0029258D" w:rsidRPr="00F16B84">
        <w:rPr>
          <w:rFonts w:ascii="Times New Roman" w:hAnsi="Times New Roman" w:cs="Times New Roman"/>
          <w:sz w:val="24"/>
          <w:szCs w:val="24"/>
        </w:rPr>
        <w:t>readiness to reconcile with the</w:t>
      </w:r>
      <w:r w:rsidR="00C037C5">
        <w:rPr>
          <w:rFonts w:ascii="Times New Roman" w:hAnsi="Times New Roman" w:cs="Times New Roman"/>
          <w:sz w:val="24"/>
          <w:szCs w:val="24"/>
        </w:rPr>
        <w:t>ir</w:t>
      </w:r>
      <w:r w:rsidR="0029258D" w:rsidRPr="00F16B84">
        <w:rPr>
          <w:rFonts w:ascii="Times New Roman" w:hAnsi="Times New Roman" w:cs="Times New Roman"/>
          <w:sz w:val="24"/>
          <w:szCs w:val="24"/>
        </w:rPr>
        <w:t xml:space="preserve"> victim</w:t>
      </w:r>
      <w:r w:rsidR="00EB2D82" w:rsidRPr="00EB2D82">
        <w:rPr>
          <w:rFonts w:ascii="Times New Roman" w:hAnsi="Times New Roman" w:cs="Times New Roman"/>
          <w:sz w:val="24"/>
          <w:szCs w:val="24"/>
        </w:rPr>
        <w:t xml:space="preserve"> </w:t>
      </w:r>
      <w:r w:rsidR="00EB2D82">
        <w:rPr>
          <w:rFonts w:ascii="Times New Roman" w:hAnsi="Times New Roman" w:cs="Times New Roman"/>
          <w:sz w:val="24"/>
          <w:szCs w:val="24"/>
        </w:rPr>
        <w:t>o</w:t>
      </w:r>
      <w:r w:rsidR="00EB2D82" w:rsidRPr="00F16B84">
        <w:rPr>
          <w:rFonts w:ascii="Times New Roman" w:hAnsi="Times New Roman" w:cs="Times New Roman"/>
          <w:sz w:val="24"/>
          <w:szCs w:val="24"/>
        </w:rPr>
        <w:t>ne week following the affirmation</w:t>
      </w:r>
      <w:r w:rsidR="0029258D" w:rsidRPr="00F16B84">
        <w:rPr>
          <w:rFonts w:ascii="Times New Roman" w:hAnsi="Times New Roman" w:cs="Times New Roman"/>
          <w:sz w:val="24"/>
          <w:szCs w:val="24"/>
        </w:rPr>
        <w:t xml:space="preserve">. </w:t>
      </w:r>
    </w:p>
    <w:p w14:paraId="4FDB9E99" w14:textId="45B33422" w:rsidR="0003408D" w:rsidRDefault="00A47939" w:rsidP="00E87DDA">
      <w:pPr>
        <w:spacing w:after="0" w:line="480" w:lineRule="auto"/>
        <w:ind w:firstLine="720"/>
        <w:rPr>
          <w:rFonts w:ascii="Times New Roman" w:hAnsi="Times New Roman" w:cs="Times New Roman"/>
          <w:sz w:val="24"/>
          <w:szCs w:val="24"/>
        </w:rPr>
      </w:pPr>
      <w:r w:rsidRPr="00F16B84">
        <w:rPr>
          <w:rFonts w:ascii="Times New Roman" w:hAnsi="Times New Roman" w:cs="Times New Roman"/>
          <w:sz w:val="24"/>
          <w:szCs w:val="24"/>
        </w:rPr>
        <w:t xml:space="preserve">Notably, these results diverge from previous findings on self-affirmation interventions, in which threats to one’s </w:t>
      </w:r>
      <w:r w:rsidR="00EB2D82">
        <w:rPr>
          <w:rFonts w:ascii="Times New Roman" w:hAnsi="Times New Roman" w:cs="Times New Roman"/>
          <w:sz w:val="24"/>
          <w:szCs w:val="24"/>
        </w:rPr>
        <w:t xml:space="preserve">identity and </w:t>
      </w:r>
      <w:r w:rsidRPr="00F16B84">
        <w:rPr>
          <w:rFonts w:ascii="Times New Roman" w:hAnsi="Times New Roman" w:cs="Times New Roman"/>
          <w:sz w:val="24"/>
          <w:szCs w:val="24"/>
        </w:rPr>
        <w:t xml:space="preserve">self-worth in one domain were </w:t>
      </w:r>
      <w:r w:rsidRPr="00F16B84">
        <w:rPr>
          <w:rFonts w:ascii="Times New Roman" w:hAnsi="Times New Roman" w:cs="Times New Roman"/>
          <w:sz w:val="24"/>
          <w:szCs w:val="24"/>
        </w:rPr>
        <w:lastRenderedPageBreak/>
        <w:t xml:space="preserve">effectively removed through the affirmation of </w:t>
      </w:r>
      <w:r w:rsidR="001233D9" w:rsidRPr="00F16B84">
        <w:rPr>
          <w:rFonts w:ascii="Times New Roman" w:hAnsi="Times New Roman" w:cs="Times New Roman"/>
          <w:sz w:val="24"/>
          <w:szCs w:val="24"/>
        </w:rPr>
        <w:t xml:space="preserve">one’s </w:t>
      </w:r>
      <w:r w:rsidR="00EB2D82">
        <w:rPr>
          <w:rFonts w:ascii="Times New Roman" w:hAnsi="Times New Roman" w:cs="Times New Roman"/>
          <w:sz w:val="24"/>
          <w:szCs w:val="24"/>
        </w:rPr>
        <w:t xml:space="preserve">identity and </w:t>
      </w:r>
      <w:r w:rsidR="001233D9" w:rsidRPr="00F16B84">
        <w:rPr>
          <w:rFonts w:ascii="Times New Roman" w:hAnsi="Times New Roman" w:cs="Times New Roman"/>
          <w:sz w:val="24"/>
          <w:szCs w:val="24"/>
        </w:rPr>
        <w:t xml:space="preserve">self-worth in other domains </w:t>
      </w:r>
      <w:r w:rsidR="00243769" w:rsidRPr="00F16B84">
        <w:rPr>
          <w:rFonts w:ascii="Times New Roman" w:hAnsi="Times New Roman" w:cs="Times New Roman"/>
          <w:sz w:val="24"/>
          <w:szCs w:val="24"/>
        </w:rPr>
        <w:t>(</w:t>
      </w:r>
      <w:r w:rsidR="00EB2D82" w:rsidRPr="00F16B84">
        <w:rPr>
          <w:rFonts w:ascii="Times New Roman" w:hAnsi="Times New Roman" w:cs="Times New Roman"/>
          <w:sz w:val="24"/>
          <w:szCs w:val="24"/>
          <w:lang w:bidi="he-IL"/>
        </w:rPr>
        <w:t>Cohen &amp; Sherman, 2014</w:t>
      </w:r>
      <w:r w:rsidR="00EB2D82">
        <w:rPr>
          <w:rFonts w:ascii="Times New Roman" w:hAnsi="Times New Roman" w:cs="Times New Roman"/>
          <w:sz w:val="24"/>
          <w:szCs w:val="24"/>
        </w:rPr>
        <w:t xml:space="preserve">). For example, </w:t>
      </w:r>
      <w:r w:rsidR="00243769" w:rsidRPr="00F16B84">
        <w:rPr>
          <w:rFonts w:ascii="Times New Roman" w:hAnsi="Times New Roman" w:cs="Times New Roman"/>
          <w:sz w:val="24"/>
          <w:szCs w:val="24"/>
        </w:rPr>
        <w:t xml:space="preserve">Black students’ affirmation of their sense of belonging </w:t>
      </w:r>
      <w:r w:rsidR="00EB2D82">
        <w:rPr>
          <w:rFonts w:ascii="Times New Roman" w:hAnsi="Times New Roman" w:cs="Times New Roman"/>
          <w:sz w:val="24"/>
          <w:szCs w:val="24"/>
        </w:rPr>
        <w:t xml:space="preserve">(representing the ‘getting along’ dimension of their identity) </w:t>
      </w:r>
      <w:r w:rsidR="00243769" w:rsidRPr="00F16B84">
        <w:rPr>
          <w:rFonts w:ascii="Times New Roman" w:hAnsi="Times New Roman" w:cs="Times New Roman"/>
          <w:sz w:val="24"/>
          <w:szCs w:val="24"/>
        </w:rPr>
        <w:t xml:space="preserve">buffered them against </w:t>
      </w:r>
      <w:r w:rsidR="00EB2D82">
        <w:rPr>
          <w:rFonts w:ascii="Times New Roman" w:hAnsi="Times New Roman" w:cs="Times New Roman"/>
          <w:sz w:val="24"/>
          <w:szCs w:val="24"/>
        </w:rPr>
        <w:t>the</w:t>
      </w:r>
      <w:r w:rsidR="00201449">
        <w:rPr>
          <w:rFonts w:ascii="Times New Roman" w:hAnsi="Times New Roman" w:cs="Times New Roman"/>
          <w:sz w:val="24"/>
          <w:szCs w:val="24"/>
        </w:rPr>
        <w:t xml:space="preserve"> impairment to academic performance (representing the ‘getting ahead’ dimension of their identity)</w:t>
      </w:r>
      <w:r w:rsidR="00E87DDA">
        <w:rPr>
          <w:rFonts w:ascii="Times New Roman" w:hAnsi="Times New Roman" w:cs="Times New Roman"/>
          <w:sz w:val="24"/>
          <w:szCs w:val="24"/>
        </w:rPr>
        <w:t xml:space="preserve"> resulting from stereotype</w:t>
      </w:r>
      <w:r w:rsidR="00EB2D82">
        <w:rPr>
          <w:rFonts w:ascii="Times New Roman" w:hAnsi="Times New Roman" w:cs="Times New Roman"/>
          <w:sz w:val="24"/>
          <w:szCs w:val="24"/>
        </w:rPr>
        <w:t xml:space="preserve"> </w:t>
      </w:r>
      <w:r w:rsidR="00243769" w:rsidRPr="00F16B84">
        <w:rPr>
          <w:rFonts w:ascii="Times New Roman" w:hAnsi="Times New Roman" w:cs="Times New Roman"/>
          <w:sz w:val="24"/>
          <w:szCs w:val="24"/>
        </w:rPr>
        <w:t>threat</w:t>
      </w:r>
      <w:r w:rsidR="00EB2D82">
        <w:rPr>
          <w:rFonts w:ascii="Times New Roman" w:hAnsi="Times New Roman" w:cs="Times New Roman"/>
          <w:sz w:val="24"/>
          <w:szCs w:val="24"/>
        </w:rPr>
        <w:t xml:space="preserve"> </w:t>
      </w:r>
      <w:r w:rsidR="007A20FE">
        <w:rPr>
          <w:rFonts w:ascii="Times New Roman" w:hAnsi="Times New Roman" w:cs="Times New Roman"/>
          <w:sz w:val="24"/>
          <w:szCs w:val="24"/>
        </w:rPr>
        <w:t>(</w:t>
      </w:r>
      <w:r w:rsidR="00EB2D82">
        <w:rPr>
          <w:rFonts w:ascii="Times New Roman" w:hAnsi="Times New Roman" w:cs="Times New Roman"/>
          <w:sz w:val="24"/>
          <w:szCs w:val="24"/>
        </w:rPr>
        <w:t xml:space="preserve">the </w:t>
      </w:r>
      <w:r w:rsidR="00023B58" w:rsidRPr="00F16B84">
        <w:rPr>
          <w:rFonts w:ascii="Times New Roman" w:hAnsi="Times New Roman" w:cs="Times New Roman"/>
          <w:sz w:val="24"/>
          <w:szCs w:val="24"/>
        </w:rPr>
        <w:t>fear of confirming the negative stereotype about their group’s intelligence</w:t>
      </w:r>
      <w:r w:rsidR="007A20FE">
        <w:rPr>
          <w:rFonts w:ascii="Times New Roman" w:hAnsi="Times New Roman" w:cs="Times New Roman"/>
          <w:sz w:val="24"/>
          <w:szCs w:val="24"/>
        </w:rPr>
        <w:t>)</w:t>
      </w:r>
      <w:r w:rsidR="00584710">
        <w:rPr>
          <w:rFonts w:ascii="Times New Roman" w:hAnsi="Times New Roman" w:cs="Times New Roman"/>
          <w:sz w:val="24"/>
          <w:szCs w:val="24"/>
        </w:rPr>
        <w:t xml:space="preserve"> </w:t>
      </w:r>
      <w:r w:rsidR="00D3344A">
        <w:rPr>
          <w:rFonts w:ascii="Times New Roman" w:hAnsi="Times New Roman" w:cs="Times New Roman"/>
          <w:sz w:val="24"/>
          <w:szCs w:val="24"/>
        </w:rPr>
        <w:t>(</w:t>
      </w:r>
      <w:r w:rsidR="00243769" w:rsidRPr="00F16B84">
        <w:rPr>
          <w:rFonts w:ascii="Times New Roman" w:hAnsi="Times New Roman" w:cs="Times New Roman"/>
          <w:sz w:val="24"/>
          <w:szCs w:val="24"/>
        </w:rPr>
        <w:t>Shnabel et al., 2013)</w:t>
      </w:r>
      <w:r w:rsidR="00023B58" w:rsidRPr="00F16B84">
        <w:rPr>
          <w:rFonts w:ascii="Times New Roman" w:hAnsi="Times New Roman" w:cs="Times New Roman"/>
          <w:sz w:val="24"/>
          <w:szCs w:val="24"/>
        </w:rPr>
        <w:t>. Woodyatt and Wenzel</w:t>
      </w:r>
      <w:r w:rsidR="007A6BC4" w:rsidRPr="00F16B84">
        <w:rPr>
          <w:rFonts w:ascii="Times New Roman" w:hAnsi="Times New Roman" w:cs="Times New Roman"/>
          <w:sz w:val="24"/>
          <w:szCs w:val="24"/>
        </w:rPr>
        <w:t xml:space="preserve"> </w:t>
      </w:r>
      <w:r w:rsidR="00E07D62" w:rsidRPr="00F16B84">
        <w:rPr>
          <w:rFonts w:ascii="Times New Roman" w:hAnsi="Times New Roman" w:cs="Times New Roman"/>
          <w:sz w:val="24"/>
          <w:szCs w:val="24"/>
        </w:rPr>
        <w:t xml:space="preserve">(2014) </w:t>
      </w:r>
      <w:r w:rsidR="0003408D">
        <w:rPr>
          <w:rFonts w:ascii="Times New Roman" w:hAnsi="Times New Roman" w:cs="Times New Roman"/>
          <w:sz w:val="24"/>
          <w:szCs w:val="24"/>
        </w:rPr>
        <w:t xml:space="preserve">explain </w:t>
      </w:r>
      <w:r w:rsidR="00023B58" w:rsidRPr="00F16B84">
        <w:rPr>
          <w:rFonts w:ascii="Times New Roman" w:hAnsi="Times New Roman" w:cs="Times New Roman"/>
          <w:sz w:val="24"/>
          <w:szCs w:val="24"/>
        </w:rPr>
        <w:t>this discrepancy</w:t>
      </w:r>
      <w:r w:rsidR="0003408D">
        <w:rPr>
          <w:rFonts w:ascii="Times New Roman" w:hAnsi="Times New Roman" w:cs="Times New Roman"/>
          <w:sz w:val="24"/>
          <w:szCs w:val="24"/>
        </w:rPr>
        <w:t xml:space="preserve"> by arguing that</w:t>
      </w:r>
      <w:r w:rsidR="0003408D" w:rsidRPr="0003408D">
        <w:rPr>
          <w:rFonts w:ascii="Times New Roman" w:hAnsi="Times New Roman" w:cs="Times New Roman"/>
          <w:sz w:val="24"/>
          <w:szCs w:val="24"/>
        </w:rPr>
        <w:t xml:space="preserve"> </w:t>
      </w:r>
      <w:r w:rsidR="00AE268B">
        <w:rPr>
          <w:rFonts w:ascii="Times New Roman" w:hAnsi="Times New Roman" w:cs="Times New Roman"/>
          <w:sz w:val="24"/>
          <w:szCs w:val="24"/>
        </w:rPr>
        <w:t xml:space="preserve">in the traditional </w:t>
      </w:r>
      <w:r w:rsidR="002B7725">
        <w:rPr>
          <w:rFonts w:ascii="Times New Roman" w:hAnsi="Times New Roman" w:cs="Times New Roman"/>
          <w:sz w:val="24"/>
          <w:szCs w:val="24"/>
        </w:rPr>
        <w:t>self-affirmation research</w:t>
      </w:r>
      <w:r w:rsidR="0060239F">
        <w:rPr>
          <w:rFonts w:ascii="Times New Roman" w:hAnsi="Times New Roman" w:cs="Times New Roman"/>
          <w:sz w:val="24"/>
          <w:szCs w:val="24"/>
        </w:rPr>
        <w:t>,</w:t>
      </w:r>
      <w:r w:rsidR="002B7725">
        <w:rPr>
          <w:rFonts w:ascii="Times New Roman" w:hAnsi="Times New Roman" w:cs="Times New Roman"/>
          <w:sz w:val="24"/>
          <w:szCs w:val="24"/>
        </w:rPr>
        <w:t xml:space="preserve"> </w:t>
      </w:r>
      <w:r w:rsidR="00CE1949">
        <w:rPr>
          <w:rFonts w:ascii="Times New Roman" w:hAnsi="Times New Roman" w:cs="Times New Roman"/>
          <w:sz w:val="24"/>
          <w:szCs w:val="24"/>
        </w:rPr>
        <w:t xml:space="preserve">self-affirmation </w:t>
      </w:r>
      <w:r w:rsidR="0060239F">
        <w:rPr>
          <w:rFonts w:ascii="Times New Roman" w:hAnsi="Times New Roman" w:cs="Times New Roman"/>
          <w:sz w:val="24"/>
          <w:szCs w:val="24"/>
        </w:rPr>
        <w:t xml:space="preserve">exercises </w:t>
      </w:r>
      <w:r w:rsidR="00CE1949">
        <w:rPr>
          <w:rFonts w:ascii="Times New Roman" w:hAnsi="Times New Roman" w:cs="Times New Roman"/>
          <w:sz w:val="24"/>
          <w:szCs w:val="24"/>
        </w:rPr>
        <w:t xml:space="preserve">are used to encourage </w:t>
      </w:r>
      <w:r w:rsidR="00D93213">
        <w:rPr>
          <w:rFonts w:ascii="Times New Roman" w:hAnsi="Times New Roman" w:cs="Times New Roman"/>
          <w:sz w:val="24"/>
          <w:szCs w:val="24"/>
        </w:rPr>
        <w:t>perseverance in the face of negative feedback</w:t>
      </w:r>
      <w:r w:rsidR="00046D93">
        <w:rPr>
          <w:rFonts w:ascii="Times New Roman" w:hAnsi="Times New Roman" w:cs="Times New Roman"/>
          <w:sz w:val="24"/>
          <w:szCs w:val="24"/>
        </w:rPr>
        <w:t xml:space="preserve"> (e.g., about</w:t>
      </w:r>
      <w:r w:rsidR="00FD37A5">
        <w:rPr>
          <w:rFonts w:ascii="Times New Roman" w:hAnsi="Times New Roman" w:cs="Times New Roman"/>
          <w:sz w:val="24"/>
          <w:szCs w:val="24"/>
        </w:rPr>
        <w:t xml:space="preserve"> one’s</w:t>
      </w:r>
      <w:r w:rsidR="00046D93">
        <w:rPr>
          <w:rFonts w:ascii="Times New Roman" w:hAnsi="Times New Roman" w:cs="Times New Roman"/>
          <w:sz w:val="24"/>
          <w:szCs w:val="24"/>
        </w:rPr>
        <w:t xml:space="preserve"> academic performance)</w:t>
      </w:r>
      <w:r w:rsidR="00021AA6">
        <w:rPr>
          <w:rFonts w:ascii="Times New Roman" w:hAnsi="Times New Roman" w:cs="Times New Roman"/>
          <w:sz w:val="24"/>
          <w:szCs w:val="24"/>
        </w:rPr>
        <w:t>. Y</w:t>
      </w:r>
      <w:r w:rsidR="002F162B">
        <w:rPr>
          <w:rFonts w:ascii="Times New Roman" w:hAnsi="Times New Roman" w:cs="Times New Roman"/>
          <w:sz w:val="24"/>
          <w:szCs w:val="24"/>
        </w:rPr>
        <w:t>et</w:t>
      </w:r>
      <w:r w:rsidR="00D93213">
        <w:rPr>
          <w:rFonts w:ascii="Times New Roman" w:hAnsi="Times New Roman" w:cs="Times New Roman"/>
          <w:sz w:val="24"/>
          <w:szCs w:val="24"/>
        </w:rPr>
        <w:t xml:space="preserve"> </w:t>
      </w:r>
      <w:r w:rsidR="0003408D">
        <w:rPr>
          <w:rFonts w:ascii="Times New Roman" w:hAnsi="Times New Roman" w:cs="Times New Roman"/>
          <w:sz w:val="24"/>
          <w:szCs w:val="24"/>
        </w:rPr>
        <w:t>“m</w:t>
      </w:r>
      <w:r w:rsidR="0003408D" w:rsidRPr="00F16B84">
        <w:rPr>
          <w:rFonts w:ascii="Times New Roman" w:hAnsi="Times New Roman" w:cs="Times New Roman"/>
          <w:sz w:val="24"/>
          <w:szCs w:val="24"/>
        </w:rPr>
        <w:t>oral failure is not about poor performance at a valued task or activity” (p. 132)</w:t>
      </w:r>
      <w:r w:rsidR="00021AA6">
        <w:rPr>
          <w:rFonts w:ascii="Times New Roman" w:hAnsi="Times New Roman" w:cs="Times New Roman"/>
          <w:sz w:val="24"/>
          <w:szCs w:val="24"/>
        </w:rPr>
        <w:t>,</w:t>
      </w:r>
      <w:r w:rsidR="005813AA">
        <w:rPr>
          <w:rFonts w:ascii="Times New Roman" w:hAnsi="Times New Roman" w:cs="Times New Roman"/>
          <w:sz w:val="24"/>
          <w:szCs w:val="24"/>
        </w:rPr>
        <w:t xml:space="preserve"> because </w:t>
      </w:r>
      <w:r w:rsidR="00021AA6">
        <w:rPr>
          <w:rFonts w:ascii="Times New Roman" w:hAnsi="Times New Roman" w:cs="Times New Roman"/>
          <w:sz w:val="24"/>
          <w:szCs w:val="24"/>
        </w:rPr>
        <w:t>one’s moral identity</w:t>
      </w:r>
      <w:r w:rsidR="00CB1667">
        <w:rPr>
          <w:rFonts w:ascii="Times New Roman" w:hAnsi="Times New Roman" w:cs="Times New Roman"/>
          <w:sz w:val="24"/>
          <w:szCs w:val="24"/>
        </w:rPr>
        <w:t xml:space="preserve"> is intimately linked to </w:t>
      </w:r>
      <w:r w:rsidR="00021AA6">
        <w:rPr>
          <w:rFonts w:ascii="Times New Roman" w:hAnsi="Times New Roman" w:cs="Times New Roman"/>
          <w:sz w:val="24"/>
          <w:szCs w:val="24"/>
        </w:rPr>
        <w:t>their</w:t>
      </w:r>
      <w:r w:rsidR="00CB1667">
        <w:rPr>
          <w:rFonts w:ascii="Times New Roman" w:hAnsi="Times New Roman" w:cs="Times New Roman"/>
          <w:sz w:val="24"/>
          <w:szCs w:val="24"/>
        </w:rPr>
        <w:t xml:space="preserve"> </w:t>
      </w:r>
      <w:r w:rsidR="00B14970">
        <w:rPr>
          <w:rFonts w:ascii="Times New Roman" w:hAnsi="Times New Roman" w:cs="Times New Roman"/>
          <w:sz w:val="24"/>
          <w:szCs w:val="24"/>
        </w:rPr>
        <w:t xml:space="preserve">feeling </w:t>
      </w:r>
      <w:r w:rsidR="002D4A10">
        <w:rPr>
          <w:rFonts w:ascii="Times New Roman" w:hAnsi="Times New Roman" w:cs="Times New Roman"/>
          <w:sz w:val="24"/>
          <w:szCs w:val="24"/>
        </w:rPr>
        <w:t xml:space="preserve">as </w:t>
      </w:r>
      <w:r w:rsidR="00122246">
        <w:rPr>
          <w:rFonts w:ascii="Times New Roman" w:hAnsi="Times New Roman" w:cs="Times New Roman"/>
          <w:sz w:val="24"/>
          <w:szCs w:val="24"/>
        </w:rPr>
        <w:t xml:space="preserve">worthy and </w:t>
      </w:r>
      <w:r w:rsidR="00CB1667">
        <w:rPr>
          <w:rFonts w:ascii="Times New Roman" w:hAnsi="Times New Roman" w:cs="Times New Roman"/>
          <w:sz w:val="24"/>
          <w:szCs w:val="24"/>
        </w:rPr>
        <w:t>adequate</w:t>
      </w:r>
      <w:r w:rsidR="00B96DBD">
        <w:rPr>
          <w:rFonts w:ascii="Times New Roman" w:hAnsi="Times New Roman" w:cs="Times New Roman"/>
          <w:sz w:val="24"/>
          <w:szCs w:val="24"/>
        </w:rPr>
        <w:t xml:space="preserve"> (</w:t>
      </w:r>
      <w:proofErr w:type="spellStart"/>
      <w:r w:rsidR="00B96DBD">
        <w:rPr>
          <w:rFonts w:ascii="Times New Roman" w:hAnsi="Times New Roman" w:cs="Times New Roman"/>
          <w:sz w:val="24"/>
          <w:szCs w:val="24"/>
        </w:rPr>
        <w:t>moreso</w:t>
      </w:r>
      <w:proofErr w:type="spellEnd"/>
      <w:r w:rsidR="00B96DBD">
        <w:rPr>
          <w:rFonts w:ascii="Times New Roman" w:hAnsi="Times New Roman" w:cs="Times New Roman"/>
          <w:sz w:val="24"/>
          <w:szCs w:val="24"/>
        </w:rPr>
        <w:t xml:space="preserve"> than performance in academic tasks, for example)</w:t>
      </w:r>
      <w:r w:rsidR="0003408D">
        <w:rPr>
          <w:rFonts w:ascii="Times New Roman" w:hAnsi="Times New Roman" w:cs="Times New Roman"/>
          <w:sz w:val="24"/>
          <w:szCs w:val="24"/>
        </w:rPr>
        <w:t xml:space="preserve">. This argument </w:t>
      </w:r>
      <w:r w:rsidR="00023B58" w:rsidRPr="00F16B84">
        <w:rPr>
          <w:rFonts w:ascii="Times New Roman" w:hAnsi="Times New Roman" w:cs="Times New Roman"/>
          <w:sz w:val="24"/>
          <w:szCs w:val="24"/>
        </w:rPr>
        <w:t>underlines</w:t>
      </w:r>
      <w:r w:rsidR="0028748A">
        <w:rPr>
          <w:rFonts w:ascii="Times New Roman" w:hAnsi="Times New Roman" w:cs="Times New Roman"/>
          <w:sz w:val="24"/>
          <w:szCs w:val="24"/>
        </w:rPr>
        <w:t xml:space="preserve"> that morality is the most important dimension in people’s identity (see Leach et al., 2007), which makes it </w:t>
      </w:r>
      <w:r w:rsidR="00023B58" w:rsidRPr="00F16B84">
        <w:rPr>
          <w:rFonts w:ascii="Times New Roman" w:hAnsi="Times New Roman" w:cs="Times New Roman"/>
          <w:sz w:val="24"/>
          <w:szCs w:val="24"/>
        </w:rPr>
        <w:t>unique</w:t>
      </w:r>
      <w:r w:rsidR="007A6BC4" w:rsidRPr="00F16B84">
        <w:rPr>
          <w:rFonts w:ascii="Times New Roman" w:hAnsi="Times New Roman" w:cs="Times New Roman"/>
          <w:sz w:val="24"/>
          <w:szCs w:val="24"/>
        </w:rPr>
        <w:t xml:space="preserve"> </w:t>
      </w:r>
      <w:r w:rsidR="0028748A">
        <w:rPr>
          <w:rFonts w:ascii="Times New Roman" w:hAnsi="Times New Roman" w:cs="Times New Roman"/>
          <w:sz w:val="24"/>
          <w:szCs w:val="24"/>
        </w:rPr>
        <w:t xml:space="preserve">and </w:t>
      </w:r>
      <w:r w:rsidR="007A6BC4" w:rsidRPr="00F16B84">
        <w:rPr>
          <w:rFonts w:ascii="Times New Roman" w:hAnsi="Times New Roman" w:cs="Times New Roman"/>
          <w:sz w:val="24"/>
          <w:szCs w:val="24"/>
        </w:rPr>
        <w:t xml:space="preserve">non-fungible </w:t>
      </w:r>
      <w:r w:rsidR="0028748A">
        <w:rPr>
          <w:rFonts w:ascii="Times New Roman" w:hAnsi="Times New Roman" w:cs="Times New Roman"/>
          <w:sz w:val="24"/>
          <w:szCs w:val="24"/>
        </w:rPr>
        <w:t xml:space="preserve">in </w:t>
      </w:r>
      <w:r w:rsidR="007A6BC4" w:rsidRPr="00F16B84">
        <w:rPr>
          <w:rFonts w:ascii="Times New Roman" w:hAnsi="Times New Roman" w:cs="Times New Roman"/>
          <w:sz w:val="24"/>
          <w:szCs w:val="24"/>
        </w:rPr>
        <w:t>nature</w:t>
      </w:r>
      <w:r w:rsidR="0003408D">
        <w:rPr>
          <w:rFonts w:ascii="Times New Roman" w:hAnsi="Times New Roman" w:cs="Times New Roman"/>
          <w:sz w:val="24"/>
          <w:szCs w:val="24"/>
        </w:rPr>
        <w:t>.</w:t>
      </w:r>
    </w:p>
    <w:p w14:paraId="3CFD6D4B" w14:textId="0061E34F" w:rsidR="000B2FBC" w:rsidRPr="00F16B84" w:rsidRDefault="003C02FA" w:rsidP="0003408D">
      <w:pPr>
        <w:spacing w:after="0" w:line="480" w:lineRule="auto"/>
        <w:ind w:firstLine="720"/>
        <w:rPr>
          <w:rFonts w:ascii="Times New Roman" w:hAnsi="Times New Roman" w:cs="Times New Roman"/>
          <w:sz w:val="24"/>
          <w:szCs w:val="24"/>
        </w:rPr>
      </w:pPr>
      <w:r w:rsidRPr="00F16B84">
        <w:rPr>
          <w:rFonts w:ascii="Times New Roman" w:hAnsi="Times New Roman" w:cs="Times New Roman"/>
          <w:sz w:val="24"/>
          <w:szCs w:val="24"/>
        </w:rPr>
        <w:t>Taken together,</w:t>
      </w:r>
      <w:r w:rsidR="005A2B21" w:rsidRPr="00F16B84">
        <w:rPr>
          <w:rFonts w:ascii="Times New Roman" w:hAnsi="Times New Roman" w:cs="Times New Roman"/>
          <w:sz w:val="24"/>
          <w:szCs w:val="24"/>
        </w:rPr>
        <w:t xml:space="preserve"> </w:t>
      </w:r>
      <w:r w:rsidR="0084221A" w:rsidRPr="00F16B84">
        <w:rPr>
          <w:rFonts w:ascii="Times New Roman" w:hAnsi="Times New Roman" w:cs="Times New Roman"/>
          <w:sz w:val="24"/>
          <w:szCs w:val="24"/>
        </w:rPr>
        <w:t xml:space="preserve">Baranski et al.’s (2020), </w:t>
      </w:r>
      <w:r w:rsidR="00A47939" w:rsidRPr="00F16B84">
        <w:rPr>
          <w:rFonts w:ascii="Times New Roman" w:hAnsi="Times New Roman" w:cs="Times New Roman"/>
          <w:sz w:val="24"/>
          <w:szCs w:val="24"/>
        </w:rPr>
        <w:t xml:space="preserve">Schumann’s (2014) and Woodyatt and Wenzel’s (2014) </w:t>
      </w:r>
      <w:r w:rsidR="000B2FBC" w:rsidRPr="00F16B84">
        <w:rPr>
          <w:rFonts w:ascii="Times New Roman" w:hAnsi="Times New Roman" w:cs="Times New Roman"/>
          <w:sz w:val="24"/>
          <w:szCs w:val="24"/>
        </w:rPr>
        <w:t xml:space="preserve">findings are </w:t>
      </w:r>
      <w:r w:rsidR="0084221A" w:rsidRPr="00F16B84">
        <w:rPr>
          <w:rFonts w:ascii="Times New Roman" w:hAnsi="Times New Roman" w:cs="Times New Roman"/>
          <w:sz w:val="24"/>
          <w:szCs w:val="24"/>
        </w:rPr>
        <w:t xml:space="preserve">all </w:t>
      </w:r>
      <w:r w:rsidR="000B2FBC" w:rsidRPr="00F16B84">
        <w:rPr>
          <w:rFonts w:ascii="Times New Roman" w:hAnsi="Times New Roman" w:cs="Times New Roman"/>
          <w:sz w:val="24"/>
          <w:szCs w:val="24"/>
        </w:rPr>
        <w:t xml:space="preserve">consistent with the notion that ‘what goes on between people, cannot be separated from what is going on within people’ (Gopin, 2004): </w:t>
      </w:r>
      <w:r w:rsidR="00AD6049">
        <w:rPr>
          <w:rFonts w:ascii="Times New Roman" w:hAnsi="Times New Roman" w:cs="Times New Roman"/>
          <w:sz w:val="24"/>
          <w:szCs w:val="24"/>
        </w:rPr>
        <w:t>T</w:t>
      </w:r>
      <w:r w:rsidR="000B2FBC" w:rsidRPr="00F16B84">
        <w:rPr>
          <w:rFonts w:ascii="Times New Roman" w:hAnsi="Times New Roman" w:cs="Times New Roman"/>
          <w:sz w:val="24"/>
          <w:szCs w:val="24"/>
        </w:rPr>
        <w:t xml:space="preserve">ransgressors need to feel </w:t>
      </w:r>
      <w:r w:rsidR="005A2B21" w:rsidRPr="00F16B84">
        <w:rPr>
          <w:rFonts w:ascii="Times New Roman" w:hAnsi="Times New Roman" w:cs="Times New Roman"/>
          <w:sz w:val="24"/>
          <w:szCs w:val="24"/>
        </w:rPr>
        <w:t xml:space="preserve">good about </w:t>
      </w:r>
      <w:r w:rsidR="000B2FBC" w:rsidRPr="00F16B84">
        <w:rPr>
          <w:rFonts w:ascii="Times New Roman" w:hAnsi="Times New Roman" w:cs="Times New Roman"/>
          <w:sz w:val="24"/>
          <w:szCs w:val="24"/>
        </w:rPr>
        <w:t>themselves</w:t>
      </w:r>
      <w:r w:rsidR="00A922CC">
        <w:rPr>
          <w:rFonts w:ascii="Times New Roman" w:hAnsi="Times New Roman" w:cs="Times New Roman"/>
          <w:sz w:val="24"/>
          <w:szCs w:val="24"/>
        </w:rPr>
        <w:t>, that is</w:t>
      </w:r>
      <w:r w:rsidR="005A2B21" w:rsidRPr="00F16B84">
        <w:rPr>
          <w:rFonts w:ascii="Times New Roman" w:hAnsi="Times New Roman" w:cs="Times New Roman"/>
          <w:sz w:val="24"/>
          <w:szCs w:val="24"/>
        </w:rPr>
        <w:t>, perceive themselves as good</w:t>
      </w:r>
      <w:r w:rsidR="00A922CC">
        <w:rPr>
          <w:rFonts w:ascii="Times New Roman" w:hAnsi="Times New Roman" w:cs="Times New Roman"/>
          <w:sz w:val="24"/>
          <w:szCs w:val="24"/>
        </w:rPr>
        <w:t xml:space="preserve"> and</w:t>
      </w:r>
      <w:r w:rsidR="005A2B21" w:rsidRPr="00F16B84">
        <w:rPr>
          <w:rFonts w:ascii="Times New Roman" w:hAnsi="Times New Roman" w:cs="Times New Roman"/>
          <w:sz w:val="24"/>
          <w:szCs w:val="24"/>
        </w:rPr>
        <w:t xml:space="preserve"> moral people </w:t>
      </w:r>
      <w:r w:rsidR="000B2FBC" w:rsidRPr="00F16B84">
        <w:rPr>
          <w:rFonts w:ascii="Times New Roman" w:hAnsi="Times New Roman" w:cs="Times New Roman"/>
          <w:sz w:val="24"/>
          <w:szCs w:val="24"/>
        </w:rPr>
        <w:t>in order to be kind and moral towards their victim</w:t>
      </w:r>
      <w:r w:rsidR="0003408D">
        <w:rPr>
          <w:rFonts w:ascii="Times New Roman" w:hAnsi="Times New Roman" w:cs="Times New Roman"/>
          <w:sz w:val="24"/>
          <w:szCs w:val="24"/>
        </w:rPr>
        <w:t>s</w:t>
      </w:r>
      <w:r w:rsidR="000B2FBC" w:rsidRPr="00F16B84">
        <w:rPr>
          <w:rFonts w:ascii="Times New Roman" w:hAnsi="Times New Roman" w:cs="Times New Roman"/>
          <w:sz w:val="24"/>
          <w:szCs w:val="24"/>
        </w:rPr>
        <w:t xml:space="preserve">. </w:t>
      </w:r>
    </w:p>
    <w:p w14:paraId="725824EB" w14:textId="31016695" w:rsidR="00475AD2" w:rsidRPr="00F16B84" w:rsidRDefault="00EB3FF1" w:rsidP="00B9325F">
      <w:pPr>
        <w:pStyle w:val="ListParagraph"/>
        <w:spacing w:line="480" w:lineRule="auto"/>
        <w:jc w:val="center"/>
        <w:rPr>
          <w:rFonts w:ascii="Times New Roman" w:hAnsi="Times New Roman"/>
          <w:b/>
          <w:bCs/>
          <w:sz w:val="24"/>
          <w:szCs w:val="24"/>
          <w:rtl/>
          <w:lang w:bidi="he-IL"/>
        </w:rPr>
      </w:pPr>
      <w:r w:rsidRPr="00F16B84">
        <w:rPr>
          <w:rFonts w:ascii="Times New Roman" w:hAnsi="Times New Roman"/>
          <w:b/>
          <w:bCs/>
          <w:sz w:val="24"/>
          <w:szCs w:val="24"/>
        </w:rPr>
        <w:t xml:space="preserve">Unresolved issues concerning the positive effect of restoring transgressors’ moral </w:t>
      </w:r>
      <w:r w:rsidR="00475AD2" w:rsidRPr="00F16B84">
        <w:rPr>
          <w:rFonts w:ascii="Times New Roman" w:hAnsi="Times New Roman"/>
          <w:b/>
          <w:bCs/>
          <w:sz w:val="24"/>
          <w:szCs w:val="24"/>
        </w:rPr>
        <w:t xml:space="preserve">identity </w:t>
      </w:r>
    </w:p>
    <w:p w14:paraId="01D48FAA" w14:textId="77777777" w:rsidR="00C7647C" w:rsidRDefault="0084221A" w:rsidP="00994969">
      <w:pPr>
        <w:spacing w:after="0" w:line="480" w:lineRule="auto"/>
        <w:ind w:firstLine="720"/>
        <w:rPr>
          <w:rFonts w:ascii="Times New Roman" w:hAnsi="Times New Roman" w:cs="Times New Roman"/>
          <w:sz w:val="24"/>
          <w:szCs w:val="24"/>
        </w:rPr>
      </w:pPr>
      <w:r w:rsidRPr="00F16B84">
        <w:rPr>
          <w:rFonts w:ascii="Times New Roman" w:hAnsi="Times New Roman" w:cs="Times New Roman"/>
          <w:sz w:val="24"/>
          <w:szCs w:val="24"/>
        </w:rPr>
        <w:t xml:space="preserve">The research reviewed so far </w:t>
      </w:r>
      <w:r w:rsidR="00FE7D7C">
        <w:rPr>
          <w:rFonts w:ascii="Times New Roman" w:hAnsi="Times New Roman" w:cs="Times New Roman"/>
          <w:sz w:val="24"/>
          <w:szCs w:val="24"/>
        </w:rPr>
        <w:t xml:space="preserve">has </w:t>
      </w:r>
      <w:r w:rsidR="00094B5F" w:rsidRPr="00F16B84">
        <w:rPr>
          <w:rFonts w:ascii="Times New Roman" w:hAnsi="Times New Roman" w:cs="Times New Roman"/>
          <w:sz w:val="24"/>
          <w:szCs w:val="24"/>
        </w:rPr>
        <w:t>demonstrate</w:t>
      </w:r>
      <w:r w:rsidR="00FE7D7C">
        <w:rPr>
          <w:rFonts w:ascii="Times New Roman" w:hAnsi="Times New Roman" w:cs="Times New Roman"/>
          <w:sz w:val="24"/>
          <w:szCs w:val="24"/>
        </w:rPr>
        <w:t>d</w:t>
      </w:r>
      <w:r w:rsidR="00094B5F" w:rsidRPr="00F16B84">
        <w:rPr>
          <w:rFonts w:ascii="Times New Roman" w:hAnsi="Times New Roman" w:cs="Times New Roman"/>
          <w:sz w:val="24"/>
          <w:szCs w:val="24"/>
        </w:rPr>
        <w:t xml:space="preserve"> that the restoration of transgressors’ moral identity either through morally accepting messages from the victim, </w:t>
      </w:r>
      <w:r w:rsidR="00094B5F" w:rsidRPr="00F16B84">
        <w:rPr>
          <w:rFonts w:ascii="Times New Roman" w:hAnsi="Times New Roman" w:cs="Times New Roman"/>
          <w:sz w:val="24"/>
          <w:szCs w:val="24"/>
        </w:rPr>
        <w:lastRenderedPageBreak/>
        <w:t>or through self-affirmation exercises (especially if focused on the values breached by the transgression), increases transgressors’ genuinely conciliatory tendencies towards their victims.</w:t>
      </w:r>
      <w:r w:rsidR="00400914" w:rsidRPr="00F16B84">
        <w:rPr>
          <w:rFonts w:ascii="Times New Roman" w:hAnsi="Times New Roman" w:cs="Times New Roman"/>
          <w:sz w:val="24"/>
          <w:szCs w:val="24"/>
          <w:lang w:bidi="he-IL"/>
        </w:rPr>
        <w:t xml:space="preserve"> </w:t>
      </w:r>
      <w:r w:rsidR="00A43456" w:rsidRPr="00F16B84">
        <w:rPr>
          <w:rFonts w:ascii="Times New Roman" w:hAnsi="Times New Roman" w:cs="Times New Roman"/>
          <w:sz w:val="24"/>
          <w:szCs w:val="24"/>
          <w:lang w:bidi="he-IL"/>
        </w:rPr>
        <w:t>Research on identity restoration through messages conveyed by third parties, however, revealed</w:t>
      </w:r>
      <w:r w:rsidR="00FA1E6C" w:rsidRPr="00F16B84">
        <w:rPr>
          <w:rFonts w:ascii="Times New Roman" w:hAnsi="Times New Roman" w:cs="Times New Roman"/>
          <w:sz w:val="24"/>
          <w:szCs w:val="24"/>
          <w:lang w:bidi="he-IL"/>
        </w:rPr>
        <w:t xml:space="preserve"> a more complex picture</w:t>
      </w:r>
      <w:r w:rsidR="00BE639C" w:rsidRPr="00F16B84">
        <w:rPr>
          <w:rFonts w:ascii="Times New Roman" w:hAnsi="Times New Roman" w:cs="Times New Roman"/>
          <w:sz w:val="24"/>
          <w:szCs w:val="24"/>
          <w:lang w:bidi="he-IL"/>
        </w:rPr>
        <w:t xml:space="preserve">. </w:t>
      </w:r>
      <w:r w:rsidR="00B175FC" w:rsidRPr="00F16B84">
        <w:rPr>
          <w:rFonts w:ascii="Times New Roman" w:hAnsi="Times New Roman" w:cs="Times New Roman"/>
          <w:sz w:val="24"/>
          <w:szCs w:val="24"/>
          <w:lang w:bidi="he-IL"/>
        </w:rPr>
        <w:t>In this research (Shnabel et al., 2014, Study 2)</w:t>
      </w:r>
      <w:r w:rsidR="007C060F" w:rsidRPr="00F16B84">
        <w:rPr>
          <w:rFonts w:ascii="Times New Roman" w:hAnsi="Times New Roman" w:cs="Times New Roman"/>
          <w:sz w:val="24"/>
          <w:szCs w:val="24"/>
          <w:lang w:bidi="he-IL"/>
        </w:rPr>
        <w:t>,</w:t>
      </w:r>
      <w:r w:rsidR="00B175FC" w:rsidRPr="00F16B84">
        <w:rPr>
          <w:rFonts w:ascii="Times New Roman" w:hAnsi="Times New Roman" w:cs="Times New Roman"/>
          <w:sz w:val="24"/>
          <w:szCs w:val="24"/>
          <w:lang w:bidi="he-IL"/>
        </w:rPr>
        <w:t xml:space="preserve"> participants </w:t>
      </w:r>
      <w:r w:rsidR="007C060F" w:rsidRPr="00F16B84">
        <w:rPr>
          <w:rFonts w:ascii="Times New Roman" w:hAnsi="Times New Roman" w:cs="Times New Roman"/>
          <w:sz w:val="24"/>
          <w:szCs w:val="24"/>
        </w:rPr>
        <w:t>read a vignette about an employee who took a 2-week leave from work due to maternity leave or military reserve duty.</w:t>
      </w:r>
      <w:r w:rsidR="00994969">
        <w:rPr>
          <w:rStyle w:val="FootnoteReference"/>
          <w:rFonts w:ascii="Times New Roman" w:hAnsi="Times New Roman" w:cs="Times New Roman"/>
          <w:sz w:val="24"/>
          <w:szCs w:val="24"/>
        </w:rPr>
        <w:footnoteReference w:id="2"/>
      </w:r>
      <w:r w:rsidR="007C060F" w:rsidRPr="00F16B84">
        <w:rPr>
          <w:rFonts w:ascii="Times New Roman" w:hAnsi="Times New Roman" w:cs="Times New Roman"/>
          <w:sz w:val="24"/>
          <w:szCs w:val="24"/>
        </w:rPr>
        <w:t xml:space="preserve"> Upon returning to the office, the employee learned that a colleague who temporarily filled their position was ultimately promoted to their job</w:t>
      </w:r>
      <w:r w:rsidR="00994969">
        <w:rPr>
          <w:rFonts w:ascii="Times New Roman" w:hAnsi="Times New Roman" w:cs="Times New Roman"/>
          <w:sz w:val="24"/>
          <w:szCs w:val="24"/>
        </w:rPr>
        <w:t>,</w:t>
      </w:r>
      <w:r w:rsidR="007C060F" w:rsidRPr="00F16B84">
        <w:rPr>
          <w:rFonts w:ascii="Times New Roman" w:hAnsi="Times New Roman" w:cs="Times New Roman"/>
          <w:sz w:val="24"/>
          <w:szCs w:val="24"/>
        </w:rPr>
        <w:t xml:space="preserve"> whereas they themselves were demoted. Participants assigned </w:t>
      </w:r>
      <w:r w:rsidR="007A2E0D" w:rsidRPr="00F16B84">
        <w:rPr>
          <w:rFonts w:ascii="Times New Roman" w:hAnsi="Times New Roman" w:cs="Times New Roman"/>
          <w:sz w:val="24"/>
          <w:szCs w:val="24"/>
        </w:rPr>
        <w:t xml:space="preserve">to </w:t>
      </w:r>
      <w:r w:rsidR="007C060F" w:rsidRPr="00F16B84">
        <w:rPr>
          <w:rFonts w:ascii="Times New Roman" w:hAnsi="Times New Roman" w:cs="Times New Roman"/>
          <w:sz w:val="24"/>
          <w:szCs w:val="24"/>
        </w:rPr>
        <w:t xml:space="preserve">the victim role were asked to imagine themselves as the demoted employee, </w:t>
      </w:r>
      <w:r w:rsidR="00994969">
        <w:rPr>
          <w:rFonts w:ascii="Times New Roman" w:hAnsi="Times New Roman" w:cs="Times New Roman"/>
          <w:sz w:val="24"/>
          <w:szCs w:val="24"/>
        </w:rPr>
        <w:t xml:space="preserve">and </w:t>
      </w:r>
      <w:r w:rsidR="007C060F" w:rsidRPr="00F16B84">
        <w:rPr>
          <w:rFonts w:ascii="Times New Roman" w:hAnsi="Times New Roman" w:cs="Times New Roman"/>
          <w:sz w:val="24"/>
          <w:szCs w:val="24"/>
        </w:rPr>
        <w:t xml:space="preserve">participants assigned to the </w:t>
      </w:r>
      <w:r w:rsidR="00FB0E01" w:rsidRPr="00F16B84">
        <w:rPr>
          <w:rFonts w:ascii="Times New Roman" w:hAnsi="Times New Roman" w:cs="Times New Roman"/>
          <w:sz w:val="24"/>
          <w:szCs w:val="24"/>
        </w:rPr>
        <w:t xml:space="preserve">transgressor </w:t>
      </w:r>
      <w:r w:rsidR="007C060F" w:rsidRPr="00F16B84">
        <w:rPr>
          <w:rFonts w:ascii="Times New Roman" w:hAnsi="Times New Roman" w:cs="Times New Roman"/>
          <w:sz w:val="24"/>
          <w:szCs w:val="24"/>
        </w:rPr>
        <w:t xml:space="preserve">role—as the promoted employee. </w:t>
      </w:r>
    </w:p>
    <w:p w14:paraId="4AB2C33B" w14:textId="494CC75E" w:rsidR="00CB6C4C" w:rsidRDefault="007C060F" w:rsidP="00E54BCE">
      <w:pPr>
        <w:spacing w:after="0" w:line="480" w:lineRule="auto"/>
        <w:ind w:firstLine="720"/>
        <w:rPr>
          <w:rFonts w:ascii="Times New Roman" w:hAnsi="Times New Roman" w:cs="Times New Roman"/>
          <w:sz w:val="24"/>
          <w:szCs w:val="24"/>
        </w:rPr>
      </w:pPr>
      <w:r w:rsidRPr="00F16B84">
        <w:rPr>
          <w:rFonts w:ascii="Times New Roman" w:hAnsi="Times New Roman" w:cs="Times New Roman"/>
          <w:sz w:val="24"/>
          <w:szCs w:val="24"/>
        </w:rPr>
        <w:t xml:space="preserve">After the assignment to roles, participants </w:t>
      </w:r>
      <w:r w:rsidR="002404F7" w:rsidRPr="00F16B84">
        <w:rPr>
          <w:rFonts w:ascii="Times New Roman" w:hAnsi="Times New Roman" w:cs="Times New Roman"/>
          <w:sz w:val="24"/>
          <w:szCs w:val="24"/>
        </w:rPr>
        <w:t>were randomly assigned to three experimental conditions</w:t>
      </w:r>
      <w:r w:rsidR="000D6AA8" w:rsidRPr="00F16B84">
        <w:rPr>
          <w:rFonts w:ascii="Times New Roman" w:hAnsi="Times New Roman" w:cs="Times New Roman"/>
          <w:sz w:val="24"/>
          <w:szCs w:val="24"/>
        </w:rPr>
        <w:t>.</w:t>
      </w:r>
      <w:r w:rsidR="002404F7" w:rsidRPr="00F16B84">
        <w:rPr>
          <w:rFonts w:ascii="Times New Roman" w:hAnsi="Times New Roman" w:cs="Times New Roman"/>
          <w:sz w:val="24"/>
          <w:szCs w:val="24"/>
        </w:rPr>
        <w:t xml:space="preserve"> </w:t>
      </w:r>
      <w:r w:rsidR="000D6AA8" w:rsidRPr="00F16B84">
        <w:rPr>
          <w:rFonts w:ascii="Times New Roman" w:hAnsi="Times New Roman" w:cs="Times New Roman"/>
          <w:sz w:val="24"/>
          <w:szCs w:val="24"/>
        </w:rPr>
        <w:t>I</w:t>
      </w:r>
      <w:r w:rsidR="002404F7" w:rsidRPr="00F16B84">
        <w:rPr>
          <w:rFonts w:ascii="Times New Roman" w:hAnsi="Times New Roman" w:cs="Times New Roman"/>
          <w:sz w:val="24"/>
          <w:szCs w:val="24"/>
        </w:rPr>
        <w:t>n the control/no-message condition</w:t>
      </w:r>
      <w:r w:rsidR="000D6AA8" w:rsidRPr="00F16B84">
        <w:rPr>
          <w:rFonts w:ascii="Times New Roman" w:hAnsi="Times New Roman" w:cs="Times New Roman"/>
          <w:sz w:val="24"/>
          <w:szCs w:val="24"/>
        </w:rPr>
        <w:t xml:space="preserve">, the vignette ended at this point. In the two </w:t>
      </w:r>
      <w:r w:rsidR="001B0457" w:rsidRPr="00F16B84">
        <w:rPr>
          <w:rFonts w:ascii="Times New Roman" w:hAnsi="Times New Roman" w:cs="Times New Roman"/>
          <w:sz w:val="24"/>
          <w:szCs w:val="24"/>
        </w:rPr>
        <w:t>‘message source’</w:t>
      </w:r>
      <w:r w:rsidR="000D6AA8" w:rsidRPr="00F16B84">
        <w:rPr>
          <w:rFonts w:ascii="Times New Roman" w:hAnsi="Times New Roman" w:cs="Times New Roman"/>
          <w:sz w:val="24"/>
          <w:szCs w:val="24"/>
        </w:rPr>
        <w:t xml:space="preserve"> conditions, the </w:t>
      </w:r>
      <w:r w:rsidRPr="00F16B84">
        <w:rPr>
          <w:rFonts w:ascii="Times New Roman" w:hAnsi="Times New Roman" w:cs="Times New Roman"/>
          <w:sz w:val="24"/>
          <w:szCs w:val="24"/>
        </w:rPr>
        <w:t>vignette</w:t>
      </w:r>
      <w:r w:rsidR="000D6AA8" w:rsidRPr="00F16B84">
        <w:rPr>
          <w:rFonts w:ascii="Times New Roman" w:hAnsi="Times New Roman" w:cs="Times New Roman"/>
          <w:sz w:val="24"/>
          <w:szCs w:val="24"/>
        </w:rPr>
        <w:t xml:space="preserve"> continued to </w:t>
      </w:r>
      <w:r w:rsidRPr="00F16B84">
        <w:rPr>
          <w:rFonts w:ascii="Times New Roman" w:hAnsi="Times New Roman" w:cs="Times New Roman"/>
          <w:sz w:val="24"/>
          <w:szCs w:val="24"/>
        </w:rPr>
        <w:t>describe a subsequent staff meeting in which employee</w:t>
      </w:r>
      <w:r w:rsidR="002404F7" w:rsidRPr="00F16B84">
        <w:rPr>
          <w:rFonts w:ascii="Times New Roman" w:hAnsi="Times New Roman" w:cs="Times New Roman"/>
          <w:sz w:val="24"/>
          <w:szCs w:val="24"/>
        </w:rPr>
        <w:t>s</w:t>
      </w:r>
      <w:r w:rsidRPr="00F16B84">
        <w:rPr>
          <w:rFonts w:ascii="Times New Roman" w:hAnsi="Times New Roman" w:cs="Times New Roman"/>
          <w:sz w:val="24"/>
          <w:szCs w:val="24"/>
        </w:rPr>
        <w:t xml:space="preserve"> gave </w:t>
      </w:r>
      <w:r w:rsidR="00994969">
        <w:rPr>
          <w:rFonts w:ascii="Times New Roman" w:hAnsi="Times New Roman" w:cs="Times New Roman"/>
          <w:sz w:val="24"/>
          <w:szCs w:val="24"/>
        </w:rPr>
        <w:t xml:space="preserve">each other </w:t>
      </w:r>
      <w:r w:rsidRPr="00F16B84">
        <w:rPr>
          <w:rFonts w:ascii="Times New Roman" w:hAnsi="Times New Roman" w:cs="Times New Roman"/>
          <w:sz w:val="24"/>
          <w:szCs w:val="24"/>
        </w:rPr>
        <w:t xml:space="preserve">feedback. </w:t>
      </w:r>
      <w:r w:rsidR="00C7647C">
        <w:rPr>
          <w:rFonts w:ascii="Times New Roman" w:hAnsi="Times New Roman" w:cs="Times New Roman"/>
          <w:sz w:val="24"/>
          <w:szCs w:val="24"/>
        </w:rPr>
        <w:t xml:space="preserve">Transgressors assigned to </w:t>
      </w:r>
      <w:r w:rsidR="00FB0E01" w:rsidRPr="00F16B84">
        <w:rPr>
          <w:rFonts w:ascii="Times New Roman" w:hAnsi="Times New Roman" w:cs="Times New Roman"/>
          <w:sz w:val="24"/>
          <w:szCs w:val="24"/>
        </w:rPr>
        <w:t xml:space="preserve">the ‘other party’ condition read that the victim praised their interpersonal skills </w:t>
      </w:r>
      <w:r w:rsidR="001B0457" w:rsidRPr="00F16B84">
        <w:rPr>
          <w:rFonts w:ascii="Times New Roman" w:hAnsi="Times New Roman" w:cs="Times New Roman"/>
          <w:sz w:val="24"/>
          <w:szCs w:val="24"/>
        </w:rPr>
        <w:t>(e.g., mentioned incidents in which they were considerate of others at the workplace)</w:t>
      </w:r>
      <w:r w:rsidR="009610D5">
        <w:rPr>
          <w:rFonts w:ascii="Times New Roman" w:hAnsi="Times New Roman" w:cs="Times New Roman"/>
          <w:sz w:val="24"/>
          <w:szCs w:val="24"/>
        </w:rPr>
        <w:t>. F</w:t>
      </w:r>
      <w:r w:rsidR="00C7647C">
        <w:rPr>
          <w:rFonts w:ascii="Times New Roman" w:hAnsi="Times New Roman" w:cs="Times New Roman"/>
          <w:sz w:val="24"/>
          <w:szCs w:val="24"/>
        </w:rPr>
        <w:t xml:space="preserve">or transgressors </w:t>
      </w:r>
      <w:r w:rsidR="001B0457" w:rsidRPr="00F16B84">
        <w:rPr>
          <w:rFonts w:ascii="Times New Roman" w:hAnsi="Times New Roman" w:cs="Times New Roman"/>
          <w:sz w:val="24"/>
          <w:szCs w:val="24"/>
        </w:rPr>
        <w:t>in the ‘third party’ condition</w:t>
      </w:r>
      <w:r w:rsidR="009610D5">
        <w:rPr>
          <w:rFonts w:ascii="Times New Roman" w:hAnsi="Times New Roman" w:cs="Times New Roman"/>
          <w:sz w:val="24"/>
          <w:szCs w:val="24"/>
        </w:rPr>
        <w:t>,</w:t>
      </w:r>
      <w:r w:rsidR="001B0457" w:rsidRPr="00F16B84">
        <w:rPr>
          <w:rFonts w:ascii="Times New Roman" w:hAnsi="Times New Roman" w:cs="Times New Roman"/>
          <w:sz w:val="24"/>
          <w:szCs w:val="24"/>
        </w:rPr>
        <w:t xml:space="preserve"> the same message was said to be conveyed by a colleague who was not involved in the conflict</w:t>
      </w:r>
      <w:r w:rsidR="000357B7" w:rsidRPr="00F16B84">
        <w:rPr>
          <w:rFonts w:ascii="Times New Roman" w:hAnsi="Times New Roman" w:cs="Times New Roman"/>
          <w:sz w:val="24"/>
          <w:szCs w:val="24"/>
        </w:rPr>
        <w:t>.</w:t>
      </w:r>
      <w:r w:rsidR="005A500B">
        <w:rPr>
          <w:rStyle w:val="FootnoteReference"/>
          <w:rFonts w:ascii="Times New Roman" w:hAnsi="Times New Roman" w:cs="Times New Roman"/>
          <w:sz w:val="24"/>
          <w:szCs w:val="24"/>
        </w:rPr>
        <w:footnoteReference w:id="3"/>
      </w:r>
      <w:r w:rsidR="000357B7" w:rsidRPr="00F16B84">
        <w:rPr>
          <w:rFonts w:ascii="Times New Roman" w:hAnsi="Times New Roman" w:cs="Times New Roman"/>
          <w:sz w:val="24"/>
          <w:szCs w:val="24"/>
        </w:rPr>
        <w:t xml:space="preserve"> </w:t>
      </w:r>
      <w:r w:rsidR="00CB6C4C" w:rsidRPr="00F16B84">
        <w:rPr>
          <w:rFonts w:ascii="Times New Roman" w:hAnsi="Times New Roman" w:cs="Times New Roman"/>
          <w:sz w:val="24"/>
          <w:szCs w:val="24"/>
        </w:rPr>
        <w:t xml:space="preserve">Finally, participants completed </w:t>
      </w:r>
      <w:r w:rsidR="00D24A37">
        <w:rPr>
          <w:rFonts w:ascii="Times New Roman" w:hAnsi="Times New Roman" w:cs="Times New Roman"/>
          <w:sz w:val="24"/>
          <w:szCs w:val="24"/>
        </w:rPr>
        <w:t xml:space="preserve">a </w:t>
      </w:r>
      <w:r w:rsidR="00E30E9E">
        <w:rPr>
          <w:rFonts w:ascii="Times New Roman" w:hAnsi="Times New Roman" w:cs="Times New Roman"/>
          <w:sz w:val="24"/>
          <w:szCs w:val="24"/>
        </w:rPr>
        <w:t>set</w:t>
      </w:r>
      <w:r w:rsidR="00D24A37">
        <w:rPr>
          <w:rFonts w:ascii="Times New Roman" w:hAnsi="Times New Roman" w:cs="Times New Roman"/>
          <w:sz w:val="24"/>
          <w:szCs w:val="24"/>
        </w:rPr>
        <w:t xml:space="preserve"> of </w:t>
      </w:r>
      <w:r w:rsidR="00CB6C4C" w:rsidRPr="00F16B84">
        <w:rPr>
          <w:rFonts w:ascii="Times New Roman" w:hAnsi="Times New Roman" w:cs="Times New Roman"/>
          <w:sz w:val="24"/>
          <w:szCs w:val="24"/>
        </w:rPr>
        <w:t xml:space="preserve">measures </w:t>
      </w:r>
      <w:r w:rsidR="00E30E9E">
        <w:rPr>
          <w:rFonts w:ascii="Times New Roman" w:hAnsi="Times New Roman" w:cs="Times New Roman"/>
          <w:sz w:val="24"/>
          <w:szCs w:val="24"/>
        </w:rPr>
        <w:t>including</w:t>
      </w:r>
      <w:r w:rsidR="00CB6C4C" w:rsidRPr="00F16B84">
        <w:rPr>
          <w:rFonts w:ascii="Times New Roman" w:hAnsi="Times New Roman" w:cs="Times New Roman"/>
          <w:sz w:val="24"/>
          <w:szCs w:val="24"/>
        </w:rPr>
        <w:t xml:space="preserve"> moral image in the eyes of the </w:t>
      </w:r>
      <w:r w:rsidR="00E30E9E">
        <w:rPr>
          <w:rFonts w:ascii="Times New Roman" w:hAnsi="Times New Roman" w:cs="Times New Roman"/>
          <w:sz w:val="24"/>
          <w:szCs w:val="24"/>
        </w:rPr>
        <w:t>victim</w:t>
      </w:r>
      <w:r w:rsidR="00CB6C4C" w:rsidRPr="00F16B84">
        <w:rPr>
          <w:rFonts w:ascii="Times New Roman" w:hAnsi="Times New Roman" w:cs="Times New Roman"/>
          <w:sz w:val="24"/>
          <w:szCs w:val="24"/>
        </w:rPr>
        <w:t xml:space="preserve">, moral image in the eyes of the third party (the colleague not involved in the conflict), </w:t>
      </w:r>
      <w:r w:rsidR="00A31F83" w:rsidRPr="00F16B84">
        <w:rPr>
          <w:rFonts w:ascii="Times New Roman" w:hAnsi="Times New Roman" w:cs="Times New Roman"/>
          <w:sz w:val="24"/>
          <w:szCs w:val="24"/>
        </w:rPr>
        <w:t xml:space="preserve">trust in the </w:t>
      </w:r>
      <w:r w:rsidR="00E56EA6">
        <w:rPr>
          <w:rFonts w:ascii="Times New Roman" w:hAnsi="Times New Roman" w:cs="Times New Roman"/>
          <w:sz w:val="24"/>
          <w:szCs w:val="24"/>
        </w:rPr>
        <w:lastRenderedPageBreak/>
        <w:t>victim</w:t>
      </w:r>
      <w:r w:rsidR="005974EF" w:rsidRPr="00F16B84">
        <w:rPr>
          <w:rFonts w:ascii="Times New Roman" w:hAnsi="Times New Roman" w:cs="Times New Roman"/>
          <w:sz w:val="24"/>
          <w:szCs w:val="24"/>
        </w:rPr>
        <w:t>,</w:t>
      </w:r>
      <w:r w:rsidR="00A31F83" w:rsidRPr="00F16B84">
        <w:rPr>
          <w:rFonts w:ascii="Times New Roman" w:hAnsi="Times New Roman" w:cs="Times New Roman"/>
          <w:sz w:val="24"/>
          <w:szCs w:val="24"/>
        </w:rPr>
        <w:t xml:space="preserve"> </w:t>
      </w:r>
      <w:r w:rsidR="00CB6C4C" w:rsidRPr="00F16B84">
        <w:rPr>
          <w:rFonts w:ascii="Times New Roman" w:hAnsi="Times New Roman" w:cs="Times New Roman"/>
          <w:sz w:val="24"/>
          <w:szCs w:val="24"/>
        </w:rPr>
        <w:t xml:space="preserve">and willingness for reconciliation. </w:t>
      </w:r>
      <w:r w:rsidR="009D0D2B">
        <w:rPr>
          <w:rFonts w:ascii="Times New Roman" w:hAnsi="Times New Roman" w:cs="Times New Roman"/>
          <w:sz w:val="24"/>
          <w:szCs w:val="24"/>
        </w:rPr>
        <w:t xml:space="preserve">While </w:t>
      </w:r>
      <w:r w:rsidR="00870A2D">
        <w:rPr>
          <w:rFonts w:ascii="Times New Roman" w:hAnsi="Times New Roman" w:cs="Times New Roman"/>
          <w:sz w:val="24"/>
          <w:szCs w:val="24"/>
        </w:rPr>
        <w:t xml:space="preserve">a detailed review of the </w:t>
      </w:r>
      <w:r w:rsidR="00AA5409">
        <w:rPr>
          <w:rFonts w:ascii="Times New Roman" w:hAnsi="Times New Roman" w:cs="Times New Roman"/>
          <w:sz w:val="24"/>
          <w:szCs w:val="24"/>
        </w:rPr>
        <w:t xml:space="preserve">results </w:t>
      </w:r>
      <w:r w:rsidR="00E1220B">
        <w:rPr>
          <w:rFonts w:ascii="Times New Roman" w:hAnsi="Times New Roman" w:cs="Times New Roman"/>
          <w:sz w:val="24"/>
          <w:szCs w:val="24"/>
        </w:rPr>
        <w:t>is beyond the scope of the present chapter</w:t>
      </w:r>
      <w:r w:rsidR="00E870BF">
        <w:rPr>
          <w:rFonts w:ascii="Times New Roman" w:hAnsi="Times New Roman" w:cs="Times New Roman"/>
          <w:sz w:val="24"/>
          <w:szCs w:val="24"/>
        </w:rPr>
        <w:t>,</w:t>
      </w:r>
      <w:r w:rsidR="00E1220B">
        <w:rPr>
          <w:rFonts w:ascii="Times New Roman" w:hAnsi="Times New Roman" w:cs="Times New Roman"/>
          <w:sz w:val="24"/>
          <w:szCs w:val="24"/>
        </w:rPr>
        <w:t xml:space="preserve"> </w:t>
      </w:r>
      <w:r w:rsidR="00CB6C4C" w:rsidRPr="00F16B84">
        <w:rPr>
          <w:rFonts w:ascii="Times New Roman" w:hAnsi="Times New Roman" w:cs="Times New Roman"/>
          <w:sz w:val="24"/>
          <w:szCs w:val="24"/>
        </w:rPr>
        <w:t>Figure 1</w:t>
      </w:r>
      <w:r w:rsidR="00E870BF">
        <w:rPr>
          <w:rFonts w:ascii="Times New Roman" w:hAnsi="Times New Roman" w:cs="Times New Roman"/>
          <w:sz w:val="24"/>
          <w:szCs w:val="24"/>
        </w:rPr>
        <w:t xml:space="preserve"> presents</w:t>
      </w:r>
      <w:r w:rsidR="0003245A">
        <w:rPr>
          <w:rFonts w:ascii="Times New Roman" w:hAnsi="Times New Roman" w:cs="Times New Roman"/>
          <w:sz w:val="24"/>
          <w:szCs w:val="24"/>
        </w:rPr>
        <w:t xml:space="preserve"> the findings most relevant to </w:t>
      </w:r>
      <w:r w:rsidR="001709E8">
        <w:rPr>
          <w:rFonts w:ascii="Times New Roman" w:hAnsi="Times New Roman" w:cs="Times New Roman"/>
          <w:sz w:val="24"/>
          <w:szCs w:val="24"/>
        </w:rPr>
        <w:t>the current discussion</w:t>
      </w:r>
      <w:r w:rsidR="00CB6C4C" w:rsidRPr="00F16B84">
        <w:rPr>
          <w:rFonts w:ascii="Times New Roman" w:hAnsi="Times New Roman" w:cs="Times New Roman"/>
          <w:sz w:val="24"/>
          <w:szCs w:val="24"/>
        </w:rPr>
        <w:t>:</w:t>
      </w:r>
    </w:p>
    <w:p w14:paraId="6BDE1C8C" w14:textId="77777777" w:rsidR="00D46917" w:rsidRDefault="00D46917" w:rsidP="00D46917">
      <w:r>
        <w:rPr>
          <w:noProof/>
        </w:rPr>
        <mc:AlternateContent>
          <mc:Choice Requires="wps">
            <w:drawing>
              <wp:anchor distT="0" distB="0" distL="114300" distR="114300" simplePos="0" relativeHeight="251664384" behindDoc="0" locked="0" layoutInCell="1" allowOverlap="1" wp14:anchorId="63945B55" wp14:editId="4D80C078">
                <wp:simplePos x="0" y="0"/>
                <wp:positionH relativeFrom="margin">
                  <wp:posOffset>3641697</wp:posOffset>
                </wp:positionH>
                <wp:positionV relativeFrom="paragraph">
                  <wp:posOffset>1224757</wp:posOffset>
                </wp:positionV>
                <wp:extent cx="294005" cy="388288"/>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388288"/>
                        </a:xfrm>
                        <a:prstGeom prst="rect">
                          <a:avLst/>
                        </a:prstGeom>
                        <a:solidFill>
                          <a:srgbClr val="FFFFFF"/>
                        </a:solidFill>
                        <a:ln w="9525">
                          <a:noFill/>
                          <a:miter lim="800000"/>
                          <a:headEnd/>
                          <a:tailEnd/>
                        </a:ln>
                      </wps:spPr>
                      <wps:txbx>
                        <w:txbxContent>
                          <w:p w14:paraId="6DC9B28C" w14:textId="77777777" w:rsidR="00D46917" w:rsidRDefault="00D46917" w:rsidP="00D46917">
                            <w:pPr>
                              <w:bidi/>
                              <w:spacing w:after="0" w:line="240" w:lineRule="auto"/>
                              <w:rPr>
                                <w:rFonts w:ascii="Calibri" w:eastAsia="Calibri" w:hAnsi="Calibri" w:cs="Arial"/>
                                <w:b/>
                                <w:bCs/>
                                <w:sz w:val="40"/>
                                <w:szCs w:val="40"/>
                              </w:rPr>
                            </w:pPr>
                            <w:r>
                              <w:rPr>
                                <w:rFonts w:ascii="Calibri" w:eastAsia="Calibri" w:hAnsi="Calibri" w:cs="Arial"/>
                                <w:b/>
                                <w:bCs/>
                                <w:sz w:val="40"/>
                                <w:szCs w:val="40"/>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63945B55" id="_x0000_t202" coordsize="21600,21600" o:spt="202" path="m,l,21600r21600,l21600,xe">
                <v:stroke joinstyle="miter"/>
                <v:path gradientshapeok="t" o:connecttype="rect"/>
              </v:shapetype>
              <v:shape id="Text Box 13" o:spid="_x0000_s1026" type="#_x0000_t202" style="position:absolute;margin-left:286.75pt;margin-top:96.45pt;width:23.15pt;height:30.5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" stroked="f">
                <v:textbox>
                  <w:txbxContent>
                    <w:p w14:paraId="6DC9B28C" w14:textId="77777777" w:rsidR="00D46917" w:rsidRDefault="00D46917" w:rsidP="00D46917">
                      <w:pPr>
                        <w:bidi/>
                        <w:spacing w:after="0" w:line="240" w:lineRule="auto"/>
                        <w:rPr>
                          <w:rFonts w:ascii="Calibri" w:eastAsia="Calibri" w:hAnsi="Calibri" w:cs="Arial"/>
                          <w:b/>
                          <w:bCs/>
                          <w:sz w:val="40"/>
                          <w:szCs w:val="40"/>
                        </w:rPr>
                      </w:pPr>
                      <w:r>
                        <w:rPr>
                          <w:rFonts w:ascii="Calibri" w:eastAsia="Calibri" w:hAnsi="Calibri" w:cs="Arial"/>
                          <w:b/>
                          <w:bCs/>
                          <w:sz w:val="40"/>
                          <w:szCs w:val="40"/>
                        </w:rPr>
                        <w:t>+</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5F648758" wp14:editId="2EA92D50">
                <wp:simplePos x="0" y="0"/>
                <wp:positionH relativeFrom="column">
                  <wp:posOffset>3555945</wp:posOffset>
                </wp:positionH>
                <wp:positionV relativeFrom="paragraph">
                  <wp:posOffset>325755</wp:posOffset>
                </wp:positionV>
                <wp:extent cx="334148" cy="372496"/>
                <wp:effectExtent l="0" t="0" r="8890" b="889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4148" cy="372496"/>
                        </a:xfrm>
                        <a:prstGeom prst="rect">
                          <a:avLst/>
                        </a:prstGeom>
                        <a:solidFill>
                          <a:srgbClr val="FFFFFF"/>
                        </a:solidFill>
                        <a:ln w="9525">
                          <a:noFill/>
                          <a:miter lim="800000"/>
                          <a:headEnd/>
                          <a:tailEnd/>
                        </a:ln>
                      </wps:spPr>
                      <wps:txbx>
                        <w:txbxContent>
                          <w:p w14:paraId="6DD39D1E" w14:textId="77777777" w:rsidR="00D46917" w:rsidRDefault="00D46917" w:rsidP="00D46917">
                            <w:pPr>
                              <w:bidi/>
                              <w:spacing w:after="0" w:line="240" w:lineRule="auto"/>
                              <w:rPr>
                                <w:rFonts w:ascii="Calibri" w:eastAsia="Calibri" w:hAnsi="Calibri" w:cs="Arial"/>
                                <w:b/>
                                <w:bCs/>
                                <w:sz w:val="40"/>
                                <w:szCs w:val="40"/>
                              </w:rPr>
                            </w:pPr>
                            <w:r>
                              <w:rPr>
                                <w:rFonts w:ascii="Calibri" w:eastAsia="Calibri" w:hAnsi="Calibri" w:cs="Arial"/>
                                <w:b/>
                                <w:bCs/>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648758" id="_x0000_s1027" type="#_x0000_t202" style="position:absolute;margin-left:280pt;margin-top:25.65pt;width:26.3pt;height:29.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" stroked="f">
                <v:textbox>
                  <w:txbxContent>
                    <w:p w14:paraId="6DD39D1E" w14:textId="77777777" w:rsidR="00D46917" w:rsidRDefault="00D46917" w:rsidP="00D46917">
                      <w:pPr>
                        <w:bidi/>
                        <w:spacing w:after="0" w:line="240" w:lineRule="auto"/>
                        <w:rPr>
                          <w:rFonts w:ascii="Calibri" w:eastAsia="Calibri" w:hAnsi="Calibri" w:cs="Arial"/>
                          <w:b/>
                          <w:bCs/>
                          <w:sz w:val="40"/>
                          <w:szCs w:val="40"/>
                        </w:rPr>
                      </w:pPr>
                      <w:r>
                        <w:rPr>
                          <w:rFonts w:ascii="Calibri" w:eastAsia="Calibri" w:hAnsi="Calibri" w:cs="Arial"/>
                          <w:b/>
                          <w:bCs/>
                          <w:sz w:val="40"/>
                          <w:szCs w:val="40"/>
                        </w:rPr>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B3C1095" wp14:editId="3A54F8A6">
                <wp:simplePos x="0" y="0"/>
                <wp:positionH relativeFrom="column">
                  <wp:posOffset>3364865</wp:posOffset>
                </wp:positionH>
                <wp:positionV relativeFrom="paragraph">
                  <wp:posOffset>1002996</wp:posOffset>
                </wp:positionV>
                <wp:extent cx="826770" cy="561340"/>
                <wp:effectExtent l="0" t="38100" r="49530" b="2921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6770" cy="561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B4C6461" id="_x0000_t32" coordsize="21600,21600" o:spt="32" o:oned="t" path="m,l21600,21600e" filled="f">
                <v:path arrowok="t" fillok="f" o:connecttype="none"/>
                <o:lock v:ext="edit" shapetype="t"/>
              </v:shapetype>
              <v:shape id="AutoShape 8" o:spid="_x0000_s1026" type="#_x0000_t32" style="position:absolute;margin-left:264.95pt;margin-top:79pt;width:65.1pt;height:44.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">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68D3CDF2" wp14:editId="2090AE5C">
                <wp:simplePos x="0" y="0"/>
                <wp:positionH relativeFrom="column">
                  <wp:posOffset>3337560</wp:posOffset>
                </wp:positionH>
                <wp:positionV relativeFrom="paragraph">
                  <wp:posOffset>402921</wp:posOffset>
                </wp:positionV>
                <wp:extent cx="861695" cy="603885"/>
                <wp:effectExtent l="0" t="0" r="71755" b="6286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603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7CFA3DC" id="AutoShape 8" o:spid="_x0000_s1026" type="#_x0000_t32" style="position:absolute;margin-left:262.8pt;margin-top:31.75pt;width:67.8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">
                <v:stroke endarrow="block"/>
              </v:shape>
            </w:pict>
          </mc:Fallback>
        </mc:AlternateContent>
      </w:r>
      <w:r>
        <w:rPr>
          <w:noProof/>
        </w:rPr>
        <mc:AlternateContent>
          <mc:Choice Requires="wpc">
            <w:drawing>
              <wp:inline distT="0" distB="0" distL="0" distR="0" wp14:anchorId="697DB30C" wp14:editId="164AB2F9">
                <wp:extent cx="5883910" cy="1987220"/>
                <wp:effectExtent l="0" t="0" r="0" b="0"/>
                <wp:docPr id="1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5" name="Text Box 13"/>
                        <wps:cNvSpPr txBox="1">
                          <a:spLocks noChangeArrowheads="1"/>
                        </wps:cNvSpPr>
                        <wps:spPr bwMode="auto">
                          <a:xfrm>
                            <a:off x="1502797" y="1225249"/>
                            <a:ext cx="294182" cy="333208"/>
                          </a:xfrm>
                          <a:prstGeom prst="rect">
                            <a:avLst/>
                          </a:prstGeom>
                          <a:solidFill>
                            <a:srgbClr val="FFFFFF"/>
                          </a:solidFill>
                          <a:ln w="9525">
                            <a:noFill/>
                            <a:miter lim="800000"/>
                            <a:headEnd/>
                            <a:tailEnd/>
                          </a:ln>
                        </wps:spPr>
                        <wps:txbx>
                          <w:txbxContent>
                            <w:p w14:paraId="6A3F7644" w14:textId="77777777" w:rsidR="00D46917" w:rsidRDefault="00D46917" w:rsidP="00D46917">
                              <w:pPr>
                                <w:bidi/>
                                <w:spacing w:after="0" w:line="240" w:lineRule="auto"/>
                                <w:rPr>
                                  <w:rFonts w:ascii="Calibri" w:eastAsia="Calibri" w:hAnsi="Calibri" w:cs="Arial"/>
                                  <w:b/>
                                  <w:bCs/>
                                  <w:sz w:val="40"/>
                                  <w:szCs w:val="40"/>
                                </w:rPr>
                              </w:pPr>
                              <w:r>
                                <w:rPr>
                                  <w:rFonts w:ascii="Calibri" w:eastAsia="Calibri" w:hAnsi="Calibri" w:cs="Arial"/>
                                  <w:b/>
                                  <w:bCs/>
                                  <w:sz w:val="40"/>
                                  <w:szCs w:val="40"/>
                                </w:rPr>
                                <w:t>+</w:t>
                              </w:r>
                            </w:p>
                          </w:txbxContent>
                        </wps:txbx>
                        <wps:bodyPr rot="0" vert="horz" wrap="square" lIns="91440" tIns="45720" rIns="91440" bIns="45720" anchor="t" anchorCtr="0" upright="1">
                          <a:noAutofit/>
                        </wps:bodyPr>
                      </wps:wsp>
                      <wps:wsp>
                        <wps:cNvPr id="1" name="Rectangle 4"/>
                        <wps:cNvSpPr>
                          <a:spLocks noChangeArrowheads="1"/>
                        </wps:cNvSpPr>
                        <wps:spPr bwMode="auto">
                          <a:xfrm>
                            <a:off x="64135" y="724205"/>
                            <a:ext cx="1144905" cy="668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10"/>
                        <wps:cNvSpPr txBox="1">
                          <a:spLocks noChangeArrowheads="1"/>
                        </wps:cNvSpPr>
                        <wps:spPr bwMode="auto">
                          <a:xfrm>
                            <a:off x="64128" y="667911"/>
                            <a:ext cx="1231933" cy="811033"/>
                          </a:xfrm>
                          <a:prstGeom prst="rect">
                            <a:avLst/>
                          </a:prstGeom>
                          <a:solidFill>
                            <a:srgbClr val="FFFFFF"/>
                          </a:solidFill>
                          <a:ln w="9525">
                            <a:solidFill>
                              <a:srgbClr val="000000"/>
                            </a:solidFill>
                            <a:miter lim="800000"/>
                            <a:headEnd/>
                            <a:tailEnd/>
                          </a:ln>
                        </wps:spPr>
                        <wps:txbx>
                          <w:txbxContent>
                            <w:p w14:paraId="1FA8FDF9" w14:textId="77777777" w:rsidR="00D46917" w:rsidRPr="007A31C3" w:rsidRDefault="00D46917" w:rsidP="00D46917">
                              <w:pPr>
                                <w:spacing w:before="180" w:line="240" w:lineRule="auto"/>
                                <w:jc w:val="center"/>
                              </w:pPr>
                              <w:r>
                                <w:t xml:space="preserve">Morally accepting message from the victim </w:t>
                              </w:r>
                            </w:p>
                            <w:p w14:paraId="3124092F" w14:textId="77777777" w:rsidR="00D46917" w:rsidRDefault="00D46917" w:rsidP="00D46917"/>
                          </w:txbxContent>
                        </wps:txbx>
                        <wps:bodyPr rot="0" vert="horz" wrap="square" lIns="91440" tIns="45720" rIns="91440" bIns="45720" anchor="t" anchorCtr="0" upright="1">
                          <a:noAutofit/>
                        </wps:bodyPr>
                      </wps:wsp>
                      <wps:wsp>
                        <wps:cNvPr id="9" name="Text Box 13"/>
                        <wps:cNvSpPr txBox="1">
                          <a:spLocks noChangeArrowheads="1"/>
                        </wps:cNvSpPr>
                        <wps:spPr bwMode="auto">
                          <a:xfrm>
                            <a:off x="1539487" y="375766"/>
                            <a:ext cx="313876" cy="420001"/>
                          </a:xfrm>
                          <a:prstGeom prst="rect">
                            <a:avLst/>
                          </a:prstGeom>
                          <a:solidFill>
                            <a:srgbClr val="FFFFFF"/>
                          </a:solidFill>
                          <a:ln w="9525">
                            <a:noFill/>
                            <a:miter lim="800000"/>
                            <a:headEnd/>
                            <a:tailEnd/>
                          </a:ln>
                        </wps:spPr>
                        <wps:txbx>
                          <w:txbxContent>
                            <w:p w14:paraId="4E810DBD" w14:textId="77777777" w:rsidR="00D46917" w:rsidRPr="00461191" w:rsidRDefault="00D46917" w:rsidP="00D46917">
                              <w:pPr>
                                <w:spacing w:after="0" w:line="240" w:lineRule="auto"/>
                                <w:rPr>
                                  <w:b/>
                                  <w:bCs/>
                                  <w:sz w:val="40"/>
                                  <w:szCs w:val="40"/>
                                </w:rPr>
                              </w:pPr>
                              <w:r w:rsidRPr="00461191">
                                <w:rPr>
                                  <w:b/>
                                  <w:bCs/>
                                  <w:sz w:val="40"/>
                                  <w:szCs w:val="40"/>
                                </w:rPr>
                                <w:t>+</w:t>
                              </w:r>
                            </w:p>
                          </w:txbxContent>
                        </wps:txbx>
                        <wps:bodyPr rot="0" vert="horz" wrap="square" lIns="91440" tIns="45720" rIns="91440" bIns="45720" anchor="t" anchorCtr="0" upright="1">
                          <a:noAutofit/>
                        </wps:bodyPr>
                      </wps:wsp>
                      <wps:wsp>
                        <wps:cNvPr id="11" name="AutoShape 8"/>
                        <wps:cNvCnPr>
                          <a:cxnSpLocks noChangeShapeType="1"/>
                          <a:endCxn id="42" idx="1"/>
                        </wps:cNvCnPr>
                        <wps:spPr bwMode="auto">
                          <a:xfrm flipV="1">
                            <a:off x="1311958" y="442326"/>
                            <a:ext cx="792238" cy="5928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10"/>
                        <wps:cNvSpPr txBox="1">
                          <a:spLocks noChangeArrowheads="1"/>
                        </wps:cNvSpPr>
                        <wps:spPr bwMode="auto">
                          <a:xfrm>
                            <a:off x="2104215" y="36878"/>
                            <a:ext cx="1231900" cy="810895"/>
                          </a:xfrm>
                          <a:prstGeom prst="rect">
                            <a:avLst/>
                          </a:prstGeom>
                          <a:solidFill>
                            <a:srgbClr val="FFFFFF"/>
                          </a:solidFill>
                          <a:ln w="9525">
                            <a:solidFill>
                              <a:srgbClr val="000000"/>
                            </a:solidFill>
                            <a:miter lim="800000"/>
                            <a:headEnd/>
                            <a:tailEnd/>
                          </a:ln>
                        </wps:spPr>
                        <wps:txbx>
                          <w:txbxContent>
                            <w:p w14:paraId="47F8F84E" w14:textId="084706E7" w:rsidR="00D46917" w:rsidRDefault="00D46917" w:rsidP="007773EA">
                              <w:pPr>
                                <w:spacing w:before="240"/>
                                <w:jc w:val="center"/>
                                <w:rPr>
                                  <w:rFonts w:ascii="Calibri" w:eastAsia="Calibri" w:hAnsi="Calibri" w:cs="Arial"/>
                                </w:rPr>
                              </w:pPr>
                              <w:r>
                                <w:rPr>
                                  <w:rFonts w:ascii="Calibri" w:eastAsia="Calibri" w:hAnsi="Calibri" w:cs="Arial"/>
                                </w:rPr>
                                <w:t>Moral image in the eyes of the victim</w:t>
                              </w:r>
                            </w:p>
                            <w:p w14:paraId="355AB0B6" w14:textId="77777777" w:rsidR="00D46917" w:rsidRDefault="00D46917" w:rsidP="00D46917">
                              <w:pPr>
                                <w:rPr>
                                  <w:rFonts w:ascii="Calibri" w:eastAsia="Calibri" w:hAnsi="Calibri" w:cs="Arial"/>
                                </w:rPr>
                              </w:pPr>
                              <w:r>
                                <w:rPr>
                                  <w:rFonts w:ascii="Calibri" w:eastAsia="Calibri" w:hAnsi="Calibri" w:cs="Arial"/>
                                </w:rPr>
                                <w:t> </w:t>
                              </w:r>
                            </w:p>
                          </w:txbxContent>
                        </wps:txbx>
                        <wps:bodyPr rot="0" vert="horz" wrap="square" lIns="91440" tIns="45720" rIns="91440" bIns="45720" anchor="t" anchorCtr="0" upright="1">
                          <a:noAutofit/>
                        </wps:bodyPr>
                      </wps:wsp>
                      <wps:wsp>
                        <wps:cNvPr id="13" name="AutoShape 8"/>
                        <wps:cNvCnPr>
                          <a:cxnSpLocks noChangeShapeType="1"/>
                          <a:endCxn id="43" idx="1"/>
                        </wps:cNvCnPr>
                        <wps:spPr bwMode="auto">
                          <a:xfrm>
                            <a:off x="1308462" y="1043149"/>
                            <a:ext cx="820913" cy="4898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10"/>
                        <wps:cNvSpPr txBox="1">
                          <a:spLocks noChangeArrowheads="1"/>
                        </wps:cNvSpPr>
                        <wps:spPr bwMode="auto">
                          <a:xfrm>
                            <a:off x="2129395" y="1127532"/>
                            <a:ext cx="1231265" cy="810895"/>
                          </a:xfrm>
                          <a:prstGeom prst="rect">
                            <a:avLst/>
                          </a:prstGeom>
                          <a:solidFill>
                            <a:srgbClr val="FFFFFF"/>
                          </a:solidFill>
                          <a:ln w="9525">
                            <a:solidFill>
                              <a:srgbClr val="000000"/>
                            </a:solidFill>
                            <a:miter lim="800000"/>
                            <a:headEnd/>
                            <a:tailEnd/>
                          </a:ln>
                        </wps:spPr>
                        <wps:txbx>
                          <w:txbxContent>
                            <w:p w14:paraId="733A10ED" w14:textId="77777777" w:rsidR="00D46917" w:rsidRDefault="00D46917" w:rsidP="00D46917">
                              <w:pPr>
                                <w:spacing w:before="420"/>
                                <w:jc w:val="center"/>
                                <w:rPr>
                                  <w:rFonts w:ascii="Calibri" w:eastAsia="Calibri" w:hAnsi="Calibri" w:cs="Arial"/>
                                </w:rPr>
                              </w:pPr>
                              <w:r>
                                <w:rPr>
                                  <w:rFonts w:ascii="Calibri" w:eastAsia="Calibri" w:hAnsi="Calibri" w:cs="Arial"/>
                                </w:rPr>
                                <w:t>Trust in the victim</w:t>
                              </w:r>
                            </w:p>
                            <w:p w14:paraId="15A859FF" w14:textId="77777777" w:rsidR="00D46917" w:rsidRDefault="00D46917" w:rsidP="00D46917">
                              <w:pPr>
                                <w:rPr>
                                  <w:rFonts w:ascii="Calibri" w:eastAsia="Calibri" w:hAnsi="Calibri" w:cs="Arial"/>
                                </w:rPr>
                              </w:pPr>
                              <w:r>
                                <w:rPr>
                                  <w:rFonts w:ascii="Calibri" w:eastAsia="Calibri" w:hAnsi="Calibri" w:cs="Arial"/>
                                </w:rPr>
                                <w:t> </w:t>
                              </w:r>
                            </w:p>
                          </w:txbxContent>
                        </wps:txbx>
                        <wps:bodyPr rot="0" vert="horz" wrap="square" lIns="91440" tIns="45720" rIns="91440" bIns="45720" anchor="t" anchorCtr="0" upright="1">
                          <a:noAutofit/>
                        </wps:bodyPr>
                      </wps:wsp>
                      <wps:wsp>
                        <wps:cNvPr id="44" name="Text Box 10"/>
                        <wps:cNvSpPr txBox="1">
                          <a:spLocks noChangeArrowheads="1"/>
                        </wps:cNvSpPr>
                        <wps:spPr bwMode="auto">
                          <a:xfrm>
                            <a:off x="4179506" y="601421"/>
                            <a:ext cx="1231265" cy="810895"/>
                          </a:xfrm>
                          <a:prstGeom prst="rect">
                            <a:avLst/>
                          </a:prstGeom>
                          <a:solidFill>
                            <a:srgbClr val="FFFFFF"/>
                          </a:solidFill>
                          <a:ln w="9525">
                            <a:solidFill>
                              <a:srgbClr val="000000"/>
                            </a:solidFill>
                            <a:miter lim="800000"/>
                            <a:headEnd/>
                            <a:tailEnd/>
                          </a:ln>
                        </wps:spPr>
                        <wps:txbx>
                          <w:txbxContent>
                            <w:p w14:paraId="769155E3" w14:textId="1340FE83" w:rsidR="00D46917" w:rsidRDefault="00D46917" w:rsidP="00D46917">
                              <w:pPr>
                                <w:spacing w:before="300"/>
                                <w:jc w:val="center"/>
                                <w:rPr>
                                  <w:rFonts w:ascii="Calibri" w:eastAsia="Calibri" w:hAnsi="Calibri" w:cs="Arial"/>
                                </w:rPr>
                              </w:pPr>
                              <w:r>
                                <w:rPr>
                                  <w:rFonts w:ascii="Calibri" w:eastAsia="Calibri" w:hAnsi="Calibri" w:cs="Arial"/>
                                </w:rPr>
                                <w:t>Willingness to reconcile</w:t>
                              </w:r>
                            </w:p>
                            <w:p w14:paraId="4098E5E4" w14:textId="77777777" w:rsidR="00D46917" w:rsidRDefault="00D46917" w:rsidP="00D46917">
                              <w:pPr>
                                <w:rPr>
                                  <w:rFonts w:ascii="Calibri" w:eastAsia="Calibri" w:hAnsi="Calibri" w:cs="Arial"/>
                                </w:rPr>
                              </w:pPr>
                              <w:r>
                                <w:rPr>
                                  <w:rFonts w:ascii="Calibri" w:eastAsia="Calibri" w:hAnsi="Calibri" w:cs="Arial"/>
                                </w:rPr>
                                <w:t> </w:t>
                              </w:r>
                            </w:p>
                          </w:txbxContent>
                        </wps:txbx>
                        <wps:bodyPr rot="0" vert="horz" wrap="square" lIns="91440" tIns="45720" rIns="91440" bIns="45720" anchor="t" anchorCtr="0" upright="1">
                          <a:noAutofit/>
                        </wps:bodyPr>
                      </wps:wsp>
                    </wpc:wpc>
                  </a:graphicData>
                </a:graphic>
              </wp:inline>
            </w:drawing>
          </mc:Choice>
          <mc:Fallback>
            <w:pict>
              <v:group w14:anchorId="697DB30C" id="Canvas 2" o:spid="_x0000_s1028" editas="canvas" style="width:463.3pt;height:156.45pt;mso-position-horizontal-relative:char;mso-position-vertical-relative:line" coordsize="58839,1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839;height:19869;visibility:visible;mso-wrap-style:square">
                  <v:fill o:detectmouseclick="t"/>
                  <v:path o:connecttype="none"/>
                </v:shape>
                <v:shape id="_x0000_s1030" type="#_x0000_t202" style="position:absolute;left:15027;top:12252;width:2942;height:3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6A3F7644" w14:textId="77777777" w:rsidR="00D46917" w:rsidRDefault="00D46917" w:rsidP="00D46917">
                        <w:pPr>
                          <w:bidi/>
                          <w:spacing w:after="0" w:line="240" w:lineRule="auto"/>
                          <w:rPr>
                            <w:rFonts w:ascii="Calibri" w:eastAsia="Calibri" w:hAnsi="Calibri" w:cs="Arial"/>
                            <w:b/>
                            <w:bCs/>
                            <w:sz w:val="40"/>
                            <w:szCs w:val="40"/>
                          </w:rPr>
                        </w:pPr>
                        <w:r>
                          <w:rPr>
                            <w:rFonts w:ascii="Calibri" w:eastAsia="Calibri" w:hAnsi="Calibri" w:cs="Arial"/>
                            <w:b/>
                            <w:bCs/>
                            <w:sz w:val="40"/>
                            <w:szCs w:val="40"/>
                          </w:rPr>
                          <w:t>+</w:t>
                        </w:r>
                      </w:p>
                    </w:txbxContent>
                  </v:textbox>
                </v:shape>
                <v:rect id="Rectangle 4" o:spid="_x0000_s1031" style="position:absolute;left:641;top:7242;width:11449;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shape id="Text Box 10" o:spid="_x0000_s1032" type="#_x0000_t202" style="position:absolute;left:641;top:6679;width:12319;height:8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1FA8FDF9" w14:textId="77777777" w:rsidR="00D46917" w:rsidRPr="007A31C3" w:rsidRDefault="00D46917" w:rsidP="00D46917">
                        <w:pPr>
                          <w:spacing w:before="180" w:line="240" w:lineRule="auto"/>
                          <w:jc w:val="center"/>
                        </w:pPr>
                        <w:r>
                          <w:t xml:space="preserve">Morally accepting message from the victim </w:t>
                        </w:r>
                      </w:p>
                      <w:p w14:paraId="3124092F" w14:textId="77777777" w:rsidR="00D46917" w:rsidRDefault="00D46917" w:rsidP="00D46917"/>
                    </w:txbxContent>
                  </v:textbox>
                </v:shape>
                <v:shape id="_x0000_s1033" type="#_x0000_t202" style="position:absolute;left:15394;top:3757;width:3139;height:4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E810DBD" w14:textId="77777777" w:rsidR="00D46917" w:rsidRPr="00461191" w:rsidRDefault="00D46917" w:rsidP="00D46917">
                        <w:pPr>
                          <w:spacing w:after="0" w:line="240" w:lineRule="auto"/>
                          <w:rPr>
                            <w:b/>
                            <w:bCs/>
                            <w:sz w:val="40"/>
                            <w:szCs w:val="40"/>
                          </w:rPr>
                        </w:pPr>
                        <w:r w:rsidRPr="00461191">
                          <w:rPr>
                            <w:b/>
                            <w:bCs/>
                            <w:sz w:val="40"/>
                            <w:szCs w:val="40"/>
                          </w:rPr>
                          <w:t>+</w:t>
                        </w:r>
                      </w:p>
                    </w:txbxContent>
                  </v:textbox>
                </v:shape>
                <v:shape id="AutoShape 8" o:spid="_x0000_s1034" type="#_x0000_t32" style="position:absolute;left:13119;top:4423;width:7922;height:59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shape id="Text Box 10" o:spid="_x0000_s1035" type="#_x0000_t202" style="position:absolute;left:21042;top:368;width:12319;height:8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47F8F84E" w14:textId="084706E7" w:rsidR="00D46917" w:rsidRDefault="00D46917" w:rsidP="007773EA">
                        <w:pPr>
                          <w:spacing w:before="240"/>
                          <w:jc w:val="center"/>
                          <w:rPr>
                            <w:rFonts w:ascii="Calibri" w:eastAsia="Calibri" w:hAnsi="Calibri" w:cs="Arial"/>
                          </w:rPr>
                        </w:pPr>
                        <w:r>
                          <w:rPr>
                            <w:rFonts w:ascii="Calibri" w:eastAsia="Calibri" w:hAnsi="Calibri" w:cs="Arial"/>
                          </w:rPr>
                          <w:t>Moral image in the eyes of the victim</w:t>
                        </w:r>
                      </w:p>
                      <w:p w14:paraId="355AB0B6" w14:textId="77777777" w:rsidR="00D46917" w:rsidRDefault="00D46917" w:rsidP="00D46917">
                        <w:pPr>
                          <w:rPr>
                            <w:rFonts w:ascii="Calibri" w:eastAsia="Calibri" w:hAnsi="Calibri" w:cs="Arial"/>
                          </w:rPr>
                        </w:pPr>
                        <w:r>
                          <w:rPr>
                            <w:rFonts w:ascii="Calibri" w:eastAsia="Calibri" w:hAnsi="Calibri" w:cs="Arial"/>
                          </w:rPr>
                          <w:t> </w:t>
                        </w:r>
                      </w:p>
                    </w:txbxContent>
                  </v:textbox>
                </v:shape>
                <v:shape id="AutoShape 8" o:spid="_x0000_s1036" type="#_x0000_t32" style="position:absolute;left:13084;top:10431;width:8209;height:48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Text Box 10" o:spid="_x0000_s1037" type="#_x0000_t202" style="position:absolute;left:21293;top:11275;width:12313;height:8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733A10ED" w14:textId="77777777" w:rsidR="00D46917" w:rsidRDefault="00D46917" w:rsidP="00D46917">
                        <w:pPr>
                          <w:spacing w:before="420"/>
                          <w:jc w:val="center"/>
                          <w:rPr>
                            <w:rFonts w:ascii="Calibri" w:eastAsia="Calibri" w:hAnsi="Calibri" w:cs="Arial"/>
                          </w:rPr>
                        </w:pPr>
                        <w:r>
                          <w:rPr>
                            <w:rFonts w:ascii="Calibri" w:eastAsia="Calibri" w:hAnsi="Calibri" w:cs="Arial"/>
                          </w:rPr>
                          <w:t>Trust in the victim</w:t>
                        </w:r>
                      </w:p>
                      <w:p w14:paraId="15A859FF" w14:textId="77777777" w:rsidR="00D46917" w:rsidRDefault="00D46917" w:rsidP="00D46917">
                        <w:pPr>
                          <w:rPr>
                            <w:rFonts w:ascii="Calibri" w:eastAsia="Calibri" w:hAnsi="Calibri" w:cs="Arial"/>
                          </w:rPr>
                        </w:pPr>
                        <w:r>
                          <w:rPr>
                            <w:rFonts w:ascii="Calibri" w:eastAsia="Calibri" w:hAnsi="Calibri" w:cs="Arial"/>
                          </w:rPr>
                          <w:t> </w:t>
                        </w:r>
                      </w:p>
                    </w:txbxContent>
                  </v:textbox>
                </v:shape>
                <v:shape id="Text Box 10" o:spid="_x0000_s1038" type="#_x0000_t202" style="position:absolute;left:41795;top:6014;width:12312;height:8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769155E3" w14:textId="1340FE83" w:rsidR="00D46917" w:rsidRDefault="00D46917" w:rsidP="00D46917">
                        <w:pPr>
                          <w:spacing w:before="300"/>
                          <w:jc w:val="center"/>
                          <w:rPr>
                            <w:rFonts w:ascii="Calibri" w:eastAsia="Calibri" w:hAnsi="Calibri" w:cs="Arial"/>
                          </w:rPr>
                        </w:pPr>
                        <w:r>
                          <w:rPr>
                            <w:rFonts w:ascii="Calibri" w:eastAsia="Calibri" w:hAnsi="Calibri" w:cs="Arial"/>
                          </w:rPr>
                          <w:t>Willingness to reconcile</w:t>
                        </w:r>
                      </w:p>
                      <w:p w14:paraId="4098E5E4" w14:textId="77777777" w:rsidR="00D46917" w:rsidRDefault="00D46917" w:rsidP="00D46917">
                        <w:pPr>
                          <w:rPr>
                            <w:rFonts w:ascii="Calibri" w:eastAsia="Calibri" w:hAnsi="Calibri" w:cs="Arial"/>
                          </w:rPr>
                        </w:pPr>
                        <w:r>
                          <w:rPr>
                            <w:rFonts w:ascii="Calibri" w:eastAsia="Calibri" w:hAnsi="Calibri" w:cs="Arial"/>
                          </w:rPr>
                          <w:t> </w:t>
                        </w:r>
                      </w:p>
                    </w:txbxContent>
                  </v:textbox>
                </v:shape>
                <w10:anchorlock/>
              </v:group>
            </w:pict>
          </mc:Fallback>
        </mc:AlternateContent>
      </w:r>
    </w:p>
    <w:p w14:paraId="42FA1454" w14:textId="77777777" w:rsidR="00D46917" w:rsidRDefault="00D46917" w:rsidP="00D46917">
      <w:pPr>
        <w:ind w:firstLine="720"/>
        <w:jc w:val="center"/>
        <w:rPr>
          <w:rFonts w:ascii="Times New Roman" w:hAnsi="Times New Roman" w:cs="Times New Roman"/>
          <w:i/>
          <w:iCs/>
          <w:sz w:val="24"/>
          <w:szCs w:val="24"/>
        </w:rPr>
      </w:pPr>
    </w:p>
    <w:p w14:paraId="695066EB" w14:textId="77777777" w:rsidR="00230B6D" w:rsidRDefault="00230B6D" w:rsidP="00230B6D">
      <w:r>
        <w:rPr>
          <w:noProof/>
        </w:rPr>
        <mc:AlternateContent>
          <mc:Choice Requires="wps">
            <w:drawing>
              <wp:anchor distT="0" distB="0" distL="114300" distR="114300" simplePos="0" relativeHeight="251668480" behindDoc="0" locked="0" layoutInCell="1" allowOverlap="1" wp14:anchorId="4479410A" wp14:editId="604D6196">
                <wp:simplePos x="0" y="0"/>
                <wp:positionH relativeFrom="column">
                  <wp:posOffset>1549126</wp:posOffset>
                </wp:positionH>
                <wp:positionV relativeFrom="paragraph">
                  <wp:posOffset>203663</wp:posOffset>
                </wp:positionV>
                <wp:extent cx="294182" cy="333157"/>
                <wp:effectExtent l="0" t="0" r="0" b="0"/>
                <wp:wrapNone/>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82" cy="333157"/>
                        </a:xfrm>
                        <a:prstGeom prst="rect">
                          <a:avLst/>
                        </a:prstGeom>
                        <a:solidFill>
                          <a:srgbClr val="FFFFFF"/>
                        </a:solidFill>
                        <a:ln w="9525">
                          <a:noFill/>
                          <a:miter lim="800000"/>
                          <a:headEnd/>
                          <a:tailEnd/>
                        </a:ln>
                      </wps:spPr>
                      <wps:txbx>
                        <w:txbxContent>
                          <w:p w14:paraId="197C9CFF" w14:textId="77777777" w:rsidR="00230B6D" w:rsidRDefault="00230B6D" w:rsidP="00230B6D">
                            <w:pPr>
                              <w:bidi/>
                              <w:spacing w:after="0" w:line="240" w:lineRule="auto"/>
                              <w:rPr>
                                <w:rFonts w:ascii="Calibri" w:eastAsia="Calibri" w:hAnsi="Calibri" w:cs="Arial"/>
                                <w:b/>
                                <w:bCs/>
                                <w:sz w:val="40"/>
                                <w:szCs w:val="40"/>
                              </w:rPr>
                            </w:pPr>
                            <w:r>
                              <w:rPr>
                                <w:rFonts w:ascii="Calibri" w:eastAsia="Calibri" w:hAnsi="Calibri" w:cs="Arial"/>
                                <w:b/>
                                <w:bCs/>
                                <w:sz w:val="40"/>
                                <w:szCs w:val="40"/>
                              </w:rPr>
                              <w:t>+</w:t>
                            </w:r>
                          </w:p>
                        </w:txbxContent>
                      </wps:txbx>
                      <wps:bodyPr rot="0" vert="horz" wrap="square" lIns="91440" tIns="45720" rIns="91440" bIns="45720" anchor="t" anchorCtr="0" upright="1">
                        <a:noAutofit/>
                      </wps:bodyPr>
                    </wps:wsp>
                  </a:graphicData>
                </a:graphic>
              </wp:anchor>
            </w:drawing>
          </mc:Choice>
          <mc:Fallback>
            <w:pict>
              <v:shape w14:anchorId="4479410A" id="_x0000_s1039" type="#_x0000_t202" style="position:absolute;margin-left:122pt;margin-top:16.05pt;width:23.15pt;height:26.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" stroked="f">
                <v:textbox>
                  <w:txbxContent>
                    <w:p w14:paraId="197C9CFF" w14:textId="77777777" w:rsidR="00230B6D" w:rsidRDefault="00230B6D" w:rsidP="00230B6D">
                      <w:pPr>
                        <w:bidi/>
                        <w:spacing w:after="0" w:line="240" w:lineRule="auto"/>
                        <w:rPr>
                          <w:rFonts w:ascii="Calibri" w:eastAsia="Calibri" w:hAnsi="Calibri" w:cs="Arial"/>
                          <w:b/>
                          <w:bCs/>
                          <w:sz w:val="40"/>
                          <w:szCs w:val="40"/>
                        </w:rPr>
                      </w:pPr>
                      <w:r>
                        <w:rPr>
                          <w:rFonts w:ascii="Calibri" w:eastAsia="Calibri" w:hAnsi="Calibri" w:cs="Arial"/>
                          <w:b/>
                          <w:bCs/>
                          <w:sz w:val="40"/>
                          <w:szCs w:val="40"/>
                        </w:rPr>
                        <w:t>+</w:t>
                      </w:r>
                    </w:p>
                  </w:txbxContent>
                </v:textbox>
              </v:shape>
            </w:pict>
          </mc:Fallback>
        </mc:AlternateContent>
      </w:r>
      <w:r>
        <w:rPr>
          <w:noProof/>
        </w:rPr>
        <mc:AlternateContent>
          <mc:Choice Requires="wpc">
            <w:drawing>
              <wp:inline distT="0" distB="0" distL="0" distR="0" wp14:anchorId="55AE494B" wp14:editId="415AED15">
                <wp:extent cx="5525770" cy="1335698"/>
                <wp:effectExtent l="0" t="0" r="0" b="0"/>
                <wp:docPr id="2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64135" y="279363"/>
                            <a:ext cx="1144905" cy="668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10"/>
                        <wps:cNvSpPr txBox="1">
                          <a:spLocks noChangeArrowheads="1"/>
                        </wps:cNvSpPr>
                        <wps:spPr bwMode="auto">
                          <a:xfrm>
                            <a:off x="64128" y="223069"/>
                            <a:ext cx="1231933" cy="811033"/>
                          </a:xfrm>
                          <a:prstGeom prst="rect">
                            <a:avLst/>
                          </a:prstGeom>
                          <a:solidFill>
                            <a:srgbClr val="FFFFFF"/>
                          </a:solidFill>
                          <a:ln w="9525">
                            <a:solidFill>
                              <a:srgbClr val="000000"/>
                            </a:solidFill>
                            <a:miter lim="800000"/>
                            <a:headEnd/>
                            <a:tailEnd/>
                          </a:ln>
                        </wps:spPr>
                        <wps:txbx>
                          <w:txbxContent>
                            <w:p w14:paraId="73627047" w14:textId="77777777" w:rsidR="00230B6D" w:rsidRPr="007A31C3" w:rsidRDefault="00230B6D" w:rsidP="00230B6D">
                              <w:pPr>
                                <w:spacing w:before="180" w:line="240" w:lineRule="auto"/>
                                <w:jc w:val="center"/>
                              </w:pPr>
                              <w:r>
                                <w:t xml:space="preserve">Morally accepting message from a third party </w:t>
                              </w:r>
                            </w:p>
                            <w:p w14:paraId="227A586B" w14:textId="77777777" w:rsidR="00230B6D" w:rsidRDefault="00230B6D" w:rsidP="00230B6D"/>
                          </w:txbxContent>
                        </wps:txbx>
                        <wps:bodyPr rot="0" vert="horz" wrap="square" lIns="91440" tIns="45720" rIns="91440" bIns="45720" anchor="t" anchorCtr="0" upright="1">
                          <a:noAutofit/>
                        </wps:bodyPr>
                      </wps:wsp>
                      <wps:wsp>
                        <wps:cNvPr id="12" name="Text Box 13"/>
                        <wps:cNvSpPr txBox="1">
                          <a:spLocks noChangeArrowheads="1"/>
                        </wps:cNvSpPr>
                        <wps:spPr bwMode="auto">
                          <a:xfrm>
                            <a:off x="3606828" y="74050"/>
                            <a:ext cx="313876" cy="420001"/>
                          </a:xfrm>
                          <a:prstGeom prst="rect">
                            <a:avLst/>
                          </a:prstGeom>
                          <a:solidFill>
                            <a:srgbClr val="FFFFFF"/>
                          </a:solidFill>
                          <a:ln w="9525">
                            <a:noFill/>
                            <a:miter lim="800000"/>
                            <a:headEnd/>
                            <a:tailEnd/>
                          </a:ln>
                        </wps:spPr>
                        <wps:txbx>
                          <w:txbxContent>
                            <w:p w14:paraId="4864EA61" w14:textId="77777777" w:rsidR="00230B6D" w:rsidRPr="00461191" w:rsidRDefault="00230B6D" w:rsidP="00230B6D">
                              <w:pPr>
                                <w:spacing w:after="0" w:line="240" w:lineRule="auto"/>
                                <w:rPr>
                                  <w:b/>
                                  <w:bCs/>
                                  <w:sz w:val="40"/>
                                  <w:szCs w:val="40"/>
                                </w:rPr>
                              </w:pPr>
                              <w:r>
                                <w:rPr>
                                  <w:b/>
                                  <w:bCs/>
                                  <w:sz w:val="40"/>
                                  <w:szCs w:val="40"/>
                                </w:rPr>
                                <w:t>_</w:t>
                              </w:r>
                            </w:p>
                          </w:txbxContent>
                        </wps:txbx>
                        <wps:bodyPr rot="0" vert="horz" wrap="square" lIns="91440" tIns="45720" rIns="91440" bIns="45720" anchor="t" anchorCtr="0" upright="1">
                          <a:noAutofit/>
                        </wps:bodyPr>
                      </wps:wsp>
                      <wps:wsp>
                        <wps:cNvPr id="14" name="AutoShape 8"/>
                        <wps:cNvCnPr>
                          <a:cxnSpLocks noChangeShapeType="1"/>
                          <a:endCxn id="15" idx="1"/>
                        </wps:cNvCnPr>
                        <wps:spPr bwMode="auto">
                          <a:xfrm>
                            <a:off x="1311958" y="590051"/>
                            <a:ext cx="792257" cy="34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0"/>
                        <wps:cNvSpPr txBox="1">
                          <a:spLocks noChangeArrowheads="1"/>
                        </wps:cNvSpPr>
                        <wps:spPr bwMode="auto">
                          <a:xfrm>
                            <a:off x="2104215" y="188386"/>
                            <a:ext cx="1231900" cy="810895"/>
                          </a:xfrm>
                          <a:prstGeom prst="rect">
                            <a:avLst/>
                          </a:prstGeom>
                          <a:solidFill>
                            <a:srgbClr val="FFFFFF"/>
                          </a:solidFill>
                          <a:ln w="9525">
                            <a:solidFill>
                              <a:srgbClr val="000000"/>
                            </a:solidFill>
                            <a:miter lim="800000"/>
                            <a:headEnd/>
                            <a:tailEnd/>
                          </a:ln>
                        </wps:spPr>
                        <wps:txbx>
                          <w:txbxContent>
                            <w:p w14:paraId="7308BE0E" w14:textId="6DEA0161" w:rsidR="00230B6D" w:rsidRDefault="00230B6D" w:rsidP="00847D6F">
                              <w:pPr>
                                <w:spacing w:before="240"/>
                                <w:jc w:val="center"/>
                                <w:rPr>
                                  <w:rFonts w:ascii="Calibri" w:eastAsia="Calibri" w:hAnsi="Calibri" w:cs="Arial"/>
                                </w:rPr>
                              </w:pPr>
                              <w:r>
                                <w:rPr>
                                  <w:rFonts w:ascii="Calibri" w:eastAsia="Calibri" w:hAnsi="Calibri" w:cs="Arial"/>
                                </w:rPr>
                                <w:t>Moral image in the eyes of the third party</w:t>
                              </w:r>
                            </w:p>
                            <w:p w14:paraId="3170164C" w14:textId="77777777" w:rsidR="00230B6D" w:rsidRDefault="00230B6D" w:rsidP="00230B6D">
                              <w:pPr>
                                <w:rPr>
                                  <w:rFonts w:ascii="Calibri" w:eastAsia="Calibri" w:hAnsi="Calibri" w:cs="Arial"/>
                                </w:rPr>
                              </w:pPr>
                              <w:r>
                                <w:rPr>
                                  <w:rFonts w:ascii="Calibri" w:eastAsia="Calibri" w:hAnsi="Calibri" w:cs="Arial"/>
                                </w:rPr>
                                <w:t> </w:t>
                              </w:r>
                            </w:p>
                          </w:txbxContent>
                        </wps:txbx>
                        <wps:bodyPr rot="0" vert="horz" wrap="square" lIns="91440" tIns="45720" rIns="91440" bIns="45720" anchor="t" anchorCtr="0" upright="1">
                          <a:noAutofit/>
                        </wps:bodyPr>
                      </wps:wsp>
                      <wps:wsp>
                        <wps:cNvPr id="21" name="Text Box 10"/>
                        <wps:cNvSpPr txBox="1">
                          <a:spLocks noChangeArrowheads="1"/>
                        </wps:cNvSpPr>
                        <wps:spPr bwMode="auto">
                          <a:xfrm>
                            <a:off x="4162316" y="172481"/>
                            <a:ext cx="1231265" cy="810895"/>
                          </a:xfrm>
                          <a:prstGeom prst="rect">
                            <a:avLst/>
                          </a:prstGeom>
                          <a:solidFill>
                            <a:srgbClr val="FFFFFF"/>
                          </a:solidFill>
                          <a:ln w="9525">
                            <a:solidFill>
                              <a:srgbClr val="000000"/>
                            </a:solidFill>
                            <a:miter lim="800000"/>
                            <a:headEnd/>
                            <a:tailEnd/>
                          </a:ln>
                        </wps:spPr>
                        <wps:txbx>
                          <w:txbxContent>
                            <w:p w14:paraId="072DFCF8" w14:textId="5E1C6F29" w:rsidR="00230B6D" w:rsidRDefault="00230B6D" w:rsidP="00230B6D">
                              <w:pPr>
                                <w:spacing w:before="300"/>
                                <w:jc w:val="center"/>
                                <w:rPr>
                                  <w:rFonts w:ascii="Calibri" w:eastAsia="Calibri" w:hAnsi="Calibri" w:cs="Arial"/>
                                </w:rPr>
                              </w:pPr>
                              <w:r>
                                <w:rPr>
                                  <w:rFonts w:ascii="Calibri" w:eastAsia="Calibri" w:hAnsi="Calibri" w:cs="Arial"/>
                                </w:rPr>
                                <w:t>Willingness to reconcile</w:t>
                              </w:r>
                            </w:p>
                            <w:p w14:paraId="0A4E799C" w14:textId="77777777" w:rsidR="00230B6D" w:rsidRDefault="00230B6D" w:rsidP="00230B6D">
                              <w:pPr>
                                <w:rPr>
                                  <w:rFonts w:ascii="Calibri" w:eastAsia="Calibri" w:hAnsi="Calibri" w:cs="Arial"/>
                                </w:rPr>
                              </w:pPr>
                              <w:r>
                                <w:rPr>
                                  <w:rFonts w:ascii="Calibri" w:eastAsia="Calibri" w:hAnsi="Calibri" w:cs="Arial"/>
                                </w:rPr>
                                <w:t> </w:t>
                              </w:r>
                            </w:p>
                          </w:txbxContent>
                        </wps:txbx>
                        <wps:bodyPr rot="0" vert="horz" wrap="square" lIns="91440" tIns="45720" rIns="91440" bIns="45720" anchor="t" anchorCtr="0" upright="1">
                          <a:noAutofit/>
                        </wps:bodyPr>
                      </wps:wsp>
                      <wps:wsp>
                        <wps:cNvPr id="48" name="AutoShape 8"/>
                        <wps:cNvCnPr>
                          <a:cxnSpLocks noChangeShapeType="1"/>
                        </wps:cNvCnPr>
                        <wps:spPr bwMode="auto">
                          <a:xfrm>
                            <a:off x="3352573" y="593905"/>
                            <a:ext cx="791845"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5AE494B" id="_x0000_s1040" editas="canvas" style="width:435.1pt;height:105.15pt;mso-position-horizontal-relative:char;mso-position-vertical-relative:line" coordsize="55257,1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">
                <v:shape id="_x0000_s1041" type="#_x0000_t75" style="position:absolute;width:55257;height:13354;visibility:visible;mso-wrap-style:square">
                  <v:fill o:detectmouseclick="t"/>
                  <v:path o:connecttype="none"/>
                </v:shape>
                <v:rect id="Rectangle 4" o:spid="_x0000_s1042" style="position:absolute;left:641;top:2793;width:11449;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shape id="Text Box 10" o:spid="_x0000_s1043" type="#_x0000_t202" style="position:absolute;left:641;top:2230;width:12319;height: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73627047" w14:textId="77777777" w:rsidR="00230B6D" w:rsidRPr="007A31C3" w:rsidRDefault="00230B6D" w:rsidP="00230B6D">
                        <w:pPr>
                          <w:spacing w:before="180" w:line="240" w:lineRule="auto"/>
                          <w:jc w:val="center"/>
                        </w:pPr>
                        <w:r>
                          <w:t xml:space="preserve">Morally accepting message from a third party </w:t>
                        </w:r>
                      </w:p>
                      <w:p w14:paraId="227A586B" w14:textId="77777777" w:rsidR="00230B6D" w:rsidRDefault="00230B6D" w:rsidP="00230B6D"/>
                    </w:txbxContent>
                  </v:textbox>
                </v:shape>
                <v:shape id="_x0000_s1044" type="#_x0000_t202" style="position:absolute;left:36068;top:740;width:3139;height:4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864EA61" w14:textId="77777777" w:rsidR="00230B6D" w:rsidRPr="00461191" w:rsidRDefault="00230B6D" w:rsidP="00230B6D">
                        <w:pPr>
                          <w:spacing w:after="0" w:line="240" w:lineRule="auto"/>
                          <w:rPr>
                            <w:b/>
                            <w:bCs/>
                            <w:sz w:val="40"/>
                            <w:szCs w:val="40"/>
                          </w:rPr>
                        </w:pPr>
                        <w:r>
                          <w:rPr>
                            <w:b/>
                            <w:bCs/>
                            <w:sz w:val="40"/>
                            <w:szCs w:val="40"/>
                          </w:rPr>
                          <w:t>_</w:t>
                        </w:r>
                      </w:p>
                    </w:txbxContent>
                  </v:textbox>
                </v:shape>
                <v:shape id="AutoShape 8" o:spid="_x0000_s1045" type="#_x0000_t32" style="position:absolute;left:13119;top:5900;width:7923;height: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Text Box 10" o:spid="_x0000_s1046" type="#_x0000_t202" style="position:absolute;left:21042;top:1883;width:12319;height:8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7308BE0E" w14:textId="6DEA0161" w:rsidR="00230B6D" w:rsidRDefault="00230B6D" w:rsidP="00847D6F">
                        <w:pPr>
                          <w:spacing w:before="240"/>
                          <w:jc w:val="center"/>
                          <w:rPr>
                            <w:rFonts w:ascii="Calibri" w:eastAsia="Calibri" w:hAnsi="Calibri" w:cs="Arial"/>
                          </w:rPr>
                        </w:pPr>
                        <w:r>
                          <w:rPr>
                            <w:rFonts w:ascii="Calibri" w:eastAsia="Calibri" w:hAnsi="Calibri" w:cs="Arial"/>
                          </w:rPr>
                          <w:t>Moral image in the eyes of the third party</w:t>
                        </w:r>
                      </w:p>
                      <w:p w14:paraId="3170164C" w14:textId="77777777" w:rsidR="00230B6D" w:rsidRDefault="00230B6D" w:rsidP="00230B6D">
                        <w:pPr>
                          <w:rPr>
                            <w:rFonts w:ascii="Calibri" w:eastAsia="Calibri" w:hAnsi="Calibri" w:cs="Arial"/>
                          </w:rPr>
                        </w:pPr>
                        <w:r>
                          <w:rPr>
                            <w:rFonts w:ascii="Calibri" w:eastAsia="Calibri" w:hAnsi="Calibri" w:cs="Arial"/>
                          </w:rPr>
                          <w:t> </w:t>
                        </w:r>
                      </w:p>
                    </w:txbxContent>
                  </v:textbox>
                </v:shape>
                <v:shape id="Text Box 10" o:spid="_x0000_s1047" type="#_x0000_t202" style="position:absolute;left:41623;top:1724;width:12312;height:8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072DFCF8" w14:textId="5E1C6F29" w:rsidR="00230B6D" w:rsidRDefault="00230B6D" w:rsidP="00230B6D">
                        <w:pPr>
                          <w:spacing w:before="300"/>
                          <w:jc w:val="center"/>
                          <w:rPr>
                            <w:rFonts w:ascii="Calibri" w:eastAsia="Calibri" w:hAnsi="Calibri" w:cs="Arial"/>
                          </w:rPr>
                        </w:pPr>
                        <w:r>
                          <w:rPr>
                            <w:rFonts w:ascii="Calibri" w:eastAsia="Calibri" w:hAnsi="Calibri" w:cs="Arial"/>
                          </w:rPr>
                          <w:t>Willingness to reconcile</w:t>
                        </w:r>
                      </w:p>
                      <w:p w14:paraId="0A4E799C" w14:textId="77777777" w:rsidR="00230B6D" w:rsidRDefault="00230B6D" w:rsidP="00230B6D">
                        <w:pPr>
                          <w:rPr>
                            <w:rFonts w:ascii="Calibri" w:eastAsia="Calibri" w:hAnsi="Calibri" w:cs="Arial"/>
                          </w:rPr>
                        </w:pPr>
                        <w:r>
                          <w:rPr>
                            <w:rFonts w:ascii="Calibri" w:eastAsia="Calibri" w:hAnsi="Calibri" w:cs="Arial"/>
                          </w:rPr>
                          <w:t> </w:t>
                        </w:r>
                      </w:p>
                    </w:txbxContent>
                  </v:textbox>
                </v:shape>
                <v:shape id="AutoShape 8" o:spid="_x0000_s1048" type="#_x0000_t32" style="position:absolute;left:33525;top:5939;width:7919;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w10:anchorlock/>
              </v:group>
            </w:pict>
          </mc:Fallback>
        </mc:AlternateContent>
      </w:r>
    </w:p>
    <w:p w14:paraId="1F225F5C" w14:textId="126CDE31" w:rsidR="0044718A" w:rsidRPr="00F16B84" w:rsidRDefault="0044718A" w:rsidP="00F95925">
      <w:pPr>
        <w:spacing w:after="0" w:line="480" w:lineRule="auto"/>
        <w:contextualSpacing/>
        <w:rPr>
          <w:rFonts w:ascii="Times New Roman" w:hAnsi="Times New Roman" w:cs="Times New Roman"/>
          <w:sz w:val="24"/>
          <w:szCs w:val="24"/>
          <w:lang w:bidi="he-IL"/>
        </w:rPr>
      </w:pPr>
      <w:r w:rsidRPr="00F95925">
        <w:rPr>
          <w:rFonts w:ascii="Times New Roman" w:hAnsi="Times New Roman" w:cs="Times New Roman"/>
          <w:i/>
          <w:iCs/>
          <w:sz w:val="24"/>
          <w:szCs w:val="24"/>
          <w:lang w:bidi="he-IL"/>
        </w:rPr>
        <w:t xml:space="preserve">Figure </w:t>
      </w:r>
      <w:r w:rsidR="0081139D" w:rsidRPr="00F95925">
        <w:rPr>
          <w:rFonts w:ascii="Times New Roman" w:hAnsi="Times New Roman" w:cs="Times New Roman"/>
          <w:i/>
          <w:iCs/>
          <w:sz w:val="24"/>
          <w:szCs w:val="24"/>
          <w:lang w:bidi="he-IL"/>
        </w:rPr>
        <w:t>1</w:t>
      </w:r>
      <w:r w:rsidRPr="00F16B84">
        <w:rPr>
          <w:rFonts w:ascii="Times New Roman" w:hAnsi="Times New Roman" w:cs="Times New Roman"/>
          <w:sz w:val="24"/>
          <w:szCs w:val="24"/>
          <w:lang w:bidi="he-IL"/>
        </w:rPr>
        <w:t xml:space="preserve">. </w:t>
      </w:r>
      <w:r w:rsidR="003B5F6E">
        <w:rPr>
          <w:rFonts w:ascii="Times New Roman" w:hAnsi="Times New Roman" w:cs="Times New Roman"/>
          <w:sz w:val="24"/>
          <w:szCs w:val="24"/>
          <w:lang w:bidi="he-IL"/>
        </w:rPr>
        <w:t>Main</w:t>
      </w:r>
      <w:r w:rsidR="00CD6BBB">
        <w:rPr>
          <w:rFonts w:ascii="Times New Roman" w:hAnsi="Times New Roman" w:cs="Times New Roman"/>
          <w:sz w:val="24"/>
          <w:szCs w:val="24"/>
          <w:lang w:bidi="he-IL"/>
        </w:rPr>
        <w:t xml:space="preserve"> </w:t>
      </w:r>
      <w:r w:rsidR="00244ECF">
        <w:rPr>
          <w:rFonts w:ascii="Times New Roman" w:hAnsi="Times New Roman" w:cs="Times New Roman"/>
          <w:sz w:val="24"/>
          <w:szCs w:val="24"/>
          <w:lang w:bidi="he-IL"/>
        </w:rPr>
        <w:t xml:space="preserve">findings of </w:t>
      </w:r>
      <w:r w:rsidRPr="00F16B84">
        <w:rPr>
          <w:rFonts w:ascii="Times New Roman" w:hAnsi="Times New Roman" w:cs="Times New Roman"/>
          <w:sz w:val="24"/>
          <w:szCs w:val="24"/>
          <w:lang w:bidi="he-IL"/>
        </w:rPr>
        <w:t xml:space="preserve">mediation </w:t>
      </w:r>
      <w:r w:rsidR="00244ECF">
        <w:rPr>
          <w:rFonts w:ascii="Times New Roman" w:hAnsi="Times New Roman" w:cs="Times New Roman"/>
          <w:sz w:val="24"/>
          <w:szCs w:val="24"/>
          <w:lang w:bidi="he-IL"/>
        </w:rPr>
        <w:t>analysis</w:t>
      </w:r>
      <w:r w:rsidR="00B82640">
        <w:rPr>
          <w:rFonts w:ascii="Times New Roman" w:hAnsi="Times New Roman" w:cs="Times New Roman"/>
          <w:sz w:val="24"/>
          <w:szCs w:val="24"/>
          <w:lang w:bidi="he-IL"/>
        </w:rPr>
        <w:t xml:space="preserve">: </w:t>
      </w:r>
      <w:r w:rsidR="00C472F8">
        <w:rPr>
          <w:rFonts w:ascii="Times New Roman" w:hAnsi="Times New Roman" w:cs="Times New Roman"/>
          <w:sz w:val="24"/>
          <w:szCs w:val="24"/>
          <w:lang w:bidi="he-IL"/>
        </w:rPr>
        <w:t>A</w:t>
      </w:r>
      <w:r w:rsidR="00B82640">
        <w:rPr>
          <w:rFonts w:ascii="Times New Roman" w:hAnsi="Times New Roman" w:cs="Times New Roman"/>
          <w:sz w:val="24"/>
          <w:szCs w:val="24"/>
          <w:lang w:bidi="he-IL"/>
        </w:rPr>
        <w:t xml:space="preserve"> morally accepting message from the victim </w:t>
      </w:r>
      <w:r w:rsidR="00A65767">
        <w:rPr>
          <w:rFonts w:ascii="Times New Roman" w:hAnsi="Times New Roman" w:cs="Times New Roman"/>
          <w:sz w:val="24"/>
          <w:szCs w:val="24"/>
          <w:lang w:bidi="he-IL"/>
        </w:rPr>
        <w:t xml:space="preserve">restored transgressors’ moral image in the eyes of the victim and trust in the victim, </w:t>
      </w:r>
      <w:r w:rsidR="003D167E">
        <w:rPr>
          <w:rFonts w:ascii="Times New Roman" w:hAnsi="Times New Roman" w:cs="Times New Roman"/>
          <w:sz w:val="24"/>
          <w:szCs w:val="24"/>
          <w:lang w:bidi="he-IL"/>
        </w:rPr>
        <w:t xml:space="preserve">which </w:t>
      </w:r>
      <w:r w:rsidR="00316B14">
        <w:rPr>
          <w:rFonts w:ascii="Times New Roman" w:hAnsi="Times New Roman" w:cs="Times New Roman"/>
          <w:sz w:val="24"/>
          <w:szCs w:val="24"/>
          <w:lang w:bidi="he-IL"/>
        </w:rPr>
        <w:t xml:space="preserve">was </w:t>
      </w:r>
      <w:r w:rsidR="00C472F8">
        <w:rPr>
          <w:rFonts w:ascii="Times New Roman" w:hAnsi="Times New Roman" w:cs="Times New Roman"/>
          <w:sz w:val="24"/>
          <w:szCs w:val="24"/>
          <w:lang w:bidi="he-IL"/>
        </w:rPr>
        <w:t>associated with</w:t>
      </w:r>
      <w:r w:rsidR="00316B14">
        <w:rPr>
          <w:rFonts w:ascii="Times New Roman" w:hAnsi="Times New Roman" w:cs="Times New Roman"/>
          <w:sz w:val="24"/>
          <w:szCs w:val="24"/>
          <w:lang w:bidi="he-IL"/>
        </w:rPr>
        <w:t xml:space="preserve"> the transgressor being</w:t>
      </w:r>
      <w:r w:rsidR="00C472F8">
        <w:rPr>
          <w:rFonts w:ascii="Times New Roman" w:hAnsi="Times New Roman" w:cs="Times New Roman"/>
          <w:sz w:val="24"/>
          <w:szCs w:val="24"/>
          <w:lang w:bidi="he-IL"/>
        </w:rPr>
        <w:t xml:space="preserve"> </w:t>
      </w:r>
      <w:r w:rsidR="003D167E" w:rsidRPr="00122A67">
        <w:rPr>
          <w:rFonts w:ascii="Times New Roman" w:hAnsi="Times New Roman" w:cs="Times New Roman"/>
          <w:i/>
          <w:iCs/>
          <w:sz w:val="24"/>
          <w:szCs w:val="24"/>
          <w:lang w:bidi="he-IL"/>
        </w:rPr>
        <w:t>more</w:t>
      </w:r>
      <w:r w:rsidR="00C472F8">
        <w:rPr>
          <w:rFonts w:ascii="Times New Roman" w:hAnsi="Times New Roman" w:cs="Times New Roman"/>
          <w:sz w:val="24"/>
          <w:szCs w:val="24"/>
          <w:lang w:bidi="he-IL"/>
        </w:rPr>
        <w:t xml:space="preserve"> willing to reconcile (upper part</w:t>
      </w:r>
      <w:r w:rsidR="00D07A4C">
        <w:rPr>
          <w:rFonts w:ascii="Times New Roman" w:hAnsi="Times New Roman" w:cs="Times New Roman"/>
          <w:sz w:val="24"/>
          <w:szCs w:val="24"/>
          <w:lang w:bidi="he-IL"/>
        </w:rPr>
        <w:t xml:space="preserve"> of the figure</w:t>
      </w:r>
      <w:r w:rsidR="00C472F8">
        <w:rPr>
          <w:rFonts w:ascii="Times New Roman" w:hAnsi="Times New Roman" w:cs="Times New Roman"/>
          <w:sz w:val="24"/>
          <w:szCs w:val="24"/>
          <w:lang w:bidi="he-IL"/>
        </w:rPr>
        <w:t xml:space="preserve">). A morally accepting message from an uninvolved third party restored transgressors’ moral image in the eyes of the </w:t>
      </w:r>
      <w:r w:rsidR="003D167E">
        <w:rPr>
          <w:rFonts w:ascii="Times New Roman" w:hAnsi="Times New Roman" w:cs="Times New Roman"/>
          <w:sz w:val="24"/>
          <w:szCs w:val="24"/>
          <w:lang w:bidi="he-IL"/>
        </w:rPr>
        <w:t>third party</w:t>
      </w:r>
      <w:r w:rsidR="00C472F8">
        <w:rPr>
          <w:rFonts w:ascii="Times New Roman" w:hAnsi="Times New Roman" w:cs="Times New Roman"/>
          <w:sz w:val="24"/>
          <w:szCs w:val="24"/>
          <w:lang w:bidi="he-IL"/>
        </w:rPr>
        <w:t xml:space="preserve">, </w:t>
      </w:r>
      <w:r w:rsidR="00154527">
        <w:rPr>
          <w:rFonts w:ascii="Times New Roman" w:hAnsi="Times New Roman" w:cs="Times New Roman"/>
          <w:sz w:val="24"/>
          <w:szCs w:val="24"/>
          <w:lang w:bidi="he-IL"/>
        </w:rPr>
        <w:t xml:space="preserve">which </w:t>
      </w:r>
      <w:r w:rsidR="00316B14">
        <w:rPr>
          <w:rFonts w:ascii="Times New Roman" w:hAnsi="Times New Roman" w:cs="Times New Roman"/>
          <w:sz w:val="24"/>
          <w:szCs w:val="24"/>
          <w:lang w:bidi="he-IL"/>
        </w:rPr>
        <w:t xml:space="preserve">was </w:t>
      </w:r>
      <w:r w:rsidR="00C472F8">
        <w:rPr>
          <w:rFonts w:ascii="Times New Roman" w:hAnsi="Times New Roman" w:cs="Times New Roman"/>
          <w:sz w:val="24"/>
          <w:szCs w:val="24"/>
          <w:lang w:bidi="he-IL"/>
        </w:rPr>
        <w:t>associated with</w:t>
      </w:r>
      <w:r w:rsidR="00316B14">
        <w:rPr>
          <w:rFonts w:ascii="Times New Roman" w:hAnsi="Times New Roman" w:cs="Times New Roman"/>
          <w:sz w:val="24"/>
          <w:szCs w:val="24"/>
          <w:lang w:bidi="he-IL"/>
        </w:rPr>
        <w:t xml:space="preserve"> the transgressor being</w:t>
      </w:r>
      <w:r w:rsidR="00C472F8">
        <w:rPr>
          <w:rFonts w:ascii="Times New Roman" w:hAnsi="Times New Roman" w:cs="Times New Roman"/>
          <w:sz w:val="24"/>
          <w:szCs w:val="24"/>
          <w:lang w:bidi="he-IL"/>
        </w:rPr>
        <w:t xml:space="preserve"> </w:t>
      </w:r>
      <w:r w:rsidR="003D167E" w:rsidRPr="00122A67">
        <w:rPr>
          <w:rFonts w:ascii="Times New Roman" w:hAnsi="Times New Roman" w:cs="Times New Roman"/>
          <w:i/>
          <w:iCs/>
          <w:sz w:val="24"/>
          <w:szCs w:val="24"/>
          <w:lang w:bidi="he-IL"/>
        </w:rPr>
        <w:t>less</w:t>
      </w:r>
      <w:r w:rsidR="00C472F8">
        <w:rPr>
          <w:rFonts w:ascii="Times New Roman" w:hAnsi="Times New Roman" w:cs="Times New Roman"/>
          <w:sz w:val="24"/>
          <w:szCs w:val="24"/>
          <w:lang w:bidi="he-IL"/>
        </w:rPr>
        <w:t xml:space="preserve"> willing to reconcile (</w:t>
      </w:r>
      <w:r w:rsidR="00D07A4C">
        <w:rPr>
          <w:rFonts w:ascii="Times New Roman" w:hAnsi="Times New Roman" w:cs="Times New Roman"/>
          <w:sz w:val="24"/>
          <w:szCs w:val="24"/>
          <w:lang w:bidi="he-IL"/>
        </w:rPr>
        <w:t>lower</w:t>
      </w:r>
      <w:r w:rsidR="00C472F8">
        <w:rPr>
          <w:rFonts w:ascii="Times New Roman" w:hAnsi="Times New Roman" w:cs="Times New Roman"/>
          <w:sz w:val="24"/>
          <w:szCs w:val="24"/>
          <w:lang w:bidi="he-IL"/>
        </w:rPr>
        <w:t xml:space="preserve"> part</w:t>
      </w:r>
      <w:r w:rsidR="00D07A4C">
        <w:rPr>
          <w:rFonts w:ascii="Times New Roman" w:hAnsi="Times New Roman" w:cs="Times New Roman"/>
          <w:sz w:val="24"/>
          <w:szCs w:val="24"/>
          <w:lang w:bidi="he-IL"/>
        </w:rPr>
        <w:t xml:space="preserve"> of the figure</w:t>
      </w:r>
      <w:r w:rsidR="00C472F8">
        <w:rPr>
          <w:rFonts w:ascii="Times New Roman" w:hAnsi="Times New Roman" w:cs="Times New Roman"/>
          <w:sz w:val="24"/>
          <w:szCs w:val="24"/>
          <w:lang w:bidi="he-IL"/>
        </w:rPr>
        <w:t>).</w:t>
      </w:r>
    </w:p>
    <w:p w14:paraId="2370D636" w14:textId="77777777" w:rsidR="00AA36D0" w:rsidRDefault="00AA36D0" w:rsidP="000E0921">
      <w:pPr>
        <w:spacing w:after="0" w:line="480" w:lineRule="auto"/>
        <w:ind w:firstLine="720"/>
        <w:contextualSpacing/>
        <w:rPr>
          <w:rFonts w:ascii="Times New Roman" w:hAnsi="Times New Roman" w:cs="Times New Roman"/>
          <w:sz w:val="24"/>
          <w:szCs w:val="24"/>
          <w:lang w:bidi="he-IL"/>
        </w:rPr>
      </w:pPr>
    </w:p>
    <w:p w14:paraId="5EE0808F" w14:textId="77777777" w:rsidR="0081671D" w:rsidRDefault="0081671D" w:rsidP="000E0921">
      <w:pPr>
        <w:spacing w:after="0" w:line="480" w:lineRule="auto"/>
        <w:ind w:firstLine="720"/>
        <w:contextualSpacing/>
        <w:rPr>
          <w:rFonts w:ascii="Times New Roman" w:hAnsi="Times New Roman" w:cs="Times New Roman"/>
          <w:sz w:val="24"/>
          <w:szCs w:val="24"/>
          <w:lang w:bidi="he-IL"/>
        </w:rPr>
      </w:pPr>
    </w:p>
    <w:p w14:paraId="1D9C4AA3" w14:textId="57F16794" w:rsidR="00B9325F" w:rsidRPr="00F16B84" w:rsidRDefault="0077264E" w:rsidP="000E0921">
      <w:pPr>
        <w:spacing w:after="0" w:line="480" w:lineRule="auto"/>
        <w:ind w:firstLine="720"/>
        <w:contextualSpacing/>
        <w:rPr>
          <w:rFonts w:ascii="Times New Roman" w:hAnsi="Times New Roman" w:cs="Times New Roman"/>
          <w:sz w:val="24"/>
          <w:szCs w:val="24"/>
          <w:lang w:bidi="he-IL"/>
        </w:rPr>
      </w:pPr>
      <w:r w:rsidRPr="00F16B84">
        <w:rPr>
          <w:rFonts w:ascii="Times New Roman" w:hAnsi="Times New Roman" w:cs="Times New Roman"/>
          <w:sz w:val="24"/>
          <w:szCs w:val="24"/>
          <w:lang w:bidi="he-IL"/>
        </w:rPr>
        <w:lastRenderedPageBreak/>
        <w:t>The results revealed that</w:t>
      </w:r>
      <w:r w:rsidR="005974EF" w:rsidRPr="00F16B84">
        <w:rPr>
          <w:rFonts w:ascii="Times New Roman" w:hAnsi="Times New Roman" w:cs="Times New Roman"/>
          <w:sz w:val="24"/>
          <w:szCs w:val="24"/>
          <w:lang w:bidi="he-IL"/>
        </w:rPr>
        <w:t xml:space="preserve"> a morally accepting message from the victim restored </w:t>
      </w:r>
      <w:r w:rsidR="00C71728" w:rsidRPr="00F16B84">
        <w:rPr>
          <w:rFonts w:ascii="Times New Roman" w:hAnsi="Times New Roman" w:cs="Times New Roman"/>
          <w:sz w:val="24"/>
          <w:szCs w:val="24"/>
          <w:lang w:bidi="he-IL"/>
        </w:rPr>
        <w:t xml:space="preserve">transgressors’ trust in the victim (i.e., belief </w:t>
      </w:r>
      <w:r w:rsidR="00D81B29" w:rsidRPr="00F16B84">
        <w:rPr>
          <w:rFonts w:ascii="Times New Roman" w:hAnsi="Times New Roman" w:cs="Times New Roman"/>
          <w:sz w:val="24"/>
          <w:szCs w:val="24"/>
          <w:lang w:bidi="he-IL"/>
        </w:rPr>
        <w:t>in the</w:t>
      </w:r>
      <w:r w:rsidR="00C706FC">
        <w:rPr>
          <w:rFonts w:ascii="Times New Roman" w:hAnsi="Times New Roman" w:cs="Times New Roman"/>
          <w:sz w:val="24"/>
          <w:szCs w:val="24"/>
          <w:lang w:bidi="he-IL"/>
        </w:rPr>
        <w:t xml:space="preserve"> victim’s</w:t>
      </w:r>
      <w:r w:rsidR="00C71728" w:rsidRPr="00F16B84">
        <w:rPr>
          <w:rFonts w:ascii="Times New Roman" w:hAnsi="Times New Roman" w:cs="Times New Roman"/>
          <w:sz w:val="24"/>
          <w:szCs w:val="24"/>
          <w:lang w:bidi="he-IL"/>
        </w:rPr>
        <w:t xml:space="preserve"> good intentions) and moral image in the</w:t>
      </w:r>
      <w:r w:rsidR="00C706FC">
        <w:rPr>
          <w:rFonts w:ascii="Times New Roman" w:hAnsi="Times New Roman" w:cs="Times New Roman"/>
          <w:sz w:val="24"/>
          <w:szCs w:val="24"/>
          <w:lang w:bidi="he-IL"/>
        </w:rPr>
        <w:t xml:space="preserve"> victim’s</w:t>
      </w:r>
      <w:r w:rsidR="00C71728" w:rsidRPr="00F16B84">
        <w:rPr>
          <w:rFonts w:ascii="Times New Roman" w:hAnsi="Times New Roman" w:cs="Times New Roman"/>
          <w:sz w:val="24"/>
          <w:szCs w:val="24"/>
          <w:lang w:bidi="he-IL"/>
        </w:rPr>
        <w:t xml:space="preserve"> eyes (but not in the eyes of the third party)</w:t>
      </w:r>
      <w:r w:rsidR="00D81B29" w:rsidRPr="00F16B84">
        <w:rPr>
          <w:rFonts w:ascii="Times New Roman" w:hAnsi="Times New Roman" w:cs="Times New Roman"/>
          <w:sz w:val="24"/>
          <w:szCs w:val="24"/>
          <w:lang w:bidi="he-IL"/>
        </w:rPr>
        <w:t>. B</w:t>
      </w:r>
      <w:r w:rsidR="00C71728" w:rsidRPr="00F16B84">
        <w:rPr>
          <w:rFonts w:ascii="Times New Roman" w:hAnsi="Times New Roman" w:cs="Times New Roman"/>
          <w:sz w:val="24"/>
          <w:szCs w:val="24"/>
          <w:lang w:bidi="he-IL"/>
        </w:rPr>
        <w:t xml:space="preserve">oth trust </w:t>
      </w:r>
      <w:r w:rsidR="00090C82">
        <w:rPr>
          <w:rFonts w:ascii="Times New Roman" w:hAnsi="Times New Roman" w:cs="Times New Roman"/>
          <w:sz w:val="24"/>
          <w:szCs w:val="24"/>
          <w:lang w:bidi="he-IL"/>
        </w:rPr>
        <w:t xml:space="preserve">in the victim </w:t>
      </w:r>
      <w:r w:rsidR="00C71728" w:rsidRPr="00F16B84">
        <w:rPr>
          <w:rFonts w:ascii="Times New Roman" w:hAnsi="Times New Roman" w:cs="Times New Roman"/>
          <w:sz w:val="24"/>
          <w:szCs w:val="24"/>
          <w:lang w:bidi="he-IL"/>
        </w:rPr>
        <w:t xml:space="preserve">and moral image in the eyes of the victim were associated with transgressors’ </w:t>
      </w:r>
      <w:r w:rsidR="00C706FC">
        <w:rPr>
          <w:rFonts w:ascii="Times New Roman" w:hAnsi="Times New Roman" w:cs="Times New Roman"/>
          <w:sz w:val="24"/>
          <w:szCs w:val="24"/>
          <w:lang w:bidi="he-IL"/>
        </w:rPr>
        <w:t xml:space="preserve">greater </w:t>
      </w:r>
      <w:r w:rsidR="00C71728" w:rsidRPr="00F16B84">
        <w:rPr>
          <w:rFonts w:ascii="Times New Roman" w:hAnsi="Times New Roman" w:cs="Times New Roman"/>
          <w:sz w:val="24"/>
          <w:szCs w:val="24"/>
          <w:lang w:bidi="he-IL"/>
        </w:rPr>
        <w:t xml:space="preserve">readiness for reconciliation. </w:t>
      </w:r>
      <w:r w:rsidR="00D14698">
        <w:rPr>
          <w:rFonts w:ascii="Times New Roman" w:hAnsi="Times New Roman" w:cs="Times New Roman"/>
          <w:sz w:val="24"/>
          <w:szCs w:val="24"/>
          <w:lang w:bidi="he-IL"/>
        </w:rPr>
        <w:t>In</w:t>
      </w:r>
      <w:r w:rsidR="00D14698" w:rsidRPr="00F16B84">
        <w:rPr>
          <w:rFonts w:ascii="Times New Roman" w:hAnsi="Times New Roman" w:cs="Times New Roman"/>
          <w:sz w:val="24"/>
          <w:szCs w:val="24"/>
          <w:lang w:bidi="he-IL"/>
        </w:rPr>
        <w:t xml:space="preserve"> </w:t>
      </w:r>
      <w:r w:rsidR="003A2EB2" w:rsidRPr="00F16B84">
        <w:rPr>
          <w:rFonts w:ascii="Times New Roman" w:hAnsi="Times New Roman" w:cs="Times New Roman"/>
          <w:sz w:val="24"/>
          <w:szCs w:val="24"/>
          <w:lang w:bidi="he-IL"/>
        </w:rPr>
        <w:t xml:space="preserve">contrast, a morally accepting message from </w:t>
      </w:r>
      <w:r w:rsidR="004A47AA" w:rsidRPr="00F16B84">
        <w:rPr>
          <w:rFonts w:ascii="Times New Roman" w:hAnsi="Times New Roman" w:cs="Times New Roman"/>
          <w:sz w:val="24"/>
          <w:szCs w:val="24"/>
          <w:lang w:bidi="he-IL"/>
        </w:rPr>
        <w:t xml:space="preserve">a third party failed to affect transgressors’ </w:t>
      </w:r>
      <w:r w:rsidR="003A2EB2" w:rsidRPr="00F16B84">
        <w:rPr>
          <w:rFonts w:ascii="Times New Roman" w:hAnsi="Times New Roman" w:cs="Times New Roman"/>
          <w:sz w:val="24"/>
          <w:szCs w:val="24"/>
          <w:lang w:bidi="he-IL"/>
        </w:rPr>
        <w:t xml:space="preserve">trust in the victim </w:t>
      </w:r>
      <w:r w:rsidR="004A47AA" w:rsidRPr="00F16B84">
        <w:rPr>
          <w:rFonts w:ascii="Times New Roman" w:hAnsi="Times New Roman" w:cs="Times New Roman"/>
          <w:sz w:val="24"/>
          <w:szCs w:val="24"/>
          <w:lang w:bidi="he-IL"/>
        </w:rPr>
        <w:t>or</w:t>
      </w:r>
      <w:r w:rsidR="003A2EB2" w:rsidRPr="00F16B84">
        <w:rPr>
          <w:rFonts w:ascii="Times New Roman" w:hAnsi="Times New Roman" w:cs="Times New Roman"/>
          <w:sz w:val="24"/>
          <w:szCs w:val="24"/>
          <w:lang w:bidi="he-IL"/>
        </w:rPr>
        <w:t xml:space="preserve"> moral image in the</w:t>
      </w:r>
      <w:r w:rsidR="00C706FC">
        <w:rPr>
          <w:rFonts w:ascii="Times New Roman" w:hAnsi="Times New Roman" w:cs="Times New Roman"/>
          <w:sz w:val="24"/>
          <w:szCs w:val="24"/>
          <w:lang w:bidi="he-IL"/>
        </w:rPr>
        <w:t xml:space="preserve"> victim’s</w:t>
      </w:r>
      <w:r w:rsidR="003A2EB2" w:rsidRPr="00F16B84">
        <w:rPr>
          <w:rFonts w:ascii="Times New Roman" w:hAnsi="Times New Roman" w:cs="Times New Roman"/>
          <w:sz w:val="24"/>
          <w:szCs w:val="24"/>
          <w:lang w:bidi="he-IL"/>
        </w:rPr>
        <w:t xml:space="preserve"> eyes.</w:t>
      </w:r>
      <w:r w:rsidR="00A36644" w:rsidRPr="00F16B84">
        <w:rPr>
          <w:rFonts w:ascii="Times New Roman" w:hAnsi="Times New Roman" w:cs="Times New Roman"/>
          <w:sz w:val="24"/>
          <w:szCs w:val="24"/>
          <w:lang w:bidi="he-IL"/>
        </w:rPr>
        <w:t xml:space="preserve"> It did restore transgressors’ moral image in the eyes of the third party, yet such restoration was </w:t>
      </w:r>
      <w:r w:rsidR="00A36644" w:rsidRPr="00611905">
        <w:rPr>
          <w:rFonts w:ascii="Times New Roman" w:hAnsi="Times New Roman" w:cs="Times New Roman"/>
          <w:i/>
          <w:iCs/>
          <w:sz w:val="24"/>
          <w:szCs w:val="24"/>
          <w:lang w:bidi="he-IL"/>
        </w:rPr>
        <w:t>negatively</w:t>
      </w:r>
      <w:r w:rsidR="00A36644" w:rsidRPr="00F16B84">
        <w:rPr>
          <w:rFonts w:ascii="Times New Roman" w:hAnsi="Times New Roman" w:cs="Times New Roman"/>
          <w:sz w:val="24"/>
          <w:szCs w:val="24"/>
          <w:lang w:bidi="he-IL"/>
        </w:rPr>
        <w:t xml:space="preserve"> associated with </w:t>
      </w:r>
      <w:r w:rsidR="007E2F15" w:rsidRPr="00F16B84">
        <w:rPr>
          <w:rFonts w:ascii="Times New Roman" w:hAnsi="Times New Roman" w:cs="Times New Roman"/>
          <w:sz w:val="24"/>
          <w:szCs w:val="24"/>
          <w:lang w:bidi="he-IL"/>
        </w:rPr>
        <w:t>transgressors’</w:t>
      </w:r>
      <w:r w:rsidR="007E2F15">
        <w:rPr>
          <w:rFonts w:ascii="Times New Roman" w:hAnsi="Times New Roman" w:cs="Times New Roman"/>
          <w:sz w:val="24"/>
          <w:szCs w:val="24"/>
          <w:lang w:bidi="he-IL"/>
        </w:rPr>
        <w:t xml:space="preserve"> </w:t>
      </w:r>
      <w:r w:rsidR="00A36644" w:rsidRPr="00F16B84">
        <w:rPr>
          <w:rFonts w:ascii="Times New Roman" w:hAnsi="Times New Roman" w:cs="Times New Roman"/>
          <w:sz w:val="24"/>
          <w:szCs w:val="24"/>
          <w:lang w:bidi="he-IL"/>
        </w:rPr>
        <w:t>readiness for reconciliation.</w:t>
      </w:r>
      <w:r w:rsidR="009C1FFF" w:rsidRPr="00F16B84">
        <w:rPr>
          <w:rFonts w:ascii="Times New Roman" w:hAnsi="Times New Roman" w:cs="Times New Roman"/>
          <w:sz w:val="24"/>
          <w:szCs w:val="24"/>
          <w:lang w:bidi="he-IL"/>
        </w:rPr>
        <w:t xml:space="preserve"> </w:t>
      </w:r>
      <w:r w:rsidR="000269C0">
        <w:rPr>
          <w:rFonts w:ascii="Times New Roman" w:hAnsi="Times New Roman" w:cs="Times New Roman"/>
          <w:sz w:val="24"/>
          <w:szCs w:val="24"/>
          <w:lang w:bidi="he-IL"/>
        </w:rPr>
        <w:t>T</w:t>
      </w:r>
      <w:r w:rsidR="000E0921">
        <w:rPr>
          <w:rFonts w:ascii="Times New Roman" w:hAnsi="Times New Roman" w:cs="Times New Roman"/>
          <w:sz w:val="24"/>
          <w:szCs w:val="24"/>
          <w:lang w:bidi="he-IL"/>
        </w:rPr>
        <w:t>his result</w:t>
      </w:r>
      <w:r w:rsidR="009C1FFF" w:rsidRPr="00F16B84">
        <w:rPr>
          <w:rFonts w:ascii="Times New Roman" w:hAnsi="Times New Roman" w:cs="Times New Roman"/>
          <w:sz w:val="24"/>
          <w:szCs w:val="24"/>
          <w:lang w:bidi="he-IL"/>
        </w:rPr>
        <w:t xml:space="preserve"> point</w:t>
      </w:r>
      <w:r w:rsidR="00BB6751">
        <w:rPr>
          <w:rFonts w:ascii="Times New Roman" w:hAnsi="Times New Roman" w:cs="Times New Roman"/>
          <w:sz w:val="24"/>
          <w:szCs w:val="24"/>
          <w:lang w:bidi="he-IL"/>
        </w:rPr>
        <w:t>s</w:t>
      </w:r>
      <w:r w:rsidR="009C1FFF" w:rsidRPr="00F16B84">
        <w:rPr>
          <w:rFonts w:ascii="Times New Roman" w:hAnsi="Times New Roman" w:cs="Times New Roman"/>
          <w:sz w:val="24"/>
          <w:szCs w:val="24"/>
          <w:lang w:bidi="he-IL"/>
        </w:rPr>
        <w:t xml:space="preserve"> to the potentially </w:t>
      </w:r>
      <w:r w:rsidR="00B9325F" w:rsidRPr="00F16B84">
        <w:rPr>
          <w:rFonts w:ascii="Times New Roman" w:hAnsi="Times New Roman" w:cs="Times New Roman"/>
          <w:sz w:val="24"/>
          <w:szCs w:val="24"/>
          <w:lang w:bidi="he-IL"/>
        </w:rPr>
        <w:t>adverse</w:t>
      </w:r>
      <w:r w:rsidR="009C1FFF" w:rsidRPr="00F16B84">
        <w:rPr>
          <w:rFonts w:ascii="Times New Roman" w:hAnsi="Times New Roman" w:cs="Times New Roman"/>
          <w:sz w:val="24"/>
          <w:szCs w:val="24"/>
          <w:lang w:bidi="he-IL"/>
        </w:rPr>
        <w:t xml:space="preserve"> effect </w:t>
      </w:r>
      <w:r w:rsidR="000E0921">
        <w:rPr>
          <w:rFonts w:ascii="Times New Roman" w:hAnsi="Times New Roman" w:cs="Times New Roman"/>
          <w:sz w:val="24"/>
          <w:szCs w:val="24"/>
          <w:lang w:bidi="he-IL"/>
        </w:rPr>
        <w:t xml:space="preserve">on reconciliation </w:t>
      </w:r>
      <w:r w:rsidR="009C1FFF" w:rsidRPr="00F16B84">
        <w:rPr>
          <w:rFonts w:ascii="Times New Roman" w:hAnsi="Times New Roman" w:cs="Times New Roman"/>
          <w:sz w:val="24"/>
          <w:szCs w:val="24"/>
          <w:lang w:bidi="he-IL"/>
        </w:rPr>
        <w:t xml:space="preserve">of </w:t>
      </w:r>
      <w:r w:rsidR="00D12CD9" w:rsidRPr="00F16B84">
        <w:rPr>
          <w:rFonts w:ascii="Times New Roman" w:hAnsi="Times New Roman" w:cs="Times New Roman"/>
          <w:sz w:val="24"/>
          <w:szCs w:val="24"/>
          <w:lang w:bidi="he-IL"/>
        </w:rPr>
        <w:t xml:space="preserve">morality restoration interventions by </w:t>
      </w:r>
      <w:r w:rsidR="009C1FFF" w:rsidRPr="00F16B84">
        <w:rPr>
          <w:rFonts w:ascii="Times New Roman" w:hAnsi="Times New Roman" w:cs="Times New Roman"/>
          <w:sz w:val="24"/>
          <w:szCs w:val="24"/>
          <w:lang w:bidi="he-IL"/>
        </w:rPr>
        <w:t>third parties</w:t>
      </w:r>
      <w:r w:rsidR="000428A4">
        <w:rPr>
          <w:rFonts w:ascii="Times New Roman" w:hAnsi="Times New Roman" w:cs="Times New Roman"/>
          <w:sz w:val="24"/>
          <w:szCs w:val="24"/>
          <w:lang w:bidi="he-IL"/>
        </w:rPr>
        <w:t>. F</w:t>
      </w:r>
      <w:r w:rsidR="003F40B7">
        <w:rPr>
          <w:rFonts w:ascii="Times New Roman" w:hAnsi="Times New Roman" w:cs="Times New Roman"/>
          <w:sz w:val="24"/>
          <w:szCs w:val="24"/>
          <w:lang w:bidi="he-IL"/>
        </w:rPr>
        <w:t xml:space="preserve">rom a broader perspective, </w:t>
      </w:r>
      <w:r w:rsidR="000428A4">
        <w:rPr>
          <w:rFonts w:ascii="Times New Roman" w:hAnsi="Times New Roman" w:cs="Times New Roman"/>
          <w:sz w:val="24"/>
          <w:szCs w:val="24"/>
          <w:lang w:bidi="he-IL"/>
        </w:rPr>
        <w:t xml:space="preserve">it </w:t>
      </w:r>
      <w:r w:rsidR="00B4076F">
        <w:rPr>
          <w:rFonts w:ascii="Times New Roman" w:hAnsi="Times New Roman" w:cs="Times New Roman"/>
          <w:sz w:val="24"/>
          <w:szCs w:val="24"/>
          <w:lang w:bidi="he-IL"/>
        </w:rPr>
        <w:t xml:space="preserve">suggests that there are </w:t>
      </w:r>
      <w:r w:rsidR="00C456F8">
        <w:rPr>
          <w:rFonts w:ascii="Times New Roman" w:hAnsi="Times New Roman" w:cs="Times New Roman"/>
          <w:sz w:val="24"/>
          <w:szCs w:val="24"/>
          <w:lang w:bidi="he-IL"/>
        </w:rPr>
        <w:t xml:space="preserve">boundary conditions to the </w:t>
      </w:r>
      <w:r w:rsidR="009541A0">
        <w:rPr>
          <w:rFonts w:ascii="Times New Roman" w:hAnsi="Times New Roman" w:cs="Times New Roman"/>
          <w:sz w:val="24"/>
          <w:szCs w:val="24"/>
          <w:lang w:bidi="he-IL"/>
        </w:rPr>
        <w:t xml:space="preserve">positive effect on reconciliation of </w:t>
      </w:r>
      <w:r w:rsidR="00D62EC0">
        <w:rPr>
          <w:rFonts w:ascii="Times New Roman" w:hAnsi="Times New Roman" w:cs="Times New Roman"/>
          <w:sz w:val="24"/>
          <w:szCs w:val="24"/>
          <w:lang w:bidi="he-IL"/>
        </w:rPr>
        <w:t xml:space="preserve">affirming and restoring transgressors’ </w:t>
      </w:r>
      <w:r w:rsidR="009541A0">
        <w:rPr>
          <w:rFonts w:ascii="Times New Roman" w:hAnsi="Times New Roman" w:cs="Times New Roman"/>
          <w:sz w:val="24"/>
          <w:szCs w:val="24"/>
          <w:lang w:bidi="he-IL"/>
        </w:rPr>
        <w:t>moral</w:t>
      </w:r>
      <w:r w:rsidR="00885918">
        <w:rPr>
          <w:rFonts w:ascii="Times New Roman" w:hAnsi="Times New Roman" w:cs="Times New Roman"/>
          <w:sz w:val="24"/>
          <w:szCs w:val="24"/>
          <w:lang w:bidi="he-IL"/>
        </w:rPr>
        <w:t xml:space="preserve"> identity. </w:t>
      </w:r>
    </w:p>
    <w:p w14:paraId="36DE1760" w14:textId="3C2C324F" w:rsidR="00D02FEC" w:rsidRDefault="00D02FEC" w:rsidP="00122A67">
      <w:pPr>
        <w:spacing w:after="0" w:line="480" w:lineRule="auto"/>
        <w:contextualSpacing/>
        <w:jc w:val="center"/>
        <w:rPr>
          <w:rFonts w:ascii="Times New Roman" w:hAnsi="Times New Roman"/>
          <w:b/>
          <w:bCs/>
          <w:sz w:val="24"/>
          <w:szCs w:val="24"/>
        </w:rPr>
      </w:pPr>
      <w:r>
        <w:rPr>
          <w:rFonts w:ascii="Times New Roman" w:hAnsi="Times New Roman"/>
          <w:b/>
          <w:bCs/>
          <w:sz w:val="24"/>
          <w:szCs w:val="24"/>
        </w:rPr>
        <w:t>Future research directions</w:t>
      </w:r>
    </w:p>
    <w:p w14:paraId="32B5084E" w14:textId="06D6B2B1" w:rsidR="00F657BD" w:rsidRPr="00F16B84" w:rsidRDefault="00AB2C87" w:rsidP="00ED0319">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 xml:space="preserve">An </w:t>
      </w:r>
      <w:r w:rsidR="00680C1D">
        <w:rPr>
          <w:rFonts w:ascii="Times New Roman" w:hAnsi="Times New Roman" w:cs="Times New Roman"/>
          <w:sz w:val="24"/>
          <w:szCs w:val="24"/>
          <w:lang w:bidi="he-IL"/>
        </w:rPr>
        <w:t xml:space="preserve">intriguing and </w:t>
      </w:r>
      <w:r>
        <w:rPr>
          <w:rFonts w:ascii="Times New Roman" w:hAnsi="Times New Roman" w:cs="Times New Roman"/>
          <w:sz w:val="24"/>
          <w:szCs w:val="24"/>
          <w:lang w:bidi="he-IL"/>
        </w:rPr>
        <w:t xml:space="preserve">important avenue for future research </w:t>
      </w:r>
      <w:r w:rsidR="006F6BF4">
        <w:rPr>
          <w:rFonts w:ascii="Times New Roman" w:hAnsi="Times New Roman" w:cs="Times New Roman"/>
          <w:sz w:val="24"/>
          <w:szCs w:val="24"/>
          <w:lang w:bidi="he-IL"/>
        </w:rPr>
        <w:t xml:space="preserve">is to identify </w:t>
      </w:r>
      <w:r w:rsidR="00C8269B">
        <w:rPr>
          <w:rFonts w:ascii="Times New Roman" w:hAnsi="Times New Roman" w:cs="Times New Roman"/>
          <w:sz w:val="24"/>
          <w:szCs w:val="24"/>
          <w:lang w:bidi="he-IL"/>
        </w:rPr>
        <w:t xml:space="preserve">the </w:t>
      </w:r>
      <w:r w:rsidR="000573FB">
        <w:rPr>
          <w:rFonts w:ascii="Times New Roman" w:hAnsi="Times New Roman" w:cs="Times New Roman"/>
          <w:sz w:val="24"/>
          <w:szCs w:val="24"/>
          <w:lang w:bidi="he-IL"/>
        </w:rPr>
        <w:t xml:space="preserve">conditions </w:t>
      </w:r>
      <w:r w:rsidR="00C8269B">
        <w:rPr>
          <w:rFonts w:ascii="Times New Roman" w:hAnsi="Times New Roman" w:cs="Times New Roman"/>
          <w:sz w:val="24"/>
          <w:szCs w:val="24"/>
          <w:lang w:bidi="he-IL"/>
        </w:rPr>
        <w:t xml:space="preserve">under which </w:t>
      </w:r>
      <w:proofErr w:type="gramStart"/>
      <w:r w:rsidR="00C8269B">
        <w:rPr>
          <w:rFonts w:ascii="Times New Roman" w:hAnsi="Times New Roman" w:cs="Times New Roman"/>
          <w:sz w:val="24"/>
          <w:szCs w:val="24"/>
          <w:lang w:bidi="he-IL"/>
        </w:rPr>
        <w:t>morality</w:t>
      </w:r>
      <w:proofErr w:type="gramEnd"/>
      <w:r w:rsidR="00C8269B">
        <w:rPr>
          <w:rFonts w:ascii="Times New Roman" w:hAnsi="Times New Roman" w:cs="Times New Roman"/>
          <w:sz w:val="24"/>
          <w:szCs w:val="24"/>
          <w:lang w:bidi="he-IL"/>
        </w:rPr>
        <w:t xml:space="preserve"> restoration effectively promote</w:t>
      </w:r>
      <w:r w:rsidR="003C6D8D">
        <w:rPr>
          <w:rFonts w:ascii="Times New Roman" w:hAnsi="Times New Roman" w:cs="Times New Roman"/>
          <w:sz w:val="24"/>
          <w:szCs w:val="24"/>
          <w:lang w:bidi="he-IL"/>
        </w:rPr>
        <w:t>s</w:t>
      </w:r>
      <w:r w:rsidR="00C8269B">
        <w:rPr>
          <w:rFonts w:ascii="Times New Roman" w:hAnsi="Times New Roman" w:cs="Times New Roman"/>
          <w:sz w:val="24"/>
          <w:szCs w:val="24"/>
          <w:lang w:bidi="he-IL"/>
        </w:rPr>
        <w:t xml:space="preserve"> transgressors’ </w:t>
      </w:r>
      <w:r w:rsidR="00482334">
        <w:rPr>
          <w:rFonts w:ascii="Times New Roman" w:hAnsi="Times New Roman" w:cs="Times New Roman"/>
          <w:sz w:val="24"/>
          <w:szCs w:val="24"/>
          <w:lang w:bidi="he-IL"/>
        </w:rPr>
        <w:t>conciliatory</w:t>
      </w:r>
      <w:r w:rsidR="00997777">
        <w:rPr>
          <w:rFonts w:ascii="Times New Roman" w:hAnsi="Times New Roman" w:cs="Times New Roman"/>
          <w:sz w:val="24"/>
          <w:szCs w:val="24"/>
          <w:lang w:bidi="he-IL"/>
        </w:rPr>
        <w:t xml:space="preserve"> tendenc</w:t>
      </w:r>
      <w:r w:rsidR="00482334">
        <w:rPr>
          <w:rFonts w:ascii="Times New Roman" w:hAnsi="Times New Roman" w:cs="Times New Roman"/>
          <w:sz w:val="24"/>
          <w:szCs w:val="24"/>
          <w:lang w:bidi="he-IL"/>
        </w:rPr>
        <w:t>i</w:t>
      </w:r>
      <w:r w:rsidR="00997777">
        <w:rPr>
          <w:rFonts w:ascii="Times New Roman" w:hAnsi="Times New Roman" w:cs="Times New Roman"/>
          <w:sz w:val="24"/>
          <w:szCs w:val="24"/>
          <w:lang w:bidi="he-IL"/>
        </w:rPr>
        <w:t>es</w:t>
      </w:r>
      <w:r w:rsidR="00482334">
        <w:rPr>
          <w:rFonts w:ascii="Times New Roman" w:hAnsi="Times New Roman" w:cs="Times New Roman"/>
          <w:sz w:val="24"/>
          <w:szCs w:val="24"/>
          <w:lang w:bidi="he-IL"/>
        </w:rPr>
        <w:t xml:space="preserve">, as well as the conditions under which it </w:t>
      </w:r>
      <w:r w:rsidR="004602A9">
        <w:rPr>
          <w:rFonts w:ascii="Times New Roman" w:hAnsi="Times New Roman" w:cs="Times New Roman"/>
          <w:sz w:val="24"/>
          <w:szCs w:val="24"/>
          <w:lang w:bidi="he-IL"/>
        </w:rPr>
        <w:t>might hinder them</w:t>
      </w:r>
      <w:r w:rsidR="00FB006F">
        <w:rPr>
          <w:rFonts w:ascii="Times New Roman" w:hAnsi="Times New Roman" w:cs="Times New Roman"/>
          <w:sz w:val="24"/>
          <w:szCs w:val="24"/>
          <w:lang w:bidi="he-IL"/>
        </w:rPr>
        <w:t>.</w:t>
      </w:r>
      <w:r w:rsidR="001C643E">
        <w:rPr>
          <w:rFonts w:ascii="Times New Roman" w:hAnsi="Times New Roman" w:cs="Times New Roman"/>
          <w:sz w:val="24"/>
          <w:szCs w:val="24"/>
          <w:lang w:bidi="he-IL"/>
        </w:rPr>
        <w:t xml:space="preserve"> </w:t>
      </w:r>
      <w:r w:rsidR="006207C1">
        <w:rPr>
          <w:rFonts w:ascii="Times New Roman" w:hAnsi="Times New Roman" w:cs="Times New Roman"/>
          <w:sz w:val="24"/>
          <w:szCs w:val="24"/>
          <w:lang w:bidi="he-IL"/>
        </w:rPr>
        <w:t xml:space="preserve">This </w:t>
      </w:r>
      <w:r w:rsidR="00BE3C07">
        <w:rPr>
          <w:rFonts w:ascii="Times New Roman" w:hAnsi="Times New Roman" w:cs="Times New Roman"/>
          <w:sz w:val="24"/>
          <w:szCs w:val="24"/>
          <w:lang w:bidi="he-IL"/>
        </w:rPr>
        <w:t xml:space="preserve">may be achieved by integrating the assumptions of the needs-based model with </w:t>
      </w:r>
      <w:r w:rsidR="00BE3C07" w:rsidRPr="00F16B84">
        <w:rPr>
          <w:rFonts w:ascii="Times New Roman" w:hAnsi="Times New Roman" w:cs="Times New Roman"/>
          <w:sz w:val="24"/>
          <w:szCs w:val="24"/>
          <w:lang w:bidi="he-IL"/>
        </w:rPr>
        <w:t xml:space="preserve">the literature on moral licensing effects (e.g., Merritt et al., 2010), which shows that people’s belief that they are good and moral people sometimes frees them to behave selfishly or immorally. </w:t>
      </w:r>
      <w:r w:rsidR="00357E74">
        <w:rPr>
          <w:rFonts w:ascii="Times New Roman" w:hAnsi="Times New Roman" w:cs="Times New Roman"/>
          <w:sz w:val="24"/>
          <w:szCs w:val="24"/>
          <w:lang w:bidi="he-IL"/>
        </w:rPr>
        <w:t xml:space="preserve">The logic of this literature can explain </w:t>
      </w:r>
      <w:r w:rsidR="000B3019">
        <w:rPr>
          <w:rFonts w:ascii="Times New Roman" w:hAnsi="Times New Roman" w:cs="Times New Roman"/>
          <w:sz w:val="24"/>
          <w:szCs w:val="24"/>
          <w:lang w:bidi="he-IL"/>
        </w:rPr>
        <w:t xml:space="preserve">the abovementioned </w:t>
      </w:r>
      <w:r w:rsidR="00357E74">
        <w:rPr>
          <w:rFonts w:ascii="Times New Roman" w:hAnsi="Times New Roman" w:cs="Times New Roman"/>
          <w:sz w:val="24"/>
          <w:szCs w:val="24"/>
          <w:lang w:bidi="he-IL"/>
        </w:rPr>
        <w:t xml:space="preserve">finding </w:t>
      </w:r>
      <w:r w:rsidR="000B3019">
        <w:rPr>
          <w:rFonts w:ascii="Times New Roman" w:hAnsi="Times New Roman" w:cs="Times New Roman"/>
          <w:sz w:val="24"/>
          <w:szCs w:val="24"/>
          <w:lang w:bidi="he-IL"/>
        </w:rPr>
        <w:t>that a morally accepting</w:t>
      </w:r>
      <w:r w:rsidR="00316B14">
        <w:rPr>
          <w:rFonts w:ascii="Times New Roman" w:hAnsi="Times New Roman" w:cs="Times New Roman"/>
          <w:sz w:val="24"/>
          <w:szCs w:val="24"/>
          <w:lang w:bidi="he-IL"/>
        </w:rPr>
        <w:t xml:space="preserve"> message</w:t>
      </w:r>
      <w:r w:rsidR="000B3019">
        <w:rPr>
          <w:rFonts w:ascii="Times New Roman" w:hAnsi="Times New Roman" w:cs="Times New Roman"/>
          <w:sz w:val="24"/>
          <w:szCs w:val="24"/>
          <w:lang w:bidi="he-IL"/>
        </w:rPr>
        <w:t xml:space="preserve"> from a third party </w:t>
      </w:r>
      <w:r w:rsidR="00CB2FB8">
        <w:rPr>
          <w:rFonts w:ascii="Times New Roman" w:hAnsi="Times New Roman" w:cs="Times New Roman"/>
          <w:sz w:val="24"/>
          <w:szCs w:val="24"/>
          <w:lang w:bidi="he-IL"/>
        </w:rPr>
        <w:t>was associated with transgressors’ lower readiness</w:t>
      </w:r>
      <w:r w:rsidR="00DF7C05">
        <w:rPr>
          <w:rFonts w:ascii="Times New Roman" w:hAnsi="Times New Roman" w:cs="Times New Roman"/>
          <w:sz w:val="24"/>
          <w:szCs w:val="24"/>
          <w:lang w:bidi="he-IL"/>
        </w:rPr>
        <w:t xml:space="preserve"> to reconcile</w:t>
      </w:r>
      <w:r w:rsidR="00896446">
        <w:rPr>
          <w:rFonts w:ascii="Times New Roman" w:hAnsi="Times New Roman" w:cs="Times New Roman"/>
          <w:sz w:val="24"/>
          <w:szCs w:val="24"/>
          <w:lang w:bidi="he-IL"/>
        </w:rPr>
        <w:t xml:space="preserve"> (Shnabel et al., 2014; Study 2)</w:t>
      </w:r>
      <w:r w:rsidR="000E6750">
        <w:rPr>
          <w:rFonts w:ascii="Times New Roman" w:hAnsi="Times New Roman" w:cs="Times New Roman"/>
          <w:sz w:val="24"/>
          <w:szCs w:val="24"/>
          <w:lang w:bidi="he-IL"/>
        </w:rPr>
        <w:t xml:space="preserve">. Possibly, </w:t>
      </w:r>
      <w:r w:rsidR="000E6750" w:rsidRPr="00F16B84">
        <w:rPr>
          <w:rFonts w:ascii="Times New Roman" w:hAnsi="Times New Roman" w:cs="Times New Roman"/>
          <w:sz w:val="24"/>
          <w:szCs w:val="24"/>
          <w:lang w:bidi="he-IL"/>
        </w:rPr>
        <w:t>the praise to their interpersonal skills by the third party provide</w:t>
      </w:r>
      <w:r w:rsidR="001254EF">
        <w:rPr>
          <w:rFonts w:ascii="Times New Roman" w:hAnsi="Times New Roman" w:cs="Times New Roman"/>
          <w:sz w:val="24"/>
          <w:szCs w:val="24"/>
          <w:lang w:bidi="he-IL"/>
        </w:rPr>
        <w:t>d</w:t>
      </w:r>
      <w:r w:rsidR="000E6750" w:rsidRPr="00F16B84">
        <w:rPr>
          <w:rFonts w:ascii="Times New Roman" w:hAnsi="Times New Roman" w:cs="Times New Roman"/>
          <w:sz w:val="24"/>
          <w:szCs w:val="24"/>
          <w:lang w:bidi="he-IL"/>
        </w:rPr>
        <w:t xml:space="preserve"> the transgressors with ‘moral credits’ — </w:t>
      </w:r>
      <w:r w:rsidR="000E6750" w:rsidRPr="00F16B84">
        <w:rPr>
          <w:rFonts w:ascii="Times New Roman" w:hAnsi="Times New Roman" w:cs="Times New Roman"/>
          <w:sz w:val="24"/>
          <w:szCs w:val="24"/>
          <w:lang w:bidi="he-IL"/>
        </w:rPr>
        <w:lastRenderedPageBreak/>
        <w:t xml:space="preserve">by reassuring that their bad behavior toward the victim was balanced out by their other, positive behaviors, or with ‘moral credentials’ — by establishing their ‘accreditations’ as </w:t>
      </w:r>
      <w:r w:rsidR="00275DB4">
        <w:rPr>
          <w:rFonts w:ascii="Times New Roman" w:hAnsi="Times New Roman" w:cs="Times New Roman"/>
          <w:sz w:val="24"/>
          <w:szCs w:val="24"/>
          <w:lang w:bidi="he-IL"/>
        </w:rPr>
        <w:t>“</w:t>
      </w:r>
      <w:r w:rsidR="000E6750" w:rsidRPr="00F16B84">
        <w:rPr>
          <w:rFonts w:ascii="Times New Roman" w:hAnsi="Times New Roman" w:cs="Times New Roman"/>
          <w:sz w:val="24"/>
          <w:szCs w:val="24"/>
          <w:lang w:bidi="he-IL"/>
        </w:rPr>
        <w:t>good people</w:t>
      </w:r>
      <w:r w:rsidR="00275DB4">
        <w:rPr>
          <w:rFonts w:ascii="Times New Roman" w:hAnsi="Times New Roman" w:cs="Times New Roman"/>
          <w:sz w:val="24"/>
          <w:szCs w:val="24"/>
          <w:lang w:bidi="he-IL"/>
        </w:rPr>
        <w:t>”</w:t>
      </w:r>
      <w:r w:rsidR="006D3543">
        <w:rPr>
          <w:rFonts w:ascii="Times New Roman" w:hAnsi="Times New Roman" w:cs="Times New Roman"/>
          <w:sz w:val="24"/>
          <w:szCs w:val="24"/>
          <w:lang w:bidi="he-IL"/>
        </w:rPr>
        <w:t xml:space="preserve"> </w:t>
      </w:r>
      <w:r w:rsidR="00BE3C07" w:rsidRPr="00F16B84">
        <w:rPr>
          <w:rFonts w:ascii="Times New Roman" w:hAnsi="Times New Roman" w:cs="Times New Roman"/>
          <w:sz w:val="24"/>
          <w:szCs w:val="24"/>
          <w:lang w:bidi="he-IL"/>
        </w:rPr>
        <w:t>(</w:t>
      </w:r>
      <w:r w:rsidR="006D3543">
        <w:rPr>
          <w:rFonts w:ascii="Times New Roman" w:hAnsi="Times New Roman" w:cs="Times New Roman"/>
          <w:sz w:val="24"/>
          <w:szCs w:val="24"/>
          <w:lang w:bidi="he-IL"/>
        </w:rPr>
        <w:t>see</w:t>
      </w:r>
      <w:r w:rsidR="00BE3C07" w:rsidRPr="00F16B84">
        <w:rPr>
          <w:rFonts w:ascii="Times New Roman" w:hAnsi="Times New Roman" w:cs="Times New Roman"/>
          <w:sz w:val="24"/>
          <w:szCs w:val="24"/>
          <w:lang w:bidi="he-IL"/>
        </w:rPr>
        <w:t xml:space="preserve"> Monin &amp; Miller, 2001</w:t>
      </w:r>
      <w:r w:rsidR="006D3543">
        <w:rPr>
          <w:rFonts w:ascii="Times New Roman" w:hAnsi="Times New Roman" w:cs="Times New Roman"/>
          <w:sz w:val="24"/>
          <w:szCs w:val="24"/>
          <w:lang w:bidi="he-IL"/>
        </w:rPr>
        <w:t xml:space="preserve">). </w:t>
      </w:r>
    </w:p>
    <w:p w14:paraId="17F7FC8D" w14:textId="0D9634AB" w:rsidR="002B45DC" w:rsidRDefault="00F5701F" w:rsidP="006462BA">
      <w:pPr>
        <w:spacing w:after="0" w:line="480" w:lineRule="auto"/>
        <w:ind w:firstLine="720"/>
        <w:rPr>
          <w:rFonts w:ascii="Times New Roman" w:hAnsi="Times New Roman" w:cs="Times New Roman"/>
          <w:sz w:val="24"/>
          <w:szCs w:val="24"/>
          <w:lang w:bidi="he-IL"/>
        </w:rPr>
      </w:pPr>
      <w:r w:rsidRPr="00F16B84">
        <w:rPr>
          <w:rFonts w:ascii="Times New Roman" w:hAnsi="Times New Roman" w:cs="Times New Roman"/>
          <w:sz w:val="24"/>
          <w:szCs w:val="24"/>
          <w:lang w:bidi="he-IL"/>
        </w:rPr>
        <w:t xml:space="preserve">A possible account for the </w:t>
      </w:r>
      <w:r w:rsidR="008A16DF">
        <w:rPr>
          <w:rFonts w:ascii="Times New Roman" w:hAnsi="Times New Roman" w:cs="Times New Roman"/>
          <w:sz w:val="24"/>
          <w:szCs w:val="24"/>
          <w:lang w:bidi="he-IL"/>
        </w:rPr>
        <w:t xml:space="preserve">discrepancy between </w:t>
      </w:r>
      <w:r w:rsidR="00E5416B">
        <w:rPr>
          <w:rFonts w:ascii="Times New Roman" w:hAnsi="Times New Roman" w:cs="Times New Roman"/>
          <w:sz w:val="24"/>
          <w:szCs w:val="24"/>
          <w:lang w:bidi="he-IL"/>
        </w:rPr>
        <w:t xml:space="preserve">the prosocial </w:t>
      </w:r>
      <w:r w:rsidR="00E53C4F" w:rsidRPr="00F16B84">
        <w:rPr>
          <w:rFonts w:ascii="Times New Roman" w:hAnsi="Times New Roman" w:cs="Times New Roman"/>
          <w:sz w:val="24"/>
          <w:szCs w:val="24"/>
          <w:lang w:bidi="he-IL"/>
        </w:rPr>
        <w:t xml:space="preserve">effects </w:t>
      </w:r>
      <w:r w:rsidR="00E5416B">
        <w:rPr>
          <w:rFonts w:ascii="Times New Roman" w:hAnsi="Times New Roman" w:cs="Times New Roman"/>
          <w:sz w:val="24"/>
          <w:szCs w:val="24"/>
          <w:lang w:bidi="he-IL"/>
        </w:rPr>
        <w:t xml:space="preserve">of morality affirmation </w:t>
      </w:r>
      <w:r w:rsidR="00E53C4F" w:rsidRPr="00F16B84">
        <w:rPr>
          <w:rFonts w:ascii="Times New Roman" w:hAnsi="Times New Roman" w:cs="Times New Roman"/>
          <w:sz w:val="24"/>
          <w:szCs w:val="24"/>
          <w:lang w:bidi="he-IL"/>
        </w:rPr>
        <w:t>reported in</w:t>
      </w:r>
      <w:r w:rsidRPr="00F16B84">
        <w:rPr>
          <w:rFonts w:ascii="Times New Roman" w:hAnsi="Times New Roman" w:cs="Times New Roman"/>
          <w:sz w:val="24"/>
          <w:szCs w:val="24"/>
          <w:lang w:bidi="he-IL"/>
        </w:rPr>
        <w:t xml:space="preserve"> the reconciliation literature </w:t>
      </w:r>
      <w:r w:rsidR="002961F3">
        <w:rPr>
          <w:rFonts w:ascii="Times New Roman" w:hAnsi="Times New Roman" w:cs="Times New Roman"/>
          <w:sz w:val="24"/>
          <w:szCs w:val="24"/>
          <w:lang w:bidi="he-IL"/>
        </w:rPr>
        <w:t>(</w:t>
      </w:r>
      <w:r w:rsidR="003E5D3C">
        <w:rPr>
          <w:rFonts w:ascii="Times New Roman" w:hAnsi="Times New Roman" w:cs="Times New Roman"/>
          <w:sz w:val="24"/>
          <w:szCs w:val="24"/>
          <w:lang w:bidi="he-IL"/>
        </w:rPr>
        <w:t>except for</w:t>
      </w:r>
      <w:r w:rsidR="002961F3">
        <w:rPr>
          <w:rFonts w:ascii="Times New Roman" w:hAnsi="Times New Roman" w:cs="Times New Roman"/>
          <w:sz w:val="24"/>
          <w:szCs w:val="24"/>
          <w:lang w:bidi="he-IL"/>
        </w:rPr>
        <w:t xml:space="preserve"> Shnabel et al., 2014) </w:t>
      </w:r>
      <w:r w:rsidRPr="00F16B84">
        <w:rPr>
          <w:rFonts w:ascii="Times New Roman" w:hAnsi="Times New Roman" w:cs="Times New Roman"/>
          <w:sz w:val="24"/>
          <w:szCs w:val="24"/>
          <w:lang w:bidi="he-IL"/>
        </w:rPr>
        <w:t xml:space="preserve">and the </w:t>
      </w:r>
      <w:r w:rsidR="00FF33D2">
        <w:rPr>
          <w:rFonts w:ascii="Times New Roman" w:hAnsi="Times New Roman" w:cs="Times New Roman"/>
          <w:sz w:val="24"/>
          <w:szCs w:val="24"/>
          <w:lang w:bidi="he-IL"/>
        </w:rPr>
        <w:t xml:space="preserve">antisocial effects reported </w:t>
      </w:r>
      <w:r w:rsidRPr="00F16B84">
        <w:rPr>
          <w:rFonts w:ascii="Times New Roman" w:hAnsi="Times New Roman" w:cs="Times New Roman"/>
          <w:sz w:val="24"/>
          <w:szCs w:val="24"/>
          <w:lang w:bidi="he-IL"/>
        </w:rPr>
        <w:t xml:space="preserve">moral licensing literature is that </w:t>
      </w:r>
      <w:r w:rsidR="00043384" w:rsidRPr="00F16B84">
        <w:rPr>
          <w:rFonts w:ascii="Times New Roman" w:hAnsi="Times New Roman" w:cs="Times New Roman"/>
          <w:sz w:val="24"/>
          <w:szCs w:val="24"/>
          <w:lang w:bidi="he-IL"/>
        </w:rPr>
        <w:t>the effect</w:t>
      </w:r>
      <w:r w:rsidRPr="00F16B84">
        <w:rPr>
          <w:rFonts w:ascii="Times New Roman" w:hAnsi="Times New Roman" w:cs="Times New Roman"/>
          <w:sz w:val="24"/>
          <w:szCs w:val="24"/>
          <w:lang w:bidi="he-IL"/>
        </w:rPr>
        <w:t xml:space="preserve"> </w:t>
      </w:r>
      <w:r w:rsidR="009F49D2">
        <w:rPr>
          <w:rFonts w:ascii="Times New Roman" w:hAnsi="Times New Roman" w:cs="Times New Roman"/>
          <w:sz w:val="24"/>
          <w:szCs w:val="24"/>
          <w:lang w:bidi="he-IL"/>
        </w:rPr>
        <w:t xml:space="preserve">of </w:t>
      </w:r>
      <w:r w:rsidRPr="00F16B84">
        <w:rPr>
          <w:rFonts w:ascii="Times New Roman" w:hAnsi="Times New Roman" w:cs="Times New Roman"/>
          <w:sz w:val="24"/>
          <w:szCs w:val="24"/>
          <w:lang w:bidi="he-IL"/>
        </w:rPr>
        <w:t xml:space="preserve">moral affirmation </w:t>
      </w:r>
      <w:r w:rsidR="00504475" w:rsidRPr="00F16B84">
        <w:rPr>
          <w:rFonts w:ascii="Times New Roman" w:hAnsi="Times New Roman" w:cs="Times New Roman"/>
          <w:sz w:val="24"/>
          <w:szCs w:val="24"/>
          <w:lang w:bidi="he-IL"/>
        </w:rPr>
        <w:t xml:space="preserve">depends on </w:t>
      </w:r>
      <w:r w:rsidR="00043384" w:rsidRPr="00F16B84">
        <w:rPr>
          <w:rFonts w:ascii="Times New Roman" w:hAnsi="Times New Roman" w:cs="Times New Roman"/>
          <w:sz w:val="24"/>
          <w:szCs w:val="24"/>
          <w:lang w:bidi="he-IL"/>
        </w:rPr>
        <w:t xml:space="preserve">the saliency of a </w:t>
      </w:r>
      <w:r w:rsidRPr="00F16B84">
        <w:rPr>
          <w:rFonts w:ascii="Times New Roman" w:hAnsi="Times New Roman" w:cs="Times New Roman"/>
          <w:sz w:val="24"/>
          <w:szCs w:val="24"/>
          <w:lang w:bidi="he-IL"/>
        </w:rPr>
        <w:t xml:space="preserve">threat to </w:t>
      </w:r>
      <w:r w:rsidR="00043384" w:rsidRPr="00F16B84">
        <w:rPr>
          <w:rFonts w:ascii="Times New Roman" w:hAnsi="Times New Roman" w:cs="Times New Roman"/>
          <w:sz w:val="24"/>
          <w:szCs w:val="24"/>
          <w:lang w:bidi="he-IL"/>
        </w:rPr>
        <w:t xml:space="preserve">transgressors’ </w:t>
      </w:r>
      <w:r w:rsidRPr="00F16B84">
        <w:rPr>
          <w:rFonts w:ascii="Times New Roman" w:hAnsi="Times New Roman" w:cs="Times New Roman"/>
          <w:sz w:val="24"/>
          <w:szCs w:val="24"/>
          <w:lang w:bidi="he-IL"/>
        </w:rPr>
        <w:t>moral identity</w:t>
      </w:r>
      <w:r w:rsidR="00043384" w:rsidRPr="00F16B84">
        <w:rPr>
          <w:rFonts w:ascii="Times New Roman" w:hAnsi="Times New Roman" w:cs="Times New Roman"/>
          <w:sz w:val="24"/>
          <w:szCs w:val="24"/>
          <w:lang w:bidi="he-IL"/>
        </w:rPr>
        <w:t xml:space="preserve">. </w:t>
      </w:r>
      <w:r w:rsidR="00912724" w:rsidRPr="00F16B84">
        <w:rPr>
          <w:rFonts w:ascii="Times New Roman" w:hAnsi="Times New Roman" w:cs="Times New Roman"/>
          <w:sz w:val="24"/>
          <w:szCs w:val="24"/>
          <w:lang w:bidi="he-IL"/>
        </w:rPr>
        <w:t xml:space="preserve">Perhaps </w:t>
      </w:r>
      <w:r w:rsidR="006462BA" w:rsidRPr="00F16B84">
        <w:rPr>
          <w:rFonts w:ascii="Times New Roman" w:hAnsi="Times New Roman" w:cs="Times New Roman"/>
          <w:sz w:val="24"/>
          <w:szCs w:val="24"/>
          <w:lang w:bidi="he-IL"/>
        </w:rPr>
        <w:t xml:space="preserve">transgressors show more conciliatory tendencies </w:t>
      </w:r>
      <w:r w:rsidR="00912724" w:rsidRPr="00F16B84">
        <w:rPr>
          <w:rFonts w:ascii="Times New Roman" w:hAnsi="Times New Roman" w:cs="Times New Roman"/>
          <w:sz w:val="24"/>
          <w:szCs w:val="24"/>
          <w:lang w:bidi="he-IL"/>
        </w:rPr>
        <w:t>w</w:t>
      </w:r>
      <w:r w:rsidR="00043384" w:rsidRPr="00F16B84">
        <w:rPr>
          <w:rFonts w:ascii="Times New Roman" w:hAnsi="Times New Roman" w:cs="Times New Roman"/>
          <w:sz w:val="24"/>
          <w:szCs w:val="24"/>
          <w:lang w:bidi="he-IL"/>
        </w:rPr>
        <w:t xml:space="preserve">hen </w:t>
      </w:r>
      <w:r w:rsidR="00043384" w:rsidRPr="006462BA">
        <w:rPr>
          <w:rFonts w:ascii="Times New Roman" w:hAnsi="Times New Roman" w:cs="Times New Roman"/>
          <w:i/>
          <w:iCs/>
          <w:sz w:val="24"/>
          <w:szCs w:val="24"/>
          <w:lang w:bidi="he-IL"/>
        </w:rPr>
        <w:t>both</w:t>
      </w:r>
      <w:r w:rsidR="00043384" w:rsidRPr="00F16B84">
        <w:rPr>
          <w:rFonts w:ascii="Times New Roman" w:hAnsi="Times New Roman" w:cs="Times New Roman"/>
          <w:sz w:val="24"/>
          <w:szCs w:val="24"/>
          <w:lang w:bidi="he-IL"/>
        </w:rPr>
        <w:t xml:space="preserve"> the threat</w:t>
      </w:r>
      <w:r w:rsidR="006462BA">
        <w:rPr>
          <w:rFonts w:ascii="Times New Roman" w:hAnsi="Times New Roman" w:cs="Times New Roman"/>
          <w:sz w:val="24"/>
          <w:szCs w:val="24"/>
          <w:lang w:bidi="he-IL"/>
        </w:rPr>
        <w:t xml:space="preserve"> to</w:t>
      </w:r>
      <w:r w:rsidR="00043384" w:rsidRPr="00F16B84">
        <w:rPr>
          <w:rFonts w:ascii="Times New Roman" w:hAnsi="Times New Roman" w:cs="Times New Roman"/>
          <w:sz w:val="24"/>
          <w:szCs w:val="24"/>
          <w:lang w:bidi="he-IL"/>
        </w:rPr>
        <w:t xml:space="preserve"> </w:t>
      </w:r>
      <w:r w:rsidR="00043384" w:rsidRPr="006462BA">
        <w:rPr>
          <w:rFonts w:ascii="Times New Roman" w:hAnsi="Times New Roman" w:cs="Times New Roman"/>
          <w:i/>
          <w:iCs/>
          <w:sz w:val="24"/>
          <w:szCs w:val="24"/>
          <w:lang w:bidi="he-IL"/>
        </w:rPr>
        <w:t>and</w:t>
      </w:r>
      <w:r w:rsidR="00043384" w:rsidRPr="00F16B84">
        <w:rPr>
          <w:rFonts w:ascii="Times New Roman" w:hAnsi="Times New Roman" w:cs="Times New Roman"/>
          <w:sz w:val="24"/>
          <w:szCs w:val="24"/>
          <w:lang w:bidi="he-IL"/>
        </w:rPr>
        <w:t xml:space="preserve"> the </w:t>
      </w:r>
      <w:r w:rsidR="00FA2EC4" w:rsidRPr="00F16B84">
        <w:rPr>
          <w:rFonts w:ascii="Times New Roman" w:hAnsi="Times New Roman" w:cs="Times New Roman"/>
          <w:sz w:val="24"/>
          <w:szCs w:val="24"/>
          <w:lang w:bidi="he-IL"/>
        </w:rPr>
        <w:t xml:space="preserve">affirmation of </w:t>
      </w:r>
      <w:r w:rsidR="006462BA">
        <w:rPr>
          <w:rFonts w:ascii="Times New Roman" w:hAnsi="Times New Roman" w:cs="Times New Roman"/>
          <w:sz w:val="24"/>
          <w:szCs w:val="24"/>
          <w:lang w:bidi="he-IL"/>
        </w:rPr>
        <w:t xml:space="preserve">their </w:t>
      </w:r>
      <w:r w:rsidR="00FA2EC4" w:rsidRPr="00F16B84">
        <w:rPr>
          <w:rFonts w:ascii="Times New Roman" w:hAnsi="Times New Roman" w:cs="Times New Roman"/>
          <w:sz w:val="24"/>
          <w:szCs w:val="24"/>
          <w:lang w:bidi="he-IL"/>
        </w:rPr>
        <w:t>moral identity become salient at the same time. This could be the case</w:t>
      </w:r>
      <w:r w:rsidR="00124251">
        <w:rPr>
          <w:rFonts w:ascii="Times New Roman" w:hAnsi="Times New Roman" w:cs="Times New Roman"/>
          <w:sz w:val="24"/>
          <w:szCs w:val="24"/>
          <w:lang w:bidi="he-IL"/>
        </w:rPr>
        <w:t>, for example,</w:t>
      </w:r>
      <w:r w:rsidR="00FA2EC4" w:rsidRPr="00F16B84">
        <w:rPr>
          <w:rFonts w:ascii="Times New Roman" w:hAnsi="Times New Roman" w:cs="Times New Roman"/>
          <w:sz w:val="24"/>
          <w:szCs w:val="24"/>
          <w:lang w:bidi="he-IL"/>
        </w:rPr>
        <w:t xml:space="preserve"> when the victims themselves convey the morally</w:t>
      </w:r>
      <w:r w:rsidR="00466854" w:rsidRPr="00F16B84">
        <w:rPr>
          <w:rFonts w:ascii="Times New Roman" w:hAnsi="Times New Roman" w:cs="Times New Roman"/>
          <w:sz w:val="24"/>
          <w:szCs w:val="24"/>
          <w:lang w:bidi="he-IL"/>
        </w:rPr>
        <w:t xml:space="preserve"> </w:t>
      </w:r>
      <w:r w:rsidR="00FA2EC4" w:rsidRPr="00F16B84">
        <w:rPr>
          <w:rFonts w:ascii="Times New Roman" w:hAnsi="Times New Roman" w:cs="Times New Roman"/>
          <w:sz w:val="24"/>
          <w:szCs w:val="24"/>
          <w:lang w:bidi="he-IL"/>
        </w:rPr>
        <w:t>reassuring message</w:t>
      </w:r>
      <w:r w:rsidR="00912724" w:rsidRPr="00F16B84">
        <w:rPr>
          <w:rFonts w:ascii="Times New Roman" w:hAnsi="Times New Roman" w:cs="Times New Roman"/>
          <w:sz w:val="24"/>
          <w:szCs w:val="24"/>
          <w:lang w:bidi="he-IL"/>
        </w:rPr>
        <w:t xml:space="preserve"> (as found by </w:t>
      </w:r>
      <w:r w:rsidR="00912724" w:rsidRPr="00F16B84">
        <w:rPr>
          <w:rFonts w:ascii="Times New Roman" w:hAnsi="Times New Roman" w:cs="Times New Roman"/>
          <w:sz w:val="24"/>
          <w:szCs w:val="24"/>
        </w:rPr>
        <w:t>Baranski et al., 2020</w:t>
      </w:r>
      <w:r w:rsidR="00912724" w:rsidRPr="00F16B84">
        <w:rPr>
          <w:rFonts w:ascii="Times New Roman" w:hAnsi="Times New Roman" w:cs="Times New Roman"/>
          <w:sz w:val="24"/>
          <w:szCs w:val="24"/>
          <w:lang w:bidi="he-IL"/>
        </w:rPr>
        <w:t>)</w:t>
      </w:r>
      <w:r w:rsidR="00FA2EC4" w:rsidRPr="00F16B84">
        <w:rPr>
          <w:rFonts w:ascii="Times New Roman" w:hAnsi="Times New Roman" w:cs="Times New Roman"/>
          <w:sz w:val="24"/>
          <w:szCs w:val="24"/>
          <w:lang w:bidi="he-IL"/>
        </w:rPr>
        <w:t xml:space="preserve">, or </w:t>
      </w:r>
      <w:r w:rsidR="00912724" w:rsidRPr="00F16B84">
        <w:rPr>
          <w:rFonts w:ascii="Times New Roman" w:hAnsi="Times New Roman" w:cs="Times New Roman"/>
          <w:sz w:val="24"/>
          <w:szCs w:val="24"/>
          <w:lang w:bidi="he-IL"/>
        </w:rPr>
        <w:t>when transgressors write about why</w:t>
      </w:r>
      <w:r w:rsidR="00683E4B" w:rsidRPr="00F16B84">
        <w:rPr>
          <w:rFonts w:ascii="Times New Roman" w:hAnsi="Times New Roman" w:cs="Times New Roman"/>
          <w:sz w:val="24"/>
          <w:szCs w:val="24"/>
          <w:lang w:bidi="he-IL"/>
        </w:rPr>
        <w:t xml:space="preserve">, </w:t>
      </w:r>
      <w:proofErr w:type="gramStart"/>
      <w:r w:rsidR="00683E4B" w:rsidRPr="00F16B84">
        <w:rPr>
          <w:rFonts w:ascii="Times New Roman" w:hAnsi="Times New Roman" w:cs="Times New Roman"/>
          <w:sz w:val="24"/>
          <w:szCs w:val="24"/>
          <w:lang w:bidi="he-IL"/>
        </w:rPr>
        <w:t>despite the fact that</w:t>
      </w:r>
      <w:proofErr w:type="gramEnd"/>
      <w:r w:rsidR="00683E4B" w:rsidRPr="00F16B84">
        <w:rPr>
          <w:rFonts w:ascii="Times New Roman" w:hAnsi="Times New Roman" w:cs="Times New Roman"/>
          <w:sz w:val="24"/>
          <w:szCs w:val="24"/>
          <w:lang w:bidi="he-IL"/>
        </w:rPr>
        <w:t xml:space="preserve"> they violated it,</w:t>
      </w:r>
      <w:r w:rsidR="00912724" w:rsidRPr="00F16B84">
        <w:rPr>
          <w:rFonts w:ascii="Times New Roman" w:hAnsi="Times New Roman" w:cs="Times New Roman"/>
          <w:sz w:val="24"/>
          <w:szCs w:val="24"/>
          <w:lang w:bidi="he-IL"/>
        </w:rPr>
        <w:t xml:space="preserve"> the</w:t>
      </w:r>
      <w:r w:rsidR="00683E4B" w:rsidRPr="00F16B84">
        <w:rPr>
          <w:rFonts w:ascii="Times New Roman" w:hAnsi="Times New Roman" w:cs="Times New Roman"/>
          <w:sz w:val="24"/>
          <w:szCs w:val="24"/>
          <w:lang w:bidi="he-IL"/>
        </w:rPr>
        <w:t>y</w:t>
      </w:r>
      <w:r w:rsidR="00912724" w:rsidRPr="00F16B84">
        <w:rPr>
          <w:rFonts w:ascii="Times New Roman" w:hAnsi="Times New Roman" w:cs="Times New Roman"/>
          <w:sz w:val="24"/>
          <w:szCs w:val="24"/>
          <w:lang w:bidi="he-IL"/>
        </w:rPr>
        <w:t xml:space="preserve"> </w:t>
      </w:r>
      <w:r w:rsidR="00683E4B" w:rsidRPr="00F16B84">
        <w:rPr>
          <w:rFonts w:ascii="Times New Roman" w:hAnsi="Times New Roman" w:cs="Times New Roman"/>
          <w:sz w:val="24"/>
          <w:szCs w:val="24"/>
          <w:lang w:bidi="he-IL"/>
        </w:rPr>
        <w:t xml:space="preserve">do adhere to the </w:t>
      </w:r>
      <w:r w:rsidR="00912724" w:rsidRPr="00F16B84">
        <w:rPr>
          <w:rFonts w:ascii="Times New Roman" w:hAnsi="Times New Roman" w:cs="Times New Roman"/>
          <w:sz w:val="24"/>
          <w:szCs w:val="24"/>
          <w:lang w:bidi="he-IL"/>
        </w:rPr>
        <w:t xml:space="preserve">value breached by the transgression </w:t>
      </w:r>
      <w:r w:rsidR="00683E4B" w:rsidRPr="00F16B84">
        <w:rPr>
          <w:rFonts w:ascii="Times New Roman" w:hAnsi="Times New Roman" w:cs="Times New Roman"/>
          <w:sz w:val="24"/>
          <w:szCs w:val="24"/>
          <w:lang w:bidi="he-IL"/>
        </w:rPr>
        <w:t>(as found by</w:t>
      </w:r>
      <w:r w:rsidR="00683E4B" w:rsidRPr="00F16B84">
        <w:rPr>
          <w:rFonts w:ascii="Times New Roman" w:hAnsi="Times New Roman" w:cs="Times New Roman"/>
          <w:sz w:val="24"/>
          <w:szCs w:val="24"/>
        </w:rPr>
        <w:t xml:space="preserve"> Woodyatt &amp; Wenzel, 2014)</w:t>
      </w:r>
      <w:r w:rsidR="00466854" w:rsidRPr="00F16B84">
        <w:rPr>
          <w:rFonts w:ascii="Times New Roman" w:hAnsi="Times New Roman" w:cs="Times New Roman"/>
          <w:sz w:val="24"/>
          <w:szCs w:val="24"/>
        </w:rPr>
        <w:t xml:space="preserve">. </w:t>
      </w:r>
      <w:r w:rsidR="00624A13">
        <w:rPr>
          <w:rFonts w:ascii="Times New Roman" w:hAnsi="Times New Roman" w:cs="Times New Roman"/>
          <w:sz w:val="24"/>
          <w:szCs w:val="24"/>
        </w:rPr>
        <w:t>In</w:t>
      </w:r>
      <w:r w:rsidR="00624A13" w:rsidRPr="00F16B84">
        <w:rPr>
          <w:rFonts w:ascii="Times New Roman" w:hAnsi="Times New Roman" w:cs="Times New Roman"/>
          <w:sz w:val="24"/>
          <w:szCs w:val="24"/>
        </w:rPr>
        <w:t xml:space="preserve"> </w:t>
      </w:r>
      <w:r w:rsidR="00466854" w:rsidRPr="00F16B84">
        <w:rPr>
          <w:rFonts w:ascii="Times New Roman" w:hAnsi="Times New Roman" w:cs="Times New Roman"/>
          <w:sz w:val="24"/>
          <w:szCs w:val="24"/>
        </w:rPr>
        <w:t xml:space="preserve">contrast, when the affirmation </w:t>
      </w:r>
      <w:r w:rsidR="00466854" w:rsidRPr="00F16B84">
        <w:rPr>
          <w:rFonts w:ascii="Times New Roman" w:hAnsi="Times New Roman" w:cs="Times New Roman"/>
          <w:sz w:val="24"/>
          <w:szCs w:val="24"/>
          <w:lang w:bidi="he-IL"/>
        </w:rPr>
        <w:t>occurs while the threat to transgressors’ identity is not salient</w:t>
      </w:r>
      <w:r w:rsidR="00C61A5D">
        <w:rPr>
          <w:rFonts w:ascii="Times New Roman" w:hAnsi="Times New Roman" w:cs="Times New Roman"/>
          <w:sz w:val="24"/>
          <w:szCs w:val="24"/>
          <w:lang w:bidi="he-IL"/>
        </w:rPr>
        <w:t>, for example,</w:t>
      </w:r>
      <w:r w:rsidR="00466854" w:rsidRPr="00F16B84">
        <w:rPr>
          <w:rFonts w:ascii="Times New Roman" w:hAnsi="Times New Roman" w:cs="Times New Roman"/>
          <w:sz w:val="24"/>
          <w:szCs w:val="24"/>
          <w:lang w:bidi="he-IL"/>
        </w:rPr>
        <w:t xml:space="preserve"> when the morally reassuring message is conveyed by </w:t>
      </w:r>
      <w:r w:rsidR="00EA7608" w:rsidRPr="00F16B84">
        <w:rPr>
          <w:rFonts w:ascii="Times New Roman" w:hAnsi="Times New Roman" w:cs="Times New Roman"/>
          <w:sz w:val="24"/>
          <w:szCs w:val="24"/>
          <w:lang w:bidi="he-IL"/>
        </w:rPr>
        <w:t>a third-party who was not involved in the conflict</w:t>
      </w:r>
      <w:r w:rsidR="006E7F99" w:rsidRPr="00F16B84">
        <w:rPr>
          <w:rFonts w:ascii="Times New Roman" w:hAnsi="Times New Roman" w:cs="Times New Roman"/>
          <w:sz w:val="24"/>
          <w:szCs w:val="24"/>
          <w:lang w:bidi="he-IL"/>
        </w:rPr>
        <w:t xml:space="preserve"> </w:t>
      </w:r>
      <w:r w:rsidR="00BB727F">
        <w:rPr>
          <w:rFonts w:ascii="Times New Roman" w:hAnsi="Times New Roman" w:cs="Times New Roman"/>
          <w:sz w:val="24"/>
          <w:szCs w:val="24"/>
          <w:lang w:bidi="he-IL"/>
        </w:rPr>
        <w:t>(</w:t>
      </w:r>
      <w:r w:rsidR="006E7F99" w:rsidRPr="00F16B84">
        <w:rPr>
          <w:rFonts w:ascii="Times New Roman" w:hAnsi="Times New Roman" w:cs="Times New Roman"/>
          <w:sz w:val="24"/>
          <w:szCs w:val="24"/>
          <w:lang w:bidi="he-IL"/>
        </w:rPr>
        <w:t>as found by Shnabel et al., 2014</w:t>
      </w:r>
      <w:r w:rsidR="00466854" w:rsidRPr="00F16B84">
        <w:rPr>
          <w:rFonts w:ascii="Times New Roman" w:hAnsi="Times New Roman" w:cs="Times New Roman"/>
          <w:sz w:val="24"/>
          <w:szCs w:val="24"/>
          <w:lang w:bidi="he-IL"/>
        </w:rPr>
        <w:t>)</w:t>
      </w:r>
      <w:r w:rsidRPr="00F16B84">
        <w:rPr>
          <w:rFonts w:ascii="Times New Roman" w:hAnsi="Times New Roman" w:cs="Times New Roman"/>
          <w:sz w:val="24"/>
          <w:szCs w:val="24"/>
          <w:lang w:bidi="he-IL"/>
        </w:rPr>
        <w:t xml:space="preserve">, </w:t>
      </w:r>
      <w:r w:rsidR="00466854" w:rsidRPr="00F16B84">
        <w:rPr>
          <w:rFonts w:ascii="Times New Roman" w:hAnsi="Times New Roman" w:cs="Times New Roman"/>
          <w:sz w:val="24"/>
          <w:szCs w:val="24"/>
          <w:lang w:bidi="he-IL"/>
        </w:rPr>
        <w:t>it might lead to more defensive</w:t>
      </w:r>
      <w:r w:rsidR="00C871AA" w:rsidRPr="00F16B84">
        <w:rPr>
          <w:rFonts w:ascii="Times New Roman" w:hAnsi="Times New Roman" w:cs="Times New Roman"/>
          <w:sz w:val="24"/>
          <w:szCs w:val="24"/>
          <w:lang w:bidi="he-IL"/>
        </w:rPr>
        <w:t xml:space="preserve">, non-conciliatory responses. </w:t>
      </w:r>
    </w:p>
    <w:p w14:paraId="7A909860" w14:textId="3CDEEC20" w:rsidR="00DD446B" w:rsidRDefault="00C871AA" w:rsidP="00DD446B">
      <w:pPr>
        <w:spacing w:after="0" w:line="480" w:lineRule="auto"/>
        <w:ind w:firstLine="720"/>
        <w:rPr>
          <w:rFonts w:ascii="Times New Roman" w:hAnsi="Times New Roman" w:cs="Times New Roman"/>
          <w:sz w:val="24"/>
          <w:szCs w:val="24"/>
          <w:lang w:bidi="he-IL"/>
        </w:rPr>
      </w:pPr>
      <w:r w:rsidRPr="00F16B84">
        <w:rPr>
          <w:rFonts w:ascii="Times New Roman" w:hAnsi="Times New Roman" w:cs="Times New Roman"/>
          <w:sz w:val="24"/>
          <w:szCs w:val="24"/>
          <w:lang w:bidi="he-IL"/>
        </w:rPr>
        <w:t xml:space="preserve">Indeed, in </w:t>
      </w:r>
      <w:r w:rsidR="007522A1">
        <w:rPr>
          <w:rFonts w:ascii="Times New Roman" w:hAnsi="Times New Roman" w:cs="Times New Roman"/>
          <w:sz w:val="24"/>
          <w:szCs w:val="24"/>
          <w:lang w:bidi="he-IL"/>
        </w:rPr>
        <w:t xml:space="preserve">the </w:t>
      </w:r>
      <w:r w:rsidRPr="00F16B84">
        <w:rPr>
          <w:rFonts w:ascii="Times New Roman" w:hAnsi="Times New Roman" w:cs="Times New Roman"/>
          <w:sz w:val="24"/>
          <w:szCs w:val="24"/>
          <w:lang w:bidi="he-IL"/>
        </w:rPr>
        <w:t>studies report</w:t>
      </w:r>
      <w:r w:rsidR="00BB0549">
        <w:rPr>
          <w:rFonts w:ascii="Times New Roman" w:hAnsi="Times New Roman" w:cs="Times New Roman"/>
          <w:sz w:val="24"/>
          <w:szCs w:val="24"/>
          <w:lang w:bidi="he-IL"/>
        </w:rPr>
        <w:t>ed in the</w:t>
      </w:r>
      <w:r w:rsidRPr="00F16B84">
        <w:rPr>
          <w:rFonts w:ascii="Times New Roman" w:hAnsi="Times New Roman" w:cs="Times New Roman"/>
          <w:sz w:val="24"/>
          <w:szCs w:val="24"/>
          <w:lang w:bidi="he-IL"/>
        </w:rPr>
        <w:t xml:space="preserve"> moral licensing </w:t>
      </w:r>
      <w:r w:rsidR="00BB0549">
        <w:rPr>
          <w:rFonts w:ascii="Times New Roman" w:hAnsi="Times New Roman" w:cs="Times New Roman"/>
          <w:sz w:val="24"/>
          <w:szCs w:val="24"/>
          <w:lang w:bidi="he-IL"/>
        </w:rPr>
        <w:t>literature</w:t>
      </w:r>
      <w:r w:rsidRPr="00F16B84">
        <w:rPr>
          <w:rFonts w:ascii="Times New Roman" w:hAnsi="Times New Roman" w:cs="Times New Roman"/>
          <w:sz w:val="24"/>
          <w:szCs w:val="24"/>
          <w:lang w:bidi="he-IL"/>
        </w:rPr>
        <w:t xml:space="preserve">, </w:t>
      </w:r>
      <w:proofErr w:type="gramStart"/>
      <w:r w:rsidRPr="00F16B84">
        <w:rPr>
          <w:rFonts w:ascii="Times New Roman" w:hAnsi="Times New Roman" w:cs="Times New Roman"/>
          <w:sz w:val="24"/>
          <w:szCs w:val="24"/>
          <w:lang w:bidi="he-IL"/>
        </w:rPr>
        <w:t xml:space="preserve">the </w:t>
      </w:r>
      <w:r w:rsidR="00A5460F" w:rsidRPr="00F16B84">
        <w:rPr>
          <w:rFonts w:ascii="Times New Roman" w:hAnsi="Times New Roman" w:cs="Times New Roman"/>
          <w:sz w:val="24"/>
          <w:szCs w:val="24"/>
          <w:lang w:bidi="he-IL"/>
        </w:rPr>
        <w:t>moral</w:t>
      </w:r>
      <w:proofErr w:type="gramEnd"/>
      <w:r w:rsidR="00A5460F" w:rsidRPr="00F16B84">
        <w:rPr>
          <w:rFonts w:ascii="Times New Roman" w:hAnsi="Times New Roman" w:cs="Times New Roman"/>
          <w:sz w:val="24"/>
          <w:szCs w:val="24"/>
          <w:lang w:bidi="he-IL"/>
        </w:rPr>
        <w:t xml:space="preserve"> </w:t>
      </w:r>
      <w:r w:rsidRPr="00F16B84">
        <w:rPr>
          <w:rFonts w:ascii="Times New Roman" w:hAnsi="Times New Roman" w:cs="Times New Roman"/>
          <w:sz w:val="24"/>
          <w:szCs w:val="24"/>
          <w:lang w:bidi="he-IL"/>
        </w:rPr>
        <w:t xml:space="preserve">affirmation is typically not </w:t>
      </w:r>
      <w:r w:rsidR="00526273" w:rsidRPr="00F16B84">
        <w:rPr>
          <w:rFonts w:ascii="Times New Roman" w:hAnsi="Times New Roman" w:cs="Times New Roman"/>
          <w:sz w:val="24"/>
          <w:szCs w:val="24"/>
          <w:lang w:bidi="he-IL"/>
        </w:rPr>
        <w:t xml:space="preserve">directly </w:t>
      </w:r>
      <w:r w:rsidRPr="00F16B84">
        <w:rPr>
          <w:rFonts w:ascii="Times New Roman" w:hAnsi="Times New Roman" w:cs="Times New Roman"/>
          <w:sz w:val="24"/>
          <w:szCs w:val="24"/>
          <w:lang w:bidi="he-IL"/>
        </w:rPr>
        <w:t>link</w:t>
      </w:r>
      <w:r w:rsidR="00A5460F" w:rsidRPr="00F16B84">
        <w:rPr>
          <w:rFonts w:ascii="Times New Roman" w:hAnsi="Times New Roman" w:cs="Times New Roman"/>
          <w:sz w:val="24"/>
          <w:szCs w:val="24"/>
          <w:lang w:bidi="he-IL"/>
        </w:rPr>
        <w:t>ed</w:t>
      </w:r>
      <w:r w:rsidRPr="00F16B84">
        <w:rPr>
          <w:rFonts w:ascii="Times New Roman" w:hAnsi="Times New Roman" w:cs="Times New Roman"/>
          <w:sz w:val="24"/>
          <w:szCs w:val="24"/>
          <w:lang w:bidi="he-IL"/>
        </w:rPr>
        <w:t xml:space="preserve"> to the immoral or unethical behavior</w:t>
      </w:r>
      <w:r w:rsidR="00A5460F" w:rsidRPr="00F16B84">
        <w:rPr>
          <w:rFonts w:ascii="Times New Roman" w:hAnsi="Times New Roman" w:cs="Times New Roman"/>
          <w:sz w:val="24"/>
          <w:szCs w:val="24"/>
          <w:lang w:bidi="he-IL"/>
        </w:rPr>
        <w:t xml:space="preserve">. To illustrate, participants </w:t>
      </w:r>
      <w:r w:rsidR="00BE0872">
        <w:rPr>
          <w:rFonts w:ascii="Times New Roman" w:hAnsi="Times New Roman" w:cs="Times New Roman"/>
          <w:sz w:val="24"/>
          <w:szCs w:val="24"/>
          <w:lang w:bidi="he-IL"/>
        </w:rPr>
        <w:t xml:space="preserve">may </w:t>
      </w:r>
      <w:r w:rsidR="00A5460F" w:rsidRPr="00F16B84">
        <w:rPr>
          <w:rFonts w:ascii="Times New Roman" w:hAnsi="Times New Roman" w:cs="Times New Roman"/>
          <w:sz w:val="24"/>
          <w:szCs w:val="24"/>
          <w:lang w:bidi="he-IL"/>
        </w:rPr>
        <w:t xml:space="preserve">believe that they </w:t>
      </w:r>
      <w:r w:rsidR="00526273" w:rsidRPr="00F16B84">
        <w:rPr>
          <w:rFonts w:ascii="Times New Roman" w:hAnsi="Times New Roman" w:cs="Times New Roman"/>
          <w:sz w:val="24"/>
          <w:szCs w:val="24"/>
          <w:lang w:bidi="he-IL"/>
        </w:rPr>
        <w:t>complete</w:t>
      </w:r>
      <w:r w:rsidR="00B54810" w:rsidRPr="00F16B84">
        <w:rPr>
          <w:rFonts w:ascii="Times New Roman" w:hAnsi="Times New Roman" w:cs="Times New Roman"/>
          <w:sz w:val="24"/>
          <w:szCs w:val="24"/>
          <w:lang w:bidi="he-IL"/>
        </w:rPr>
        <w:t xml:space="preserve"> a series of unrelated experiments</w:t>
      </w:r>
      <w:r w:rsidR="005B5874">
        <w:rPr>
          <w:rFonts w:ascii="Times New Roman" w:hAnsi="Times New Roman" w:cs="Times New Roman"/>
          <w:sz w:val="24"/>
          <w:szCs w:val="24"/>
          <w:lang w:bidi="he-IL"/>
        </w:rPr>
        <w:t xml:space="preserve">, </w:t>
      </w:r>
      <w:r w:rsidR="009724E2">
        <w:rPr>
          <w:rFonts w:ascii="Times New Roman" w:hAnsi="Times New Roman" w:cs="Times New Roman"/>
          <w:sz w:val="24"/>
          <w:szCs w:val="24"/>
          <w:lang w:bidi="he-IL"/>
        </w:rPr>
        <w:t>while</w:t>
      </w:r>
      <w:r w:rsidR="005B5874">
        <w:rPr>
          <w:rFonts w:ascii="Times New Roman" w:hAnsi="Times New Roman" w:cs="Times New Roman"/>
          <w:sz w:val="24"/>
          <w:szCs w:val="24"/>
          <w:lang w:bidi="he-IL"/>
        </w:rPr>
        <w:t xml:space="preserve"> </w:t>
      </w:r>
      <w:r w:rsidR="00B11C4C">
        <w:rPr>
          <w:rFonts w:ascii="Times New Roman" w:hAnsi="Times New Roman" w:cs="Times New Roman"/>
          <w:sz w:val="24"/>
          <w:szCs w:val="24"/>
          <w:lang w:bidi="he-IL"/>
        </w:rPr>
        <w:t xml:space="preserve">in fact </w:t>
      </w:r>
      <w:r w:rsidR="005B5874">
        <w:rPr>
          <w:rFonts w:ascii="Times New Roman" w:hAnsi="Times New Roman" w:cs="Times New Roman"/>
          <w:sz w:val="24"/>
          <w:szCs w:val="24"/>
          <w:lang w:bidi="he-IL"/>
        </w:rPr>
        <w:t>t</w:t>
      </w:r>
      <w:r w:rsidR="00526273" w:rsidRPr="00F16B84">
        <w:rPr>
          <w:rFonts w:ascii="Times New Roman" w:hAnsi="Times New Roman" w:cs="Times New Roman"/>
          <w:sz w:val="24"/>
          <w:szCs w:val="24"/>
          <w:lang w:bidi="he-IL"/>
        </w:rPr>
        <w:t>he first</w:t>
      </w:r>
      <w:r w:rsidR="00B54810" w:rsidRPr="00F16B84">
        <w:rPr>
          <w:rFonts w:ascii="Times New Roman" w:hAnsi="Times New Roman" w:cs="Times New Roman"/>
          <w:sz w:val="24"/>
          <w:szCs w:val="24"/>
          <w:lang w:bidi="he-IL"/>
        </w:rPr>
        <w:t xml:space="preserve"> ‘experiment’ constitute</w:t>
      </w:r>
      <w:r w:rsidR="00B11C4C">
        <w:rPr>
          <w:rFonts w:ascii="Times New Roman" w:hAnsi="Times New Roman" w:cs="Times New Roman"/>
          <w:sz w:val="24"/>
          <w:szCs w:val="24"/>
          <w:lang w:bidi="he-IL"/>
        </w:rPr>
        <w:t>s</w:t>
      </w:r>
      <w:r w:rsidR="00B54810" w:rsidRPr="00F16B84">
        <w:rPr>
          <w:rFonts w:ascii="Times New Roman" w:hAnsi="Times New Roman" w:cs="Times New Roman"/>
          <w:sz w:val="24"/>
          <w:szCs w:val="24"/>
          <w:lang w:bidi="he-IL"/>
        </w:rPr>
        <w:t xml:space="preserve"> the experimental manipulation</w:t>
      </w:r>
      <w:r w:rsidR="00B11C4C">
        <w:rPr>
          <w:rFonts w:ascii="Times New Roman" w:hAnsi="Times New Roman" w:cs="Times New Roman"/>
          <w:sz w:val="24"/>
          <w:szCs w:val="24"/>
          <w:lang w:bidi="he-IL"/>
        </w:rPr>
        <w:t xml:space="preserve"> </w:t>
      </w:r>
      <w:r w:rsidR="00493872">
        <w:rPr>
          <w:rFonts w:ascii="Times New Roman" w:hAnsi="Times New Roman" w:cs="Times New Roman"/>
          <w:sz w:val="24"/>
          <w:szCs w:val="24"/>
          <w:lang w:bidi="he-IL"/>
        </w:rPr>
        <w:t xml:space="preserve">(e.g., a writing task through which they affirm their moral identity) </w:t>
      </w:r>
      <w:r w:rsidR="00812CBA">
        <w:rPr>
          <w:rFonts w:ascii="Times New Roman" w:hAnsi="Times New Roman" w:cs="Times New Roman"/>
          <w:sz w:val="24"/>
          <w:szCs w:val="24"/>
          <w:lang w:bidi="he-IL"/>
        </w:rPr>
        <w:t xml:space="preserve">and the last </w:t>
      </w:r>
      <w:r w:rsidR="0056580B">
        <w:rPr>
          <w:rFonts w:ascii="Times New Roman" w:hAnsi="Times New Roman" w:cs="Times New Roman"/>
          <w:sz w:val="24"/>
          <w:szCs w:val="24"/>
          <w:lang w:bidi="he-IL"/>
        </w:rPr>
        <w:t xml:space="preserve">‘experiment’ </w:t>
      </w:r>
      <w:r w:rsidR="00A079D0">
        <w:rPr>
          <w:rFonts w:ascii="Times New Roman" w:hAnsi="Times New Roman" w:cs="Times New Roman"/>
          <w:sz w:val="24"/>
          <w:szCs w:val="24"/>
          <w:lang w:bidi="he-IL"/>
        </w:rPr>
        <w:t>constitutes the measurement of (</w:t>
      </w:r>
      <w:proofErr w:type="spellStart"/>
      <w:r w:rsidR="00A079D0">
        <w:rPr>
          <w:rFonts w:ascii="Times New Roman" w:hAnsi="Times New Roman" w:cs="Times New Roman"/>
          <w:sz w:val="24"/>
          <w:szCs w:val="24"/>
          <w:lang w:bidi="he-IL"/>
        </w:rPr>
        <w:t>im</w:t>
      </w:r>
      <w:proofErr w:type="spellEnd"/>
      <w:r w:rsidR="00A079D0">
        <w:rPr>
          <w:rFonts w:ascii="Times New Roman" w:hAnsi="Times New Roman" w:cs="Times New Roman"/>
          <w:sz w:val="24"/>
          <w:szCs w:val="24"/>
          <w:lang w:bidi="he-IL"/>
        </w:rPr>
        <w:t xml:space="preserve">)moral behavior </w:t>
      </w:r>
      <w:r w:rsidR="00B11C4C">
        <w:rPr>
          <w:rFonts w:ascii="Times New Roman" w:hAnsi="Times New Roman" w:cs="Times New Roman"/>
          <w:sz w:val="24"/>
          <w:szCs w:val="24"/>
          <w:lang w:bidi="he-IL"/>
        </w:rPr>
        <w:t xml:space="preserve">(e.g., </w:t>
      </w:r>
      <w:r w:rsidR="00526273" w:rsidRPr="00F16B84">
        <w:rPr>
          <w:rFonts w:ascii="Times New Roman" w:hAnsi="Times New Roman" w:cs="Times New Roman"/>
          <w:sz w:val="24"/>
          <w:szCs w:val="24"/>
          <w:lang w:bidi="he-IL"/>
        </w:rPr>
        <w:t>defect</w:t>
      </w:r>
      <w:r w:rsidR="00A079D0">
        <w:rPr>
          <w:rFonts w:ascii="Times New Roman" w:hAnsi="Times New Roman" w:cs="Times New Roman"/>
          <w:sz w:val="24"/>
          <w:szCs w:val="24"/>
          <w:lang w:bidi="he-IL"/>
        </w:rPr>
        <w:t>ion</w:t>
      </w:r>
      <w:r w:rsidR="00526273" w:rsidRPr="00F16B84">
        <w:rPr>
          <w:rFonts w:ascii="Times New Roman" w:hAnsi="Times New Roman" w:cs="Times New Roman"/>
          <w:sz w:val="24"/>
          <w:szCs w:val="24"/>
          <w:lang w:bidi="he-IL"/>
        </w:rPr>
        <w:t xml:space="preserve"> in a commons dilemma</w:t>
      </w:r>
      <w:r w:rsidR="00A079D0">
        <w:rPr>
          <w:rFonts w:ascii="Times New Roman" w:hAnsi="Times New Roman" w:cs="Times New Roman"/>
          <w:sz w:val="24"/>
          <w:szCs w:val="24"/>
          <w:lang w:bidi="he-IL"/>
        </w:rPr>
        <w:t xml:space="preserve">; </w:t>
      </w:r>
      <w:r w:rsidR="00A079D0" w:rsidRPr="00F16B84">
        <w:rPr>
          <w:rFonts w:ascii="Times New Roman" w:hAnsi="Times New Roman" w:cs="Times New Roman"/>
          <w:sz w:val="24"/>
          <w:szCs w:val="24"/>
          <w:lang w:bidi="he-IL"/>
        </w:rPr>
        <w:t>Sachdeva et al</w:t>
      </w:r>
      <w:r w:rsidR="00A079D0">
        <w:rPr>
          <w:rFonts w:ascii="Times New Roman" w:hAnsi="Times New Roman" w:cs="Times New Roman"/>
          <w:sz w:val="24"/>
          <w:szCs w:val="24"/>
          <w:lang w:bidi="he-IL"/>
        </w:rPr>
        <w:t>.,</w:t>
      </w:r>
      <w:r w:rsidR="00A079D0" w:rsidRPr="00F16B84">
        <w:rPr>
          <w:rFonts w:ascii="Times New Roman" w:hAnsi="Times New Roman" w:cs="Times New Roman"/>
          <w:sz w:val="24"/>
          <w:szCs w:val="24"/>
          <w:lang w:bidi="he-IL"/>
        </w:rPr>
        <w:t xml:space="preserve"> 2009</w:t>
      </w:r>
      <w:r w:rsidR="00A079D0">
        <w:rPr>
          <w:rFonts w:ascii="Times New Roman" w:hAnsi="Times New Roman" w:cs="Times New Roman"/>
          <w:sz w:val="24"/>
          <w:szCs w:val="24"/>
          <w:lang w:bidi="he-IL"/>
        </w:rPr>
        <w:t>)</w:t>
      </w:r>
      <w:r w:rsidR="00526273" w:rsidRPr="00F16B84">
        <w:rPr>
          <w:rFonts w:ascii="Times New Roman" w:hAnsi="Times New Roman" w:cs="Times New Roman"/>
          <w:sz w:val="24"/>
          <w:szCs w:val="24"/>
          <w:lang w:bidi="he-IL"/>
        </w:rPr>
        <w:t xml:space="preserve">. </w:t>
      </w:r>
      <w:r w:rsidR="007522A1">
        <w:rPr>
          <w:rFonts w:ascii="Times New Roman" w:hAnsi="Times New Roman" w:cs="Times New Roman"/>
          <w:sz w:val="24"/>
          <w:szCs w:val="24"/>
          <w:lang w:bidi="he-IL"/>
        </w:rPr>
        <w:t xml:space="preserve">While theoretically plausible, </w:t>
      </w:r>
      <w:r w:rsidR="00577B6D">
        <w:rPr>
          <w:rFonts w:ascii="Times New Roman" w:hAnsi="Times New Roman" w:cs="Times New Roman"/>
          <w:sz w:val="24"/>
          <w:szCs w:val="24"/>
          <w:lang w:bidi="he-IL"/>
        </w:rPr>
        <w:t xml:space="preserve">the possibility </w:t>
      </w:r>
      <w:r w:rsidR="00A23909" w:rsidRPr="00F16B84">
        <w:rPr>
          <w:rFonts w:ascii="Times New Roman" w:hAnsi="Times New Roman" w:cs="Times New Roman"/>
          <w:sz w:val="24"/>
          <w:szCs w:val="24"/>
          <w:lang w:bidi="he-IL"/>
        </w:rPr>
        <w:t xml:space="preserve">that the </w:t>
      </w:r>
      <w:r w:rsidR="00A23909" w:rsidRPr="00F16B84">
        <w:rPr>
          <w:rFonts w:ascii="Times New Roman" w:hAnsi="Times New Roman" w:cs="Times New Roman"/>
          <w:sz w:val="24"/>
          <w:szCs w:val="24"/>
          <w:lang w:bidi="he-IL"/>
        </w:rPr>
        <w:lastRenderedPageBreak/>
        <w:t>effect of moral</w:t>
      </w:r>
      <w:r w:rsidR="007522A1">
        <w:rPr>
          <w:rFonts w:ascii="Times New Roman" w:hAnsi="Times New Roman" w:cs="Times New Roman"/>
          <w:sz w:val="24"/>
          <w:szCs w:val="24"/>
          <w:lang w:bidi="he-IL"/>
        </w:rPr>
        <w:t xml:space="preserve"> </w:t>
      </w:r>
      <w:r w:rsidR="00A23909" w:rsidRPr="00F16B84">
        <w:rPr>
          <w:rFonts w:ascii="Times New Roman" w:hAnsi="Times New Roman" w:cs="Times New Roman"/>
          <w:sz w:val="24"/>
          <w:szCs w:val="24"/>
          <w:lang w:bidi="he-IL"/>
        </w:rPr>
        <w:t>affirmation depends on the saliency of a moral threat</w:t>
      </w:r>
      <w:r w:rsidR="00F5701F" w:rsidRPr="00F16B84">
        <w:rPr>
          <w:rFonts w:ascii="Times New Roman" w:hAnsi="Times New Roman" w:cs="Times New Roman"/>
          <w:sz w:val="24"/>
          <w:szCs w:val="24"/>
          <w:lang w:bidi="he-IL"/>
        </w:rPr>
        <w:t xml:space="preserve"> awaits </w:t>
      </w:r>
      <w:r w:rsidR="007522A1">
        <w:rPr>
          <w:rFonts w:ascii="Times New Roman" w:hAnsi="Times New Roman" w:cs="Times New Roman"/>
          <w:sz w:val="24"/>
          <w:szCs w:val="24"/>
          <w:lang w:bidi="he-IL"/>
        </w:rPr>
        <w:t xml:space="preserve">direct </w:t>
      </w:r>
      <w:r w:rsidR="00F5701F" w:rsidRPr="00F16B84">
        <w:rPr>
          <w:rFonts w:ascii="Times New Roman" w:hAnsi="Times New Roman" w:cs="Times New Roman"/>
          <w:sz w:val="24"/>
          <w:szCs w:val="24"/>
          <w:lang w:bidi="he-IL"/>
        </w:rPr>
        <w:t xml:space="preserve">empirical verification. </w:t>
      </w:r>
    </w:p>
    <w:p w14:paraId="28A5681F" w14:textId="7DDE8CD1" w:rsidR="00077B58" w:rsidRDefault="00D033AC" w:rsidP="00B444A8">
      <w:pPr>
        <w:spacing w:after="0" w:line="480" w:lineRule="auto"/>
        <w:ind w:firstLine="720"/>
        <w:rPr>
          <w:rFonts w:ascii="Times New Roman" w:hAnsi="Times New Roman" w:cs="Times New Roman"/>
          <w:sz w:val="24"/>
          <w:szCs w:val="24"/>
          <w:lang w:bidi="he-IL"/>
        </w:rPr>
      </w:pPr>
      <w:r w:rsidRPr="00F16B84">
        <w:rPr>
          <w:rFonts w:ascii="Times New Roman" w:hAnsi="Times New Roman" w:cs="Times New Roman"/>
          <w:sz w:val="24"/>
          <w:szCs w:val="24"/>
          <w:lang w:bidi="he-IL"/>
        </w:rPr>
        <w:t xml:space="preserve">Notably, however, one of the difficulties that hinders the empirical testing of this theoretical account (or, in fact, other </w:t>
      </w:r>
      <w:r w:rsidR="00174770">
        <w:rPr>
          <w:rFonts w:ascii="Times New Roman" w:hAnsi="Times New Roman" w:cs="Times New Roman"/>
          <w:sz w:val="24"/>
          <w:szCs w:val="24"/>
          <w:lang w:bidi="he-IL"/>
        </w:rPr>
        <w:t>hypotheses about</w:t>
      </w:r>
      <w:r w:rsidRPr="00F16B84">
        <w:rPr>
          <w:rFonts w:ascii="Times New Roman" w:hAnsi="Times New Roman" w:cs="Times New Roman"/>
          <w:sz w:val="24"/>
          <w:szCs w:val="24"/>
          <w:lang w:bidi="he-IL"/>
        </w:rPr>
        <w:t xml:space="preserve"> </w:t>
      </w:r>
      <w:r w:rsidR="007522A1">
        <w:rPr>
          <w:rFonts w:ascii="Times New Roman" w:hAnsi="Times New Roman" w:cs="Times New Roman"/>
          <w:sz w:val="24"/>
          <w:szCs w:val="24"/>
          <w:lang w:bidi="he-IL"/>
        </w:rPr>
        <w:t xml:space="preserve">transgressors’ </w:t>
      </w:r>
      <w:r w:rsidR="00FD65B7">
        <w:rPr>
          <w:rFonts w:ascii="Times New Roman" w:hAnsi="Times New Roman" w:cs="Times New Roman"/>
          <w:sz w:val="24"/>
          <w:szCs w:val="24"/>
          <w:lang w:bidi="he-IL"/>
        </w:rPr>
        <w:t xml:space="preserve">moral </w:t>
      </w:r>
      <w:r w:rsidR="007522A1">
        <w:rPr>
          <w:rFonts w:ascii="Times New Roman" w:hAnsi="Times New Roman" w:cs="Times New Roman"/>
          <w:sz w:val="24"/>
          <w:szCs w:val="24"/>
          <w:lang w:bidi="he-IL"/>
        </w:rPr>
        <w:t>behavior</w:t>
      </w:r>
      <w:r w:rsidRPr="00F16B84">
        <w:rPr>
          <w:rFonts w:ascii="Times New Roman" w:hAnsi="Times New Roman" w:cs="Times New Roman"/>
          <w:sz w:val="24"/>
          <w:szCs w:val="24"/>
          <w:lang w:bidi="he-IL"/>
        </w:rPr>
        <w:t>) is that assigning participants to the role of transgressors in lab experiments</w:t>
      </w:r>
      <w:r w:rsidR="00C30689">
        <w:rPr>
          <w:rFonts w:ascii="Times New Roman" w:hAnsi="Times New Roman" w:cs="Times New Roman"/>
          <w:sz w:val="24"/>
          <w:szCs w:val="24"/>
          <w:lang w:bidi="he-IL"/>
        </w:rPr>
        <w:t xml:space="preserve">, which is </w:t>
      </w:r>
      <w:r w:rsidRPr="00F16B84">
        <w:rPr>
          <w:rFonts w:ascii="Times New Roman" w:hAnsi="Times New Roman" w:cs="Times New Roman"/>
          <w:sz w:val="24"/>
          <w:szCs w:val="24"/>
          <w:lang w:bidi="he-IL"/>
        </w:rPr>
        <w:t>the most preferred method in social psychological research</w:t>
      </w:r>
      <w:r w:rsidR="00C30689">
        <w:rPr>
          <w:rFonts w:ascii="Times New Roman" w:hAnsi="Times New Roman" w:cs="Times New Roman"/>
          <w:sz w:val="24"/>
          <w:szCs w:val="24"/>
          <w:lang w:bidi="he-IL"/>
        </w:rPr>
        <w:t>,</w:t>
      </w:r>
      <w:r w:rsidRPr="00F16B84">
        <w:rPr>
          <w:rFonts w:ascii="Times New Roman" w:hAnsi="Times New Roman" w:cs="Times New Roman"/>
          <w:sz w:val="24"/>
          <w:szCs w:val="24"/>
          <w:lang w:bidi="he-IL"/>
        </w:rPr>
        <w:t xml:space="preserve"> is tricky. While the victim’s role is passive and therefore easy to produce in the lab (e.g., by having participants being mistreated by a confederate), the transgressor’s role is active and therefore harder to orchestrate—</w:t>
      </w:r>
      <w:r w:rsidR="007522A1">
        <w:rPr>
          <w:rFonts w:ascii="Times New Roman" w:hAnsi="Times New Roman" w:cs="Times New Roman"/>
          <w:sz w:val="24"/>
          <w:szCs w:val="24"/>
          <w:lang w:bidi="he-IL"/>
        </w:rPr>
        <w:t>as</w:t>
      </w:r>
      <w:r w:rsidRPr="00F16B84">
        <w:rPr>
          <w:rFonts w:ascii="Times New Roman" w:hAnsi="Times New Roman" w:cs="Times New Roman"/>
          <w:sz w:val="24"/>
          <w:szCs w:val="24"/>
          <w:lang w:bidi="he-IL"/>
        </w:rPr>
        <w:t xml:space="preserve"> it paradoxically requires leading participants to transgress against </w:t>
      </w:r>
      <w:proofErr w:type="gramStart"/>
      <w:r w:rsidRPr="00F16B84">
        <w:rPr>
          <w:rFonts w:ascii="Times New Roman" w:hAnsi="Times New Roman" w:cs="Times New Roman"/>
          <w:sz w:val="24"/>
          <w:szCs w:val="24"/>
          <w:lang w:bidi="he-IL"/>
        </w:rPr>
        <w:t>others</w:t>
      </w:r>
      <w:r w:rsidR="008750C3">
        <w:rPr>
          <w:rFonts w:ascii="Times New Roman" w:hAnsi="Times New Roman" w:cs="Times New Roman"/>
          <w:sz w:val="24"/>
          <w:szCs w:val="24"/>
          <w:lang w:bidi="he-IL"/>
        </w:rPr>
        <w:t>,</w:t>
      </w:r>
      <w:r w:rsidRPr="00F16B84">
        <w:rPr>
          <w:rFonts w:ascii="Times New Roman" w:hAnsi="Times New Roman" w:cs="Times New Roman"/>
          <w:sz w:val="24"/>
          <w:szCs w:val="24"/>
          <w:lang w:bidi="he-IL"/>
        </w:rPr>
        <w:t xml:space="preserve"> yet</w:t>
      </w:r>
      <w:proofErr w:type="gramEnd"/>
      <w:r w:rsidRPr="00F16B84">
        <w:rPr>
          <w:rFonts w:ascii="Times New Roman" w:hAnsi="Times New Roman" w:cs="Times New Roman"/>
          <w:sz w:val="24"/>
          <w:szCs w:val="24"/>
          <w:lang w:bidi="he-IL"/>
        </w:rPr>
        <w:t xml:space="preserve"> making them do so </w:t>
      </w:r>
      <w:r w:rsidRPr="00F16B84">
        <w:rPr>
          <w:rFonts w:ascii="Times New Roman" w:hAnsi="Times New Roman" w:cs="Times New Roman"/>
          <w:i/>
          <w:iCs/>
          <w:sz w:val="24"/>
          <w:szCs w:val="24"/>
          <w:lang w:bidi="he-IL"/>
        </w:rPr>
        <w:t>on their own volition</w:t>
      </w:r>
      <w:r w:rsidRPr="00F16B84">
        <w:rPr>
          <w:rFonts w:ascii="Times New Roman" w:hAnsi="Times New Roman" w:cs="Times New Roman"/>
          <w:sz w:val="24"/>
          <w:szCs w:val="24"/>
          <w:lang w:bidi="he-IL"/>
        </w:rPr>
        <w:t xml:space="preserve">. </w:t>
      </w:r>
    </w:p>
    <w:p w14:paraId="0DC6412B" w14:textId="722750A6" w:rsidR="00373486" w:rsidRDefault="00D033AC" w:rsidP="00B444A8">
      <w:pPr>
        <w:spacing w:after="0" w:line="480" w:lineRule="auto"/>
        <w:ind w:firstLine="720"/>
        <w:rPr>
          <w:rFonts w:ascii="Times New Roman" w:hAnsi="Times New Roman" w:cs="Times New Roman"/>
          <w:sz w:val="24"/>
          <w:szCs w:val="24"/>
          <w:lang w:bidi="he-IL"/>
        </w:rPr>
      </w:pPr>
      <w:r w:rsidRPr="00F16B84">
        <w:rPr>
          <w:rFonts w:ascii="Times New Roman" w:hAnsi="Times New Roman" w:cs="Times New Roman"/>
          <w:sz w:val="24"/>
          <w:szCs w:val="24"/>
          <w:lang w:bidi="he-IL"/>
        </w:rPr>
        <w:t>Classic paradigms that successfully lead most participants to transgress against other people, such as the “teacher-student” paradigm (Milgram, 1974), are ethically questionable. Recall of real-life transgressions has the advantage of participants’ high degree of psychological involvement</w:t>
      </w:r>
      <w:r w:rsidR="001D74B2">
        <w:rPr>
          <w:rFonts w:ascii="Times New Roman" w:hAnsi="Times New Roman" w:cs="Times New Roman"/>
          <w:sz w:val="24"/>
          <w:szCs w:val="24"/>
          <w:lang w:bidi="he-IL"/>
        </w:rPr>
        <w:t>,</w:t>
      </w:r>
      <w:r w:rsidRPr="00F16B84">
        <w:rPr>
          <w:rFonts w:ascii="Times New Roman" w:hAnsi="Times New Roman" w:cs="Times New Roman"/>
          <w:sz w:val="24"/>
          <w:szCs w:val="24"/>
          <w:lang w:bidi="he-IL"/>
        </w:rPr>
        <w:t xml:space="preserve"> yet </w:t>
      </w:r>
      <w:r w:rsidR="005D6FCF">
        <w:rPr>
          <w:rFonts w:ascii="Times New Roman" w:hAnsi="Times New Roman" w:cs="Times New Roman"/>
          <w:sz w:val="24"/>
          <w:szCs w:val="24"/>
          <w:lang w:bidi="he-IL"/>
        </w:rPr>
        <w:t xml:space="preserve">the </w:t>
      </w:r>
      <w:r w:rsidR="00A333A6" w:rsidRPr="00D862CD">
        <w:rPr>
          <w:rFonts w:ascii="Times New Roman" w:hAnsi="Times New Roman" w:cs="Times New Roman"/>
          <w:sz w:val="24"/>
          <w:szCs w:val="24"/>
          <w:lang w:bidi="he-IL"/>
        </w:rPr>
        <w:t>conclusions might be limited to past conflicts that have already been thought</w:t>
      </w:r>
      <w:r w:rsidR="00A333A6">
        <w:rPr>
          <w:rFonts w:ascii="Times New Roman" w:hAnsi="Times New Roman" w:cs="Times New Roman"/>
          <w:sz w:val="24"/>
          <w:szCs w:val="24"/>
          <w:lang w:bidi="he-IL"/>
        </w:rPr>
        <w:t xml:space="preserve"> </w:t>
      </w:r>
      <w:r w:rsidR="00A333A6" w:rsidRPr="00D862CD">
        <w:rPr>
          <w:rFonts w:ascii="Times New Roman" w:hAnsi="Times New Roman" w:cs="Times New Roman"/>
          <w:sz w:val="24"/>
          <w:szCs w:val="24"/>
          <w:lang w:bidi="he-IL"/>
        </w:rPr>
        <w:t>about and processed</w:t>
      </w:r>
      <w:r w:rsidR="001D74B2">
        <w:rPr>
          <w:rFonts w:ascii="Times New Roman" w:hAnsi="Times New Roman" w:cs="Times New Roman"/>
          <w:sz w:val="24"/>
          <w:szCs w:val="24"/>
          <w:lang w:bidi="he-IL"/>
        </w:rPr>
        <w:t>,</w:t>
      </w:r>
      <w:r w:rsidR="00756421">
        <w:rPr>
          <w:rFonts w:ascii="Times New Roman" w:hAnsi="Times New Roman" w:cs="Times New Roman"/>
          <w:sz w:val="24"/>
          <w:szCs w:val="24"/>
          <w:lang w:bidi="he-IL"/>
        </w:rPr>
        <w:t xml:space="preserve"> and </w:t>
      </w:r>
      <w:r w:rsidRPr="00F16B84">
        <w:rPr>
          <w:rFonts w:ascii="Times New Roman" w:hAnsi="Times New Roman" w:cs="Times New Roman"/>
          <w:sz w:val="24"/>
          <w:szCs w:val="24"/>
          <w:lang w:bidi="he-IL"/>
        </w:rPr>
        <w:t>standardization</w:t>
      </w:r>
      <w:r w:rsidR="00756421">
        <w:rPr>
          <w:rFonts w:ascii="Times New Roman" w:hAnsi="Times New Roman" w:cs="Times New Roman"/>
          <w:sz w:val="24"/>
          <w:szCs w:val="24"/>
          <w:lang w:bidi="he-IL"/>
        </w:rPr>
        <w:t xml:space="preserve"> is compromised </w:t>
      </w:r>
      <w:r w:rsidRPr="00F16B84">
        <w:rPr>
          <w:rFonts w:ascii="Times New Roman" w:hAnsi="Times New Roman" w:cs="Times New Roman"/>
          <w:sz w:val="24"/>
          <w:szCs w:val="24"/>
          <w:lang w:bidi="he-IL"/>
        </w:rPr>
        <w:t xml:space="preserve">because the transgressions recalled by participants vary in terms of severity, foreseeability, </w:t>
      </w:r>
      <w:r w:rsidR="00F311CC">
        <w:rPr>
          <w:rFonts w:ascii="Times New Roman" w:hAnsi="Times New Roman" w:cs="Times New Roman"/>
          <w:sz w:val="24"/>
          <w:szCs w:val="24"/>
          <w:lang w:bidi="he-IL"/>
        </w:rPr>
        <w:t xml:space="preserve">and </w:t>
      </w:r>
      <w:r w:rsidRPr="00F16B84">
        <w:rPr>
          <w:rFonts w:ascii="Times New Roman" w:hAnsi="Times New Roman" w:cs="Times New Roman"/>
          <w:sz w:val="24"/>
          <w:szCs w:val="24"/>
          <w:lang w:bidi="he-IL"/>
        </w:rPr>
        <w:t>elapsed time since the event. Vignette studies allow control and standardization, but compromise external validity because participants respond to imagined scenarios rather than to real-life events</w:t>
      </w:r>
      <w:r w:rsidR="00871973">
        <w:rPr>
          <w:rFonts w:ascii="Times New Roman" w:hAnsi="Times New Roman" w:cs="Times New Roman"/>
          <w:sz w:val="24"/>
          <w:szCs w:val="24"/>
          <w:lang w:bidi="he-IL"/>
        </w:rPr>
        <w:t xml:space="preserve">, and </w:t>
      </w:r>
      <w:r w:rsidR="00C7421D">
        <w:rPr>
          <w:rFonts w:ascii="Times New Roman" w:hAnsi="Times New Roman" w:cs="Times New Roman"/>
          <w:sz w:val="24"/>
          <w:szCs w:val="24"/>
          <w:lang w:bidi="he-IL"/>
        </w:rPr>
        <w:t>the depend</w:t>
      </w:r>
      <w:r w:rsidR="00EE583A">
        <w:rPr>
          <w:rFonts w:ascii="Times New Roman" w:hAnsi="Times New Roman" w:cs="Times New Roman"/>
          <w:sz w:val="24"/>
          <w:szCs w:val="24"/>
          <w:lang w:bidi="he-IL"/>
        </w:rPr>
        <w:t>ent</w:t>
      </w:r>
      <w:r w:rsidR="00C7421D">
        <w:rPr>
          <w:rFonts w:ascii="Times New Roman" w:hAnsi="Times New Roman" w:cs="Times New Roman"/>
          <w:sz w:val="24"/>
          <w:szCs w:val="24"/>
          <w:lang w:bidi="he-IL"/>
        </w:rPr>
        <w:t xml:space="preserve"> variables </w:t>
      </w:r>
      <w:r w:rsidR="00E41099">
        <w:rPr>
          <w:rFonts w:ascii="Times New Roman" w:hAnsi="Times New Roman" w:cs="Times New Roman"/>
          <w:sz w:val="24"/>
          <w:szCs w:val="24"/>
          <w:lang w:bidi="he-IL"/>
        </w:rPr>
        <w:t>are assessed</w:t>
      </w:r>
      <w:r w:rsidR="00102211">
        <w:rPr>
          <w:rFonts w:ascii="Times New Roman" w:hAnsi="Times New Roman" w:cs="Times New Roman"/>
          <w:sz w:val="24"/>
          <w:szCs w:val="24"/>
          <w:lang w:bidi="he-IL"/>
        </w:rPr>
        <w:t xml:space="preserve"> through</w:t>
      </w:r>
      <w:r w:rsidR="00432582">
        <w:rPr>
          <w:rFonts w:ascii="Times New Roman" w:hAnsi="Times New Roman" w:cs="Times New Roman"/>
          <w:sz w:val="24"/>
          <w:szCs w:val="24"/>
          <w:lang w:bidi="he-IL"/>
        </w:rPr>
        <w:t xml:space="preserve"> self-reports rather than </w:t>
      </w:r>
      <w:r w:rsidR="00796B3D">
        <w:rPr>
          <w:rFonts w:ascii="Times New Roman" w:hAnsi="Times New Roman" w:cs="Times New Roman"/>
          <w:sz w:val="24"/>
          <w:szCs w:val="24"/>
          <w:lang w:bidi="he-IL"/>
        </w:rPr>
        <w:t xml:space="preserve">based </w:t>
      </w:r>
      <w:r w:rsidR="00432582">
        <w:rPr>
          <w:rFonts w:ascii="Times New Roman" w:hAnsi="Times New Roman" w:cs="Times New Roman"/>
          <w:sz w:val="24"/>
          <w:szCs w:val="24"/>
          <w:lang w:bidi="he-IL"/>
        </w:rPr>
        <w:t xml:space="preserve">on </w:t>
      </w:r>
      <w:r w:rsidR="00796B3D">
        <w:rPr>
          <w:rFonts w:ascii="Times New Roman" w:hAnsi="Times New Roman" w:cs="Times New Roman"/>
          <w:sz w:val="24"/>
          <w:szCs w:val="24"/>
          <w:lang w:bidi="he-IL"/>
        </w:rPr>
        <w:t xml:space="preserve">participants’ </w:t>
      </w:r>
      <w:r w:rsidR="00432582">
        <w:rPr>
          <w:rFonts w:ascii="Times New Roman" w:hAnsi="Times New Roman" w:cs="Times New Roman"/>
          <w:sz w:val="24"/>
          <w:szCs w:val="24"/>
          <w:lang w:bidi="he-IL"/>
        </w:rPr>
        <w:t>actual behavior</w:t>
      </w:r>
      <w:r w:rsidRPr="00F16B84">
        <w:rPr>
          <w:rFonts w:ascii="Times New Roman" w:hAnsi="Times New Roman" w:cs="Times New Roman"/>
          <w:sz w:val="24"/>
          <w:szCs w:val="24"/>
          <w:lang w:bidi="he-IL"/>
        </w:rPr>
        <w:t xml:space="preserve">. </w:t>
      </w:r>
      <w:r w:rsidR="00C706FD">
        <w:rPr>
          <w:rFonts w:ascii="Times New Roman" w:hAnsi="Times New Roman" w:cs="Times New Roman"/>
          <w:sz w:val="24"/>
          <w:szCs w:val="24"/>
          <w:lang w:bidi="he-IL"/>
        </w:rPr>
        <w:t>A</w:t>
      </w:r>
      <w:r w:rsidR="00C706FD" w:rsidRPr="00C706FD">
        <w:rPr>
          <w:rFonts w:ascii="Times New Roman" w:hAnsi="Times New Roman" w:cs="Times New Roman"/>
          <w:sz w:val="24"/>
          <w:szCs w:val="24"/>
          <w:lang w:bidi="he-IL"/>
        </w:rPr>
        <w:t>voiding reliance on self</w:t>
      </w:r>
      <w:r w:rsidR="00DA5F27">
        <w:rPr>
          <w:rFonts w:ascii="Times New Roman" w:hAnsi="Times New Roman" w:cs="Times New Roman"/>
          <w:sz w:val="24"/>
          <w:szCs w:val="24"/>
          <w:lang w:bidi="he-IL"/>
        </w:rPr>
        <w:t>-</w:t>
      </w:r>
      <w:r w:rsidR="00C706FD" w:rsidRPr="00C706FD">
        <w:rPr>
          <w:rFonts w:ascii="Times New Roman" w:hAnsi="Times New Roman" w:cs="Times New Roman"/>
          <w:sz w:val="24"/>
          <w:szCs w:val="24"/>
          <w:lang w:bidi="he-IL"/>
        </w:rPr>
        <w:t xml:space="preserve">reports </w:t>
      </w:r>
      <w:r w:rsidR="00D33581">
        <w:rPr>
          <w:rFonts w:ascii="Times New Roman" w:hAnsi="Times New Roman" w:cs="Times New Roman"/>
          <w:sz w:val="24"/>
          <w:szCs w:val="24"/>
          <w:lang w:bidi="he-IL"/>
        </w:rPr>
        <w:t xml:space="preserve">is possible </w:t>
      </w:r>
      <w:r w:rsidR="001561F9">
        <w:rPr>
          <w:rFonts w:ascii="Times New Roman" w:hAnsi="Times New Roman" w:cs="Times New Roman"/>
          <w:sz w:val="24"/>
          <w:szCs w:val="24"/>
          <w:lang w:bidi="he-IL"/>
        </w:rPr>
        <w:t xml:space="preserve">through using </w:t>
      </w:r>
      <w:r w:rsidR="00DA5F27">
        <w:rPr>
          <w:rFonts w:ascii="Times New Roman" w:hAnsi="Times New Roman" w:cs="Times New Roman"/>
          <w:sz w:val="24"/>
          <w:szCs w:val="24"/>
          <w:lang w:bidi="he-IL"/>
        </w:rPr>
        <w:t>behavioral economic games</w:t>
      </w:r>
      <w:r w:rsidR="00F260BA">
        <w:rPr>
          <w:rFonts w:ascii="Times New Roman" w:hAnsi="Times New Roman" w:cs="Times New Roman"/>
          <w:sz w:val="24"/>
          <w:szCs w:val="24"/>
          <w:lang w:bidi="he-IL"/>
        </w:rPr>
        <w:t>;</w:t>
      </w:r>
      <w:r w:rsidR="00AF6DE6">
        <w:rPr>
          <w:rFonts w:ascii="Times New Roman" w:hAnsi="Times New Roman" w:cs="Times New Roman"/>
          <w:sz w:val="24"/>
          <w:szCs w:val="24"/>
          <w:lang w:bidi="he-IL"/>
        </w:rPr>
        <w:t xml:space="preserve"> however</w:t>
      </w:r>
      <w:r w:rsidR="00F260BA">
        <w:rPr>
          <w:rFonts w:ascii="Times New Roman" w:hAnsi="Times New Roman" w:cs="Times New Roman"/>
          <w:sz w:val="24"/>
          <w:szCs w:val="24"/>
          <w:lang w:bidi="he-IL"/>
        </w:rPr>
        <w:t>,</w:t>
      </w:r>
      <w:r w:rsidR="00AF6DE6">
        <w:rPr>
          <w:rFonts w:ascii="Times New Roman" w:hAnsi="Times New Roman" w:cs="Times New Roman"/>
          <w:sz w:val="24"/>
          <w:szCs w:val="24"/>
          <w:lang w:bidi="he-IL"/>
        </w:rPr>
        <w:t xml:space="preserve"> this often necessitates </w:t>
      </w:r>
      <w:r w:rsidR="00765F7B">
        <w:rPr>
          <w:rFonts w:ascii="Times New Roman" w:hAnsi="Times New Roman" w:cs="Times New Roman"/>
          <w:sz w:val="24"/>
          <w:szCs w:val="24"/>
          <w:lang w:bidi="he-IL"/>
        </w:rPr>
        <w:t xml:space="preserve">focusing </w:t>
      </w:r>
      <w:r w:rsidR="009954A4">
        <w:rPr>
          <w:rFonts w:ascii="Times New Roman" w:hAnsi="Times New Roman" w:cs="Times New Roman"/>
          <w:sz w:val="24"/>
          <w:szCs w:val="24"/>
          <w:lang w:bidi="he-IL"/>
        </w:rPr>
        <w:t xml:space="preserve">only </w:t>
      </w:r>
      <w:r w:rsidR="00E16DD5">
        <w:rPr>
          <w:rFonts w:ascii="Times New Roman" w:hAnsi="Times New Roman" w:cs="Times New Roman"/>
          <w:sz w:val="24"/>
          <w:szCs w:val="24"/>
          <w:lang w:bidi="he-IL"/>
        </w:rPr>
        <w:t xml:space="preserve">on </w:t>
      </w:r>
      <w:r w:rsidR="009954A4">
        <w:rPr>
          <w:rFonts w:ascii="Times New Roman" w:hAnsi="Times New Roman" w:cs="Times New Roman"/>
          <w:sz w:val="24"/>
          <w:szCs w:val="24"/>
          <w:lang w:bidi="he-IL"/>
        </w:rPr>
        <w:t xml:space="preserve">those </w:t>
      </w:r>
      <w:r w:rsidR="008F4E80">
        <w:rPr>
          <w:rFonts w:ascii="Times New Roman" w:hAnsi="Times New Roman" w:cs="Times New Roman"/>
          <w:sz w:val="24"/>
          <w:szCs w:val="24"/>
          <w:lang w:bidi="he-IL"/>
        </w:rPr>
        <w:t>participants</w:t>
      </w:r>
      <w:r w:rsidR="009954A4">
        <w:rPr>
          <w:rFonts w:ascii="Times New Roman" w:hAnsi="Times New Roman" w:cs="Times New Roman"/>
          <w:sz w:val="24"/>
          <w:szCs w:val="24"/>
          <w:lang w:bidi="he-IL"/>
        </w:rPr>
        <w:t xml:space="preserve"> who</w:t>
      </w:r>
      <w:r w:rsidR="009E7DCA">
        <w:rPr>
          <w:rFonts w:ascii="Times New Roman" w:hAnsi="Times New Roman" w:cs="Times New Roman"/>
          <w:sz w:val="24"/>
          <w:szCs w:val="24"/>
          <w:lang w:bidi="he-IL"/>
        </w:rPr>
        <w:t>se behavior</w:t>
      </w:r>
      <w:r w:rsidR="00475C7C">
        <w:rPr>
          <w:rFonts w:ascii="Times New Roman" w:hAnsi="Times New Roman" w:cs="Times New Roman"/>
          <w:sz w:val="24"/>
          <w:szCs w:val="24"/>
          <w:lang w:bidi="he-IL"/>
        </w:rPr>
        <w:t xml:space="preserve"> </w:t>
      </w:r>
      <w:r w:rsidR="009E7DCA">
        <w:rPr>
          <w:rFonts w:ascii="Times New Roman" w:hAnsi="Times New Roman" w:cs="Times New Roman"/>
          <w:sz w:val="24"/>
          <w:szCs w:val="24"/>
          <w:lang w:bidi="he-IL"/>
        </w:rPr>
        <w:t xml:space="preserve">was </w:t>
      </w:r>
      <w:r w:rsidR="009E7DCA">
        <w:rPr>
          <w:rFonts w:ascii="Times New Roman" w:hAnsi="Times New Roman" w:cs="Times New Roman"/>
          <w:sz w:val="24"/>
          <w:szCs w:val="24"/>
          <w:lang w:bidi="he-IL"/>
        </w:rPr>
        <w:lastRenderedPageBreak/>
        <w:t>transgressive</w:t>
      </w:r>
      <w:r w:rsidR="00475C7C">
        <w:rPr>
          <w:rFonts w:ascii="Times New Roman" w:hAnsi="Times New Roman" w:cs="Times New Roman"/>
          <w:sz w:val="24"/>
          <w:szCs w:val="24"/>
          <w:lang w:bidi="he-IL"/>
        </w:rPr>
        <w:t xml:space="preserve"> </w:t>
      </w:r>
      <w:r w:rsidR="00FC250B">
        <w:rPr>
          <w:rFonts w:ascii="Times New Roman" w:hAnsi="Times New Roman" w:cs="Times New Roman"/>
          <w:sz w:val="24"/>
          <w:szCs w:val="24"/>
          <w:lang w:bidi="he-IL"/>
        </w:rPr>
        <w:t xml:space="preserve">(e.g., </w:t>
      </w:r>
      <w:r w:rsidR="00993163">
        <w:rPr>
          <w:rFonts w:ascii="Times New Roman" w:hAnsi="Times New Roman" w:cs="Times New Roman"/>
          <w:sz w:val="24"/>
          <w:szCs w:val="24"/>
          <w:lang w:bidi="he-IL"/>
        </w:rPr>
        <w:t xml:space="preserve">participants who </w:t>
      </w:r>
      <w:r w:rsidR="000A4A40">
        <w:rPr>
          <w:rFonts w:ascii="Times New Roman" w:hAnsi="Times New Roman" w:cs="Times New Roman"/>
          <w:sz w:val="24"/>
          <w:szCs w:val="24"/>
          <w:lang w:bidi="he-IL"/>
        </w:rPr>
        <w:t xml:space="preserve">breached their partners’ trust </w:t>
      </w:r>
      <w:r w:rsidR="00021E29">
        <w:rPr>
          <w:rFonts w:ascii="Times New Roman" w:hAnsi="Times New Roman" w:cs="Times New Roman"/>
          <w:sz w:val="24"/>
          <w:szCs w:val="24"/>
          <w:lang w:bidi="he-IL"/>
        </w:rPr>
        <w:t xml:space="preserve">in a </w:t>
      </w:r>
      <w:r w:rsidR="00134ED6">
        <w:rPr>
          <w:rFonts w:ascii="Times New Roman" w:hAnsi="Times New Roman" w:cs="Times New Roman"/>
          <w:sz w:val="24"/>
          <w:szCs w:val="24"/>
          <w:lang w:bidi="he-IL"/>
        </w:rPr>
        <w:t xml:space="preserve">modified </w:t>
      </w:r>
      <w:r w:rsidR="00021E29">
        <w:rPr>
          <w:rFonts w:ascii="Times New Roman" w:hAnsi="Times New Roman" w:cs="Times New Roman"/>
          <w:sz w:val="24"/>
          <w:szCs w:val="24"/>
          <w:lang w:bidi="he-IL"/>
        </w:rPr>
        <w:t xml:space="preserve">trust game; </w:t>
      </w:r>
      <w:proofErr w:type="spellStart"/>
      <w:r w:rsidR="00A85FBD" w:rsidRPr="00A85FBD">
        <w:rPr>
          <w:rFonts w:ascii="Times New Roman" w:hAnsi="Times New Roman" w:cs="Times New Roman"/>
          <w:sz w:val="24"/>
          <w:szCs w:val="24"/>
          <w:lang w:bidi="he-IL"/>
        </w:rPr>
        <w:t>Leunissen</w:t>
      </w:r>
      <w:proofErr w:type="spellEnd"/>
      <w:r w:rsidR="00A85FBD" w:rsidRPr="00A85FBD">
        <w:rPr>
          <w:rFonts w:ascii="Times New Roman" w:hAnsi="Times New Roman" w:cs="Times New Roman"/>
          <w:sz w:val="24"/>
          <w:szCs w:val="24"/>
          <w:lang w:bidi="he-IL"/>
        </w:rPr>
        <w:t xml:space="preserve"> et al., 2012</w:t>
      </w:r>
      <w:r w:rsidR="000A569D">
        <w:rPr>
          <w:rFonts w:ascii="Times New Roman" w:hAnsi="Times New Roman" w:cs="Times New Roman"/>
          <w:sz w:val="24"/>
          <w:szCs w:val="24"/>
          <w:lang w:bidi="he-IL"/>
        </w:rPr>
        <w:t>)</w:t>
      </w:r>
      <w:r w:rsidR="00A348D5">
        <w:rPr>
          <w:rFonts w:ascii="Times New Roman" w:hAnsi="Times New Roman" w:cs="Times New Roman"/>
          <w:sz w:val="24"/>
          <w:szCs w:val="24"/>
          <w:lang w:bidi="he-IL"/>
        </w:rPr>
        <w:t xml:space="preserve">, </w:t>
      </w:r>
      <w:r w:rsidR="00F072E8">
        <w:rPr>
          <w:rFonts w:ascii="Times New Roman" w:hAnsi="Times New Roman" w:cs="Times New Roman"/>
          <w:sz w:val="24"/>
          <w:szCs w:val="24"/>
          <w:lang w:bidi="he-IL"/>
        </w:rPr>
        <w:t>which</w:t>
      </w:r>
      <w:r w:rsidR="00597052">
        <w:rPr>
          <w:rFonts w:ascii="Times New Roman" w:hAnsi="Times New Roman" w:cs="Times New Roman"/>
          <w:sz w:val="24"/>
          <w:szCs w:val="24"/>
          <w:lang w:bidi="he-IL"/>
        </w:rPr>
        <w:t xml:space="preserve"> </w:t>
      </w:r>
      <w:r w:rsidR="00F43A4D">
        <w:rPr>
          <w:rFonts w:ascii="Times New Roman" w:hAnsi="Times New Roman" w:cs="Times New Roman"/>
          <w:sz w:val="24"/>
          <w:szCs w:val="24"/>
          <w:lang w:bidi="he-IL"/>
        </w:rPr>
        <w:t xml:space="preserve">might result in a selection bias. </w:t>
      </w:r>
      <w:r w:rsidR="008F4E80">
        <w:rPr>
          <w:rFonts w:ascii="Times New Roman" w:hAnsi="Times New Roman" w:cs="Times New Roman"/>
          <w:sz w:val="24"/>
          <w:szCs w:val="24"/>
          <w:lang w:bidi="he-IL"/>
        </w:rPr>
        <w:t xml:space="preserve"> </w:t>
      </w:r>
    </w:p>
    <w:p w14:paraId="29571D66" w14:textId="566C46FE" w:rsidR="000B7CC5" w:rsidRDefault="00C07ECB" w:rsidP="00AB2C8B">
      <w:pPr>
        <w:spacing w:after="0" w:line="480" w:lineRule="auto"/>
        <w:ind w:firstLine="720"/>
        <w:rPr>
          <w:rFonts w:ascii="Times New Roman" w:hAnsi="Times New Roman" w:cs="Times New Roman"/>
          <w:sz w:val="24"/>
          <w:szCs w:val="24"/>
          <w:lang w:bidi="he-IL"/>
        </w:rPr>
      </w:pPr>
      <w:r>
        <w:rPr>
          <w:rFonts w:ascii="Times New Roman" w:hAnsi="Times New Roman" w:cs="Times New Roman"/>
          <w:sz w:val="24"/>
          <w:szCs w:val="24"/>
          <w:lang w:bidi="he-IL"/>
        </w:rPr>
        <w:t>E</w:t>
      </w:r>
      <w:r w:rsidRPr="00C07ECB">
        <w:rPr>
          <w:rFonts w:ascii="Times New Roman" w:hAnsi="Times New Roman" w:cs="Times New Roman"/>
          <w:sz w:val="24"/>
          <w:szCs w:val="24"/>
          <w:lang w:bidi="he-IL"/>
        </w:rPr>
        <w:t>ncouragingly</w:t>
      </w:r>
      <w:r w:rsidR="00D033AC" w:rsidRPr="00F16B84">
        <w:rPr>
          <w:rFonts w:ascii="Times New Roman" w:hAnsi="Times New Roman" w:cs="Times New Roman"/>
          <w:sz w:val="24"/>
          <w:szCs w:val="24"/>
          <w:lang w:bidi="he-IL"/>
        </w:rPr>
        <w:t>, technological advances allow</w:t>
      </w:r>
      <w:r w:rsidR="00D033AC" w:rsidRPr="00F16B84">
        <w:rPr>
          <w:rFonts w:ascii="Times New Roman" w:hAnsi="Times New Roman" w:cs="Times New Roman"/>
          <w:sz w:val="24"/>
          <w:szCs w:val="24"/>
        </w:rPr>
        <w:t xml:space="preserve"> </w:t>
      </w:r>
      <w:r w:rsidR="00D033AC" w:rsidRPr="00F16B84">
        <w:rPr>
          <w:rFonts w:ascii="Times New Roman" w:hAnsi="Times New Roman" w:cs="Times New Roman"/>
          <w:sz w:val="24"/>
          <w:szCs w:val="24"/>
          <w:lang w:bidi="he-IL"/>
        </w:rPr>
        <w:t>the implementation of new methods</w:t>
      </w:r>
      <w:r w:rsidR="00BB53F6">
        <w:rPr>
          <w:rFonts w:ascii="Times New Roman" w:hAnsi="Times New Roman" w:cs="Times New Roman"/>
          <w:sz w:val="24"/>
          <w:szCs w:val="24"/>
          <w:lang w:bidi="he-IL"/>
        </w:rPr>
        <w:t xml:space="preserve">, such as </w:t>
      </w:r>
      <w:r w:rsidR="00624BAD">
        <w:rPr>
          <w:rFonts w:ascii="Times New Roman" w:hAnsi="Times New Roman" w:cs="Times New Roman"/>
          <w:sz w:val="24"/>
          <w:szCs w:val="24"/>
          <w:lang w:bidi="he-IL"/>
        </w:rPr>
        <w:t xml:space="preserve">computerized </w:t>
      </w:r>
      <w:r w:rsidR="00D033AC" w:rsidRPr="00F16B84">
        <w:rPr>
          <w:rFonts w:ascii="Times New Roman" w:hAnsi="Times New Roman" w:cs="Times New Roman"/>
          <w:sz w:val="24"/>
          <w:szCs w:val="24"/>
          <w:lang w:bidi="he-IL"/>
        </w:rPr>
        <w:t xml:space="preserve">pseudo-dyadic </w:t>
      </w:r>
      <w:r w:rsidR="00F200AF">
        <w:rPr>
          <w:rFonts w:ascii="Times New Roman" w:hAnsi="Times New Roman" w:cs="Times New Roman"/>
          <w:sz w:val="24"/>
          <w:szCs w:val="24"/>
          <w:lang w:bidi="he-IL"/>
        </w:rPr>
        <w:t>‘</w:t>
      </w:r>
      <w:r w:rsidR="00D033AC" w:rsidRPr="00F16B84">
        <w:rPr>
          <w:rFonts w:ascii="Times New Roman" w:hAnsi="Times New Roman" w:cs="Times New Roman"/>
          <w:sz w:val="24"/>
          <w:szCs w:val="24"/>
          <w:lang w:bidi="he-IL"/>
        </w:rPr>
        <w:t>interactions</w:t>
      </w:r>
      <w:r w:rsidR="00D43EC6">
        <w:rPr>
          <w:rFonts w:ascii="Times New Roman" w:hAnsi="Times New Roman" w:cs="Times New Roman"/>
          <w:sz w:val="24"/>
          <w:szCs w:val="24"/>
          <w:lang w:bidi="he-IL"/>
        </w:rPr>
        <w:t>,</w:t>
      </w:r>
      <w:r w:rsidR="00F200AF">
        <w:rPr>
          <w:rFonts w:ascii="Times New Roman" w:hAnsi="Times New Roman" w:cs="Times New Roman"/>
          <w:sz w:val="24"/>
          <w:szCs w:val="24"/>
          <w:lang w:bidi="he-IL"/>
        </w:rPr>
        <w:t>’</w:t>
      </w:r>
      <w:r w:rsidR="00740B16">
        <w:rPr>
          <w:rFonts w:ascii="Times New Roman" w:hAnsi="Times New Roman" w:cs="Times New Roman"/>
          <w:sz w:val="24"/>
          <w:szCs w:val="24"/>
          <w:lang w:bidi="he-IL"/>
        </w:rPr>
        <w:t xml:space="preserve"> in which </w:t>
      </w:r>
      <w:r w:rsidR="00D6776C">
        <w:rPr>
          <w:rFonts w:ascii="Times New Roman" w:hAnsi="Times New Roman" w:cs="Times New Roman"/>
          <w:sz w:val="24"/>
          <w:szCs w:val="24"/>
          <w:lang w:bidi="he-IL"/>
        </w:rPr>
        <w:t>participants falsely believe that they are interacting with a partner</w:t>
      </w:r>
      <w:r w:rsidR="00D43EC6">
        <w:rPr>
          <w:rFonts w:ascii="Times New Roman" w:hAnsi="Times New Roman" w:cs="Times New Roman"/>
          <w:sz w:val="24"/>
          <w:szCs w:val="24"/>
          <w:lang w:bidi="he-IL"/>
        </w:rPr>
        <w:t>,</w:t>
      </w:r>
      <w:r w:rsidR="003C13D8">
        <w:rPr>
          <w:rFonts w:ascii="Times New Roman" w:hAnsi="Times New Roman" w:cs="Times New Roman"/>
          <w:sz w:val="24"/>
          <w:szCs w:val="24"/>
          <w:lang w:bidi="he-IL"/>
        </w:rPr>
        <w:t xml:space="preserve"> that are programmed</w:t>
      </w:r>
      <w:r w:rsidR="001C5D39">
        <w:rPr>
          <w:rFonts w:ascii="Times New Roman" w:hAnsi="Times New Roman" w:cs="Times New Roman"/>
          <w:sz w:val="24"/>
          <w:szCs w:val="24"/>
          <w:lang w:bidi="he-IL"/>
        </w:rPr>
        <w:t xml:space="preserve"> in a dynamic way</w:t>
      </w:r>
      <w:r w:rsidR="00373486">
        <w:rPr>
          <w:rFonts w:ascii="Times New Roman" w:hAnsi="Times New Roman" w:cs="Times New Roman"/>
          <w:sz w:val="24"/>
          <w:szCs w:val="24"/>
          <w:lang w:bidi="he-IL"/>
        </w:rPr>
        <w:t>.</w:t>
      </w:r>
      <w:r w:rsidR="00A57FCE">
        <w:rPr>
          <w:rFonts w:ascii="Times New Roman" w:hAnsi="Times New Roman" w:cs="Times New Roman"/>
          <w:sz w:val="24"/>
          <w:szCs w:val="24"/>
          <w:lang w:bidi="he-IL"/>
        </w:rPr>
        <w:t xml:space="preserve"> </w:t>
      </w:r>
      <w:r w:rsidR="00AF02A8">
        <w:rPr>
          <w:rFonts w:ascii="Times New Roman" w:hAnsi="Times New Roman" w:cs="Times New Roman" w:hint="cs"/>
          <w:sz w:val="24"/>
          <w:szCs w:val="24"/>
          <w:lang w:bidi="he-IL"/>
        </w:rPr>
        <w:t>I</w:t>
      </w:r>
      <w:r w:rsidR="003B6AEA">
        <w:rPr>
          <w:rFonts w:ascii="Times New Roman" w:hAnsi="Times New Roman" w:cs="Times New Roman"/>
          <w:sz w:val="24"/>
          <w:szCs w:val="24"/>
          <w:lang w:bidi="he-IL"/>
        </w:rPr>
        <w:t>n one study</w:t>
      </w:r>
      <w:r w:rsidR="00AF02A8">
        <w:rPr>
          <w:rFonts w:ascii="Times New Roman" w:hAnsi="Times New Roman" w:cs="Times New Roman"/>
          <w:sz w:val="24"/>
          <w:szCs w:val="24"/>
          <w:lang w:bidi="he-IL"/>
        </w:rPr>
        <w:t>, for example</w:t>
      </w:r>
      <w:r w:rsidR="00F034F2">
        <w:rPr>
          <w:rFonts w:ascii="Times New Roman" w:hAnsi="Times New Roman" w:cs="Times New Roman"/>
          <w:sz w:val="24"/>
          <w:szCs w:val="24"/>
          <w:lang w:bidi="he-IL"/>
        </w:rPr>
        <w:t xml:space="preserve"> (SimanTov-</w:t>
      </w:r>
      <w:proofErr w:type="spellStart"/>
      <w:r w:rsidR="00F034F2">
        <w:rPr>
          <w:rFonts w:ascii="Times New Roman" w:hAnsi="Times New Roman" w:cs="Times New Roman"/>
          <w:sz w:val="24"/>
          <w:szCs w:val="24"/>
          <w:lang w:bidi="he-IL"/>
        </w:rPr>
        <w:t>Nachlieli</w:t>
      </w:r>
      <w:proofErr w:type="spellEnd"/>
      <w:r w:rsidR="00F034F2">
        <w:rPr>
          <w:rFonts w:ascii="Times New Roman" w:hAnsi="Times New Roman" w:cs="Times New Roman"/>
          <w:sz w:val="24"/>
          <w:szCs w:val="24"/>
          <w:lang w:bidi="he-IL"/>
        </w:rPr>
        <w:t xml:space="preserve"> &amp; Shnabel, 2014; Study 1)</w:t>
      </w:r>
      <w:r w:rsidR="00AF02A8">
        <w:rPr>
          <w:rFonts w:ascii="Times New Roman" w:hAnsi="Times New Roman" w:cs="Times New Roman"/>
          <w:sz w:val="24"/>
          <w:szCs w:val="24"/>
          <w:lang w:bidi="he-IL"/>
        </w:rPr>
        <w:t>,</w:t>
      </w:r>
      <w:r w:rsidR="00E94AF8">
        <w:rPr>
          <w:rFonts w:ascii="Times New Roman" w:hAnsi="Times New Roman" w:cs="Times New Roman"/>
          <w:sz w:val="24"/>
          <w:szCs w:val="24"/>
          <w:lang w:bidi="he-IL"/>
        </w:rPr>
        <w:t xml:space="preserve"> </w:t>
      </w:r>
      <w:r w:rsidR="00A8444C">
        <w:rPr>
          <w:rFonts w:ascii="Times New Roman" w:hAnsi="Times New Roman" w:cs="Times New Roman"/>
          <w:sz w:val="24"/>
          <w:szCs w:val="24"/>
          <w:lang w:bidi="he-IL"/>
        </w:rPr>
        <w:t xml:space="preserve">transgressors were </w:t>
      </w:r>
      <w:r w:rsidR="0068191B">
        <w:rPr>
          <w:rFonts w:ascii="Times New Roman" w:hAnsi="Times New Roman" w:cs="Times New Roman"/>
          <w:sz w:val="24"/>
          <w:szCs w:val="24"/>
          <w:lang w:bidi="he-IL"/>
        </w:rPr>
        <w:t xml:space="preserve">‘produced’ in the lab by </w:t>
      </w:r>
      <w:r w:rsidR="000B1945">
        <w:rPr>
          <w:rFonts w:ascii="Times New Roman" w:hAnsi="Times New Roman" w:cs="Times New Roman"/>
          <w:sz w:val="24"/>
          <w:szCs w:val="24"/>
          <w:lang w:bidi="he-IL"/>
        </w:rPr>
        <w:t>ask</w:t>
      </w:r>
      <w:r w:rsidR="002859FF">
        <w:rPr>
          <w:rFonts w:ascii="Times New Roman" w:hAnsi="Times New Roman" w:cs="Times New Roman"/>
          <w:sz w:val="24"/>
          <w:szCs w:val="24"/>
          <w:lang w:bidi="he-IL"/>
        </w:rPr>
        <w:t>ing participants</w:t>
      </w:r>
      <w:r w:rsidR="001B18F2">
        <w:rPr>
          <w:rFonts w:ascii="Times New Roman" w:hAnsi="Times New Roman" w:cs="Times New Roman"/>
          <w:sz w:val="24"/>
          <w:szCs w:val="24"/>
          <w:lang w:bidi="he-IL"/>
        </w:rPr>
        <w:t xml:space="preserve"> to allocate valuable resources</w:t>
      </w:r>
      <w:r w:rsidR="00A8444C">
        <w:rPr>
          <w:rFonts w:ascii="Times New Roman" w:hAnsi="Times New Roman" w:cs="Times New Roman"/>
          <w:sz w:val="24"/>
          <w:szCs w:val="24"/>
          <w:lang w:bidi="he-IL"/>
        </w:rPr>
        <w:t xml:space="preserve"> between themselves and </w:t>
      </w:r>
      <w:r w:rsidR="00AF02A8">
        <w:rPr>
          <w:rFonts w:ascii="Times New Roman" w:hAnsi="Times New Roman" w:cs="Times New Roman"/>
          <w:sz w:val="24"/>
          <w:szCs w:val="24"/>
          <w:lang w:bidi="he-IL"/>
        </w:rPr>
        <w:t>a</w:t>
      </w:r>
      <w:r w:rsidR="00D70949">
        <w:rPr>
          <w:rFonts w:ascii="Times New Roman" w:hAnsi="Times New Roman" w:cs="Times New Roman"/>
          <w:sz w:val="24"/>
          <w:szCs w:val="24"/>
          <w:lang w:bidi="he-IL"/>
        </w:rPr>
        <w:t xml:space="preserve">n </w:t>
      </w:r>
      <w:r w:rsidR="00627967">
        <w:rPr>
          <w:rFonts w:ascii="Times New Roman" w:hAnsi="Times New Roman" w:cs="Times New Roman"/>
          <w:sz w:val="24"/>
          <w:szCs w:val="24"/>
          <w:lang w:bidi="he-IL"/>
        </w:rPr>
        <w:t>(</w:t>
      </w:r>
      <w:r w:rsidR="00D70949">
        <w:rPr>
          <w:rFonts w:ascii="Times New Roman" w:hAnsi="Times New Roman" w:cs="Times New Roman"/>
          <w:sz w:val="24"/>
          <w:szCs w:val="24"/>
          <w:lang w:bidi="he-IL"/>
        </w:rPr>
        <w:t>ostensive</w:t>
      </w:r>
      <w:r w:rsidR="00627967">
        <w:rPr>
          <w:rFonts w:ascii="Times New Roman" w:hAnsi="Times New Roman" w:cs="Times New Roman"/>
          <w:sz w:val="24"/>
          <w:szCs w:val="24"/>
          <w:lang w:bidi="he-IL"/>
        </w:rPr>
        <w:t>)</w:t>
      </w:r>
      <w:r w:rsidR="00AF02A8">
        <w:rPr>
          <w:rFonts w:ascii="Times New Roman" w:hAnsi="Times New Roman" w:cs="Times New Roman"/>
          <w:sz w:val="24"/>
          <w:szCs w:val="24"/>
          <w:lang w:bidi="he-IL"/>
        </w:rPr>
        <w:t xml:space="preserve"> partner</w:t>
      </w:r>
      <w:r w:rsidR="009D6BDF">
        <w:rPr>
          <w:rFonts w:ascii="Times New Roman" w:hAnsi="Times New Roman" w:cs="Times New Roman"/>
          <w:sz w:val="24"/>
          <w:szCs w:val="24"/>
          <w:lang w:bidi="he-IL"/>
        </w:rPr>
        <w:t xml:space="preserve"> and then </w:t>
      </w:r>
      <w:r w:rsidR="00FF0A02">
        <w:rPr>
          <w:rFonts w:ascii="Times New Roman" w:hAnsi="Times New Roman" w:cs="Times New Roman"/>
          <w:sz w:val="24"/>
          <w:szCs w:val="24"/>
          <w:lang w:bidi="he-IL"/>
        </w:rPr>
        <w:t>giving them</w:t>
      </w:r>
      <w:r w:rsidR="009D6BDF">
        <w:rPr>
          <w:rFonts w:ascii="Times New Roman" w:hAnsi="Times New Roman" w:cs="Times New Roman"/>
          <w:sz w:val="24"/>
          <w:szCs w:val="24"/>
          <w:lang w:bidi="he-IL"/>
        </w:rPr>
        <w:t xml:space="preserve"> feedback </w:t>
      </w:r>
      <w:r w:rsidR="00B83751">
        <w:rPr>
          <w:rFonts w:ascii="Times New Roman" w:hAnsi="Times New Roman" w:cs="Times New Roman"/>
          <w:sz w:val="24"/>
          <w:szCs w:val="24"/>
          <w:lang w:bidi="he-IL"/>
        </w:rPr>
        <w:t>on</w:t>
      </w:r>
      <w:r w:rsidR="009D6BDF">
        <w:rPr>
          <w:rFonts w:ascii="Times New Roman" w:hAnsi="Times New Roman" w:cs="Times New Roman"/>
          <w:sz w:val="24"/>
          <w:szCs w:val="24"/>
          <w:lang w:bidi="he-IL"/>
        </w:rPr>
        <w:t xml:space="preserve"> their allocation behavior</w:t>
      </w:r>
      <w:r w:rsidR="00AF02A8">
        <w:rPr>
          <w:rFonts w:ascii="Times New Roman" w:hAnsi="Times New Roman" w:cs="Times New Roman"/>
          <w:sz w:val="24"/>
          <w:szCs w:val="24"/>
          <w:lang w:bidi="he-IL"/>
        </w:rPr>
        <w:t xml:space="preserve">. </w:t>
      </w:r>
      <w:r w:rsidR="00185163">
        <w:rPr>
          <w:rFonts w:ascii="Times New Roman" w:hAnsi="Times New Roman" w:cs="Times New Roman"/>
          <w:sz w:val="24"/>
          <w:szCs w:val="24"/>
          <w:lang w:bidi="he-IL"/>
        </w:rPr>
        <w:t>The feedback was p</w:t>
      </w:r>
      <w:r w:rsidR="006D759F">
        <w:rPr>
          <w:rFonts w:ascii="Times New Roman" w:hAnsi="Times New Roman" w:cs="Times New Roman"/>
          <w:sz w:val="24"/>
          <w:szCs w:val="24"/>
          <w:lang w:bidi="he-IL"/>
        </w:rPr>
        <w:t>re</w:t>
      </w:r>
      <w:r w:rsidR="00185163">
        <w:rPr>
          <w:rFonts w:ascii="Times New Roman" w:hAnsi="Times New Roman" w:cs="Times New Roman"/>
          <w:sz w:val="24"/>
          <w:szCs w:val="24"/>
          <w:lang w:bidi="he-IL"/>
        </w:rPr>
        <w:t>-</w:t>
      </w:r>
      <w:r w:rsidR="006D759F">
        <w:rPr>
          <w:rFonts w:ascii="Times New Roman" w:hAnsi="Times New Roman" w:cs="Times New Roman"/>
          <w:sz w:val="24"/>
          <w:szCs w:val="24"/>
          <w:lang w:bidi="he-IL"/>
        </w:rPr>
        <w:t>program</w:t>
      </w:r>
      <w:r w:rsidR="00185163">
        <w:rPr>
          <w:rFonts w:ascii="Times New Roman" w:hAnsi="Times New Roman" w:cs="Times New Roman"/>
          <w:sz w:val="24"/>
          <w:szCs w:val="24"/>
          <w:lang w:bidi="he-IL"/>
        </w:rPr>
        <w:t>med</w:t>
      </w:r>
      <w:r w:rsidR="00937657">
        <w:rPr>
          <w:rFonts w:ascii="Times New Roman" w:hAnsi="Times New Roman" w:cs="Times New Roman"/>
          <w:sz w:val="24"/>
          <w:szCs w:val="24"/>
          <w:lang w:bidi="he-IL"/>
        </w:rPr>
        <w:t xml:space="preserve"> such that participants who allocated the resources unequally</w:t>
      </w:r>
      <w:r w:rsidR="00C605D1">
        <w:rPr>
          <w:rFonts w:ascii="Times New Roman" w:hAnsi="Times New Roman" w:cs="Times New Roman"/>
          <w:sz w:val="24"/>
          <w:szCs w:val="24"/>
          <w:lang w:bidi="he-IL"/>
        </w:rPr>
        <w:t xml:space="preserve"> were informed that </w:t>
      </w:r>
      <w:r w:rsidR="00D035BC">
        <w:rPr>
          <w:rFonts w:ascii="Times New Roman" w:hAnsi="Times New Roman" w:cs="Times New Roman"/>
          <w:sz w:val="24"/>
          <w:szCs w:val="24"/>
          <w:lang w:bidi="he-IL"/>
        </w:rPr>
        <w:t xml:space="preserve">the norm was to </w:t>
      </w:r>
      <w:r w:rsidR="00BE7900">
        <w:rPr>
          <w:rFonts w:ascii="Times New Roman" w:hAnsi="Times New Roman" w:cs="Times New Roman"/>
          <w:sz w:val="24"/>
          <w:szCs w:val="24"/>
          <w:lang w:bidi="he-IL"/>
        </w:rPr>
        <w:t>allocate the resources equally</w:t>
      </w:r>
      <w:r w:rsidR="007E3CD6">
        <w:rPr>
          <w:rFonts w:ascii="Times New Roman" w:hAnsi="Times New Roman" w:cs="Times New Roman"/>
          <w:sz w:val="24"/>
          <w:szCs w:val="24"/>
          <w:lang w:bidi="he-IL"/>
        </w:rPr>
        <w:t>,</w:t>
      </w:r>
      <w:r w:rsidR="00382CAA">
        <w:rPr>
          <w:rFonts w:ascii="Times New Roman" w:hAnsi="Times New Roman" w:cs="Times New Roman"/>
          <w:sz w:val="24"/>
          <w:szCs w:val="24"/>
          <w:lang w:bidi="he-IL"/>
        </w:rPr>
        <w:t xml:space="preserve"> </w:t>
      </w:r>
      <w:r w:rsidR="007E3CD6">
        <w:rPr>
          <w:rFonts w:ascii="Times New Roman" w:hAnsi="Times New Roman" w:cs="Times New Roman"/>
          <w:sz w:val="24"/>
          <w:szCs w:val="24"/>
          <w:lang w:bidi="he-IL"/>
        </w:rPr>
        <w:t>whereas</w:t>
      </w:r>
      <w:r w:rsidR="00D0371F">
        <w:rPr>
          <w:rFonts w:ascii="Times New Roman" w:hAnsi="Times New Roman" w:cs="Times New Roman"/>
          <w:sz w:val="24"/>
          <w:szCs w:val="24"/>
          <w:lang w:bidi="he-IL"/>
        </w:rPr>
        <w:t xml:space="preserve"> p</w:t>
      </w:r>
      <w:r w:rsidR="00950029">
        <w:rPr>
          <w:rFonts w:ascii="Times New Roman" w:hAnsi="Times New Roman" w:cs="Times New Roman"/>
          <w:sz w:val="24"/>
          <w:szCs w:val="24"/>
          <w:lang w:bidi="he-IL"/>
        </w:rPr>
        <w:t xml:space="preserve">articipants who allocated the resources equally </w:t>
      </w:r>
      <w:r w:rsidR="00A30071">
        <w:rPr>
          <w:rFonts w:ascii="Times New Roman" w:hAnsi="Times New Roman" w:cs="Times New Roman"/>
          <w:sz w:val="24"/>
          <w:szCs w:val="24"/>
          <w:lang w:bidi="he-IL"/>
        </w:rPr>
        <w:t xml:space="preserve">were informed that </w:t>
      </w:r>
      <w:r w:rsidR="00072531">
        <w:rPr>
          <w:rFonts w:ascii="Times New Roman" w:hAnsi="Times New Roman" w:cs="Times New Roman"/>
          <w:sz w:val="24"/>
          <w:szCs w:val="24"/>
          <w:lang w:bidi="he-IL"/>
        </w:rPr>
        <w:t xml:space="preserve">the norm was to allocate the </w:t>
      </w:r>
      <w:r w:rsidR="00B63749">
        <w:rPr>
          <w:rFonts w:ascii="Times New Roman" w:hAnsi="Times New Roman" w:cs="Times New Roman"/>
          <w:sz w:val="24"/>
          <w:szCs w:val="24"/>
          <w:lang w:bidi="he-IL"/>
        </w:rPr>
        <w:t xml:space="preserve">resources </w:t>
      </w:r>
      <w:r w:rsidR="00D035BC">
        <w:rPr>
          <w:rFonts w:ascii="Times New Roman" w:hAnsi="Times New Roman" w:cs="Times New Roman"/>
          <w:sz w:val="24"/>
          <w:szCs w:val="24"/>
          <w:lang w:bidi="he-IL"/>
        </w:rPr>
        <w:t>“</w:t>
      </w:r>
      <w:r w:rsidR="00072531">
        <w:rPr>
          <w:rFonts w:ascii="Times New Roman" w:hAnsi="Times New Roman" w:cs="Times New Roman"/>
          <w:sz w:val="24"/>
          <w:szCs w:val="24"/>
          <w:lang w:bidi="he-IL"/>
        </w:rPr>
        <w:t>generously</w:t>
      </w:r>
      <w:r w:rsidR="001E051B">
        <w:rPr>
          <w:rFonts w:ascii="Times New Roman" w:hAnsi="Times New Roman" w:cs="Times New Roman"/>
          <w:sz w:val="24"/>
          <w:szCs w:val="24"/>
          <w:lang w:bidi="he-IL"/>
        </w:rPr>
        <w:t>.</w:t>
      </w:r>
      <w:r w:rsidR="00D035BC">
        <w:rPr>
          <w:rFonts w:ascii="Times New Roman" w:hAnsi="Times New Roman" w:cs="Times New Roman"/>
          <w:sz w:val="24"/>
          <w:szCs w:val="24"/>
          <w:lang w:bidi="he-IL"/>
        </w:rPr>
        <w:t>”</w:t>
      </w:r>
      <w:r w:rsidR="001E051B">
        <w:rPr>
          <w:rFonts w:ascii="Times New Roman" w:hAnsi="Times New Roman" w:cs="Times New Roman"/>
          <w:sz w:val="24"/>
          <w:szCs w:val="24"/>
          <w:lang w:bidi="he-IL"/>
        </w:rPr>
        <w:t xml:space="preserve"> Thus, regardless of their allocation behavior, participants </w:t>
      </w:r>
      <w:r w:rsidR="005E3C8F" w:rsidRPr="00122A67">
        <w:rPr>
          <w:rFonts w:ascii="Times New Roman" w:hAnsi="Times New Roman" w:cs="Times New Roman"/>
          <w:sz w:val="24"/>
          <w:szCs w:val="24"/>
          <w:lang w:bidi="he-IL"/>
        </w:rPr>
        <w:t xml:space="preserve">perceived themselves as </w:t>
      </w:r>
      <w:r w:rsidR="00397A47">
        <w:rPr>
          <w:rFonts w:ascii="Times New Roman" w:hAnsi="Times New Roman" w:cs="Times New Roman"/>
          <w:sz w:val="24"/>
          <w:szCs w:val="24"/>
          <w:lang w:bidi="he-IL"/>
        </w:rPr>
        <w:t>violating</w:t>
      </w:r>
      <w:r w:rsidR="005E3C8F" w:rsidRPr="00122A67">
        <w:rPr>
          <w:rFonts w:ascii="Times New Roman" w:hAnsi="Times New Roman" w:cs="Times New Roman"/>
          <w:sz w:val="24"/>
          <w:szCs w:val="24"/>
          <w:lang w:bidi="he-IL"/>
        </w:rPr>
        <w:t xml:space="preserve"> </w:t>
      </w:r>
      <w:r w:rsidR="00DA3C38">
        <w:rPr>
          <w:rFonts w:ascii="Times New Roman" w:hAnsi="Times New Roman" w:cs="Times New Roman"/>
          <w:sz w:val="24"/>
          <w:szCs w:val="24"/>
          <w:lang w:bidi="he-IL"/>
        </w:rPr>
        <w:t>common</w:t>
      </w:r>
      <w:r w:rsidR="005E3C8F" w:rsidRPr="00122A67">
        <w:rPr>
          <w:rFonts w:ascii="Times New Roman" w:hAnsi="Times New Roman" w:cs="Times New Roman"/>
          <w:sz w:val="24"/>
          <w:szCs w:val="24"/>
          <w:lang w:bidi="he-IL"/>
        </w:rPr>
        <w:t xml:space="preserve"> moral standards.</w:t>
      </w:r>
      <w:r w:rsidR="00627967">
        <w:rPr>
          <w:rFonts w:ascii="Times New Roman" w:hAnsi="Times New Roman" w:cs="Times New Roman"/>
          <w:sz w:val="24"/>
          <w:szCs w:val="24"/>
          <w:lang w:bidi="he-IL"/>
        </w:rPr>
        <w:t xml:space="preserve"> </w:t>
      </w:r>
      <w:r w:rsidR="00983791">
        <w:rPr>
          <w:rFonts w:ascii="Times New Roman" w:hAnsi="Times New Roman" w:cs="Times New Roman"/>
          <w:sz w:val="24"/>
          <w:szCs w:val="24"/>
          <w:lang w:bidi="he-IL"/>
        </w:rPr>
        <w:t>T</w:t>
      </w:r>
      <w:r w:rsidR="00627967">
        <w:rPr>
          <w:rFonts w:ascii="Times New Roman" w:hAnsi="Times New Roman" w:cs="Times New Roman"/>
          <w:sz w:val="24"/>
          <w:szCs w:val="24"/>
          <w:lang w:bidi="he-IL"/>
        </w:rPr>
        <w:t xml:space="preserve">his </w:t>
      </w:r>
      <w:r w:rsidR="00AA52B1">
        <w:rPr>
          <w:rFonts w:ascii="Times New Roman" w:hAnsi="Times New Roman" w:cs="Times New Roman"/>
          <w:sz w:val="24"/>
          <w:szCs w:val="24"/>
          <w:lang w:bidi="he-IL"/>
        </w:rPr>
        <w:t>paradigm</w:t>
      </w:r>
      <w:r w:rsidR="00C40ED8">
        <w:rPr>
          <w:rFonts w:ascii="Times New Roman" w:hAnsi="Times New Roman" w:cs="Times New Roman"/>
          <w:sz w:val="24"/>
          <w:szCs w:val="24"/>
          <w:lang w:bidi="he-IL"/>
        </w:rPr>
        <w:t>, which</w:t>
      </w:r>
      <w:r w:rsidR="00AA52B1">
        <w:rPr>
          <w:rFonts w:ascii="Times New Roman" w:hAnsi="Times New Roman" w:cs="Times New Roman"/>
          <w:sz w:val="24"/>
          <w:szCs w:val="24"/>
          <w:lang w:bidi="he-IL"/>
        </w:rPr>
        <w:t xml:space="preserve"> allows to study </w:t>
      </w:r>
      <w:r w:rsidR="00A47A96">
        <w:rPr>
          <w:rFonts w:ascii="Times New Roman" w:hAnsi="Times New Roman" w:cs="Times New Roman"/>
          <w:sz w:val="24"/>
          <w:szCs w:val="24"/>
          <w:lang w:bidi="he-IL"/>
        </w:rPr>
        <w:t xml:space="preserve">participants’ </w:t>
      </w:r>
      <w:r w:rsidR="00AA52B1">
        <w:rPr>
          <w:rFonts w:ascii="Times New Roman" w:hAnsi="Times New Roman" w:cs="Times New Roman"/>
          <w:sz w:val="24"/>
          <w:szCs w:val="24"/>
          <w:lang w:bidi="he-IL"/>
        </w:rPr>
        <w:t>actual behavior</w:t>
      </w:r>
      <w:r w:rsidR="00197310">
        <w:rPr>
          <w:rFonts w:ascii="Times New Roman" w:hAnsi="Times New Roman" w:cs="Times New Roman"/>
          <w:sz w:val="24"/>
          <w:szCs w:val="24"/>
          <w:lang w:bidi="he-IL"/>
        </w:rPr>
        <w:t xml:space="preserve"> under standardized conditions</w:t>
      </w:r>
      <w:r w:rsidR="00AA52B1">
        <w:rPr>
          <w:rFonts w:ascii="Times New Roman" w:hAnsi="Times New Roman" w:cs="Times New Roman"/>
          <w:sz w:val="24"/>
          <w:szCs w:val="24"/>
          <w:lang w:bidi="he-IL"/>
        </w:rPr>
        <w:t xml:space="preserve"> without </w:t>
      </w:r>
      <w:r w:rsidR="00197310">
        <w:rPr>
          <w:rFonts w:ascii="Times New Roman" w:hAnsi="Times New Roman" w:cs="Times New Roman"/>
          <w:sz w:val="24"/>
          <w:szCs w:val="24"/>
          <w:lang w:bidi="he-IL"/>
        </w:rPr>
        <w:t>the risk of selection bias</w:t>
      </w:r>
      <w:r w:rsidR="00C40ED8">
        <w:rPr>
          <w:rFonts w:ascii="Times New Roman" w:hAnsi="Times New Roman" w:cs="Times New Roman"/>
          <w:sz w:val="24"/>
          <w:szCs w:val="24"/>
          <w:lang w:bidi="he-IL"/>
        </w:rPr>
        <w:t>, was originally used in the lab</w:t>
      </w:r>
      <w:r w:rsidR="00983791">
        <w:rPr>
          <w:rFonts w:ascii="Times New Roman" w:hAnsi="Times New Roman" w:cs="Times New Roman"/>
          <w:sz w:val="24"/>
          <w:szCs w:val="24"/>
          <w:lang w:bidi="he-IL"/>
        </w:rPr>
        <w:t xml:space="preserve">. Yet </w:t>
      </w:r>
      <w:r w:rsidR="00022CB9">
        <w:rPr>
          <w:rFonts w:ascii="Times New Roman" w:hAnsi="Times New Roman" w:cs="Times New Roman"/>
          <w:sz w:val="24"/>
          <w:szCs w:val="24"/>
          <w:lang w:bidi="he-IL"/>
        </w:rPr>
        <w:t xml:space="preserve">there is </w:t>
      </w:r>
      <w:r w:rsidR="00EE60C1">
        <w:rPr>
          <w:rFonts w:ascii="Times New Roman" w:hAnsi="Times New Roman" w:cs="Times New Roman"/>
          <w:sz w:val="24"/>
          <w:szCs w:val="24"/>
          <w:lang w:bidi="he-IL"/>
        </w:rPr>
        <w:t>evidence</w:t>
      </w:r>
      <w:r w:rsidR="00A2037E">
        <w:rPr>
          <w:rFonts w:ascii="Times New Roman" w:hAnsi="Times New Roman" w:cs="Times New Roman"/>
          <w:sz w:val="24"/>
          <w:szCs w:val="24"/>
          <w:lang w:bidi="he-IL"/>
        </w:rPr>
        <w:t xml:space="preserve"> that</w:t>
      </w:r>
      <w:r w:rsidR="00910CDB">
        <w:rPr>
          <w:rFonts w:ascii="Times New Roman" w:hAnsi="Times New Roman" w:cs="Times New Roman"/>
          <w:sz w:val="24"/>
          <w:szCs w:val="24"/>
          <w:lang w:bidi="he-IL"/>
        </w:rPr>
        <w:t xml:space="preserve"> </w:t>
      </w:r>
      <w:r w:rsidR="00910CDB" w:rsidRPr="00F16B84">
        <w:rPr>
          <w:rFonts w:ascii="Times New Roman" w:hAnsi="Times New Roman" w:cs="Times New Roman"/>
          <w:sz w:val="24"/>
          <w:szCs w:val="24"/>
          <w:lang w:bidi="he-IL"/>
        </w:rPr>
        <w:t xml:space="preserve">pseudo-dyadic </w:t>
      </w:r>
      <w:r w:rsidR="00F200AF">
        <w:rPr>
          <w:rFonts w:ascii="Times New Roman" w:hAnsi="Times New Roman" w:cs="Times New Roman"/>
          <w:sz w:val="24"/>
          <w:szCs w:val="24"/>
          <w:lang w:bidi="he-IL"/>
        </w:rPr>
        <w:t>‘</w:t>
      </w:r>
      <w:r w:rsidR="00910CDB" w:rsidRPr="00F16B84">
        <w:rPr>
          <w:rFonts w:ascii="Times New Roman" w:hAnsi="Times New Roman" w:cs="Times New Roman"/>
          <w:sz w:val="24"/>
          <w:szCs w:val="24"/>
          <w:lang w:bidi="he-IL"/>
        </w:rPr>
        <w:t>interactions</w:t>
      </w:r>
      <w:r w:rsidR="00F200AF">
        <w:rPr>
          <w:rFonts w:ascii="Times New Roman" w:hAnsi="Times New Roman" w:cs="Times New Roman"/>
          <w:sz w:val="24"/>
          <w:szCs w:val="24"/>
          <w:lang w:bidi="he-IL"/>
        </w:rPr>
        <w:t>’</w:t>
      </w:r>
      <w:r w:rsidR="000C32BD">
        <w:rPr>
          <w:rFonts w:ascii="Times New Roman" w:hAnsi="Times New Roman" w:cs="Times New Roman"/>
          <w:sz w:val="24"/>
          <w:szCs w:val="24"/>
          <w:lang w:bidi="he-IL"/>
        </w:rPr>
        <w:t xml:space="preserve"> can be </w:t>
      </w:r>
      <w:r w:rsidR="00983791">
        <w:rPr>
          <w:rFonts w:ascii="Times New Roman" w:hAnsi="Times New Roman" w:cs="Times New Roman"/>
          <w:sz w:val="24"/>
          <w:szCs w:val="24"/>
          <w:lang w:bidi="he-IL"/>
        </w:rPr>
        <w:t>effectively utilized</w:t>
      </w:r>
      <w:r w:rsidR="000C32BD">
        <w:rPr>
          <w:rFonts w:ascii="Times New Roman" w:hAnsi="Times New Roman" w:cs="Times New Roman"/>
          <w:sz w:val="24"/>
          <w:szCs w:val="24"/>
          <w:lang w:bidi="he-IL"/>
        </w:rPr>
        <w:t xml:space="preserve"> in large-scale online</w:t>
      </w:r>
      <w:r w:rsidR="00D61ABF">
        <w:rPr>
          <w:rFonts w:ascii="Times New Roman" w:hAnsi="Times New Roman" w:cs="Times New Roman"/>
          <w:sz w:val="24"/>
          <w:szCs w:val="24"/>
          <w:lang w:bidi="he-IL"/>
        </w:rPr>
        <w:t xml:space="preserve"> platforms</w:t>
      </w:r>
      <w:r w:rsidR="00D4610C">
        <w:rPr>
          <w:rFonts w:ascii="Times New Roman" w:hAnsi="Times New Roman" w:cs="Times New Roman"/>
          <w:sz w:val="24"/>
          <w:szCs w:val="24"/>
          <w:lang w:bidi="he-IL"/>
        </w:rPr>
        <w:t xml:space="preserve">, such as </w:t>
      </w:r>
      <w:proofErr w:type="spellStart"/>
      <w:r w:rsidR="00D4610C">
        <w:rPr>
          <w:rFonts w:ascii="Times New Roman" w:hAnsi="Times New Roman" w:cs="Times New Roman"/>
          <w:sz w:val="24"/>
          <w:szCs w:val="24"/>
          <w:lang w:bidi="he-IL"/>
        </w:rPr>
        <w:t>MTurk</w:t>
      </w:r>
      <w:proofErr w:type="spellEnd"/>
      <w:r w:rsidR="00624BAD" w:rsidRPr="009264B2">
        <w:rPr>
          <w:rFonts w:ascii="Times New Roman" w:hAnsi="Times New Roman" w:cs="Times New Roman"/>
          <w:sz w:val="24"/>
          <w:szCs w:val="24"/>
          <w:shd w:val="clear" w:color="auto" w:fill="FCFCFC"/>
        </w:rPr>
        <w:t xml:space="preserve"> </w:t>
      </w:r>
      <w:r w:rsidR="003D1B47">
        <w:rPr>
          <w:rFonts w:ascii="Times New Roman" w:hAnsi="Times New Roman" w:cs="Times New Roman"/>
          <w:sz w:val="24"/>
          <w:szCs w:val="24"/>
          <w:shd w:val="clear" w:color="auto" w:fill="FCFCFC"/>
        </w:rPr>
        <w:t>(</w:t>
      </w:r>
      <w:r w:rsidR="0017356E" w:rsidRPr="009264B2">
        <w:rPr>
          <w:rFonts w:ascii="Times New Roman" w:hAnsi="Times New Roman" w:cs="Times New Roman"/>
          <w:sz w:val="24"/>
          <w:szCs w:val="24"/>
          <w:shd w:val="clear" w:color="auto" w:fill="FCFCFC"/>
        </w:rPr>
        <w:t>Summerville</w:t>
      </w:r>
      <w:r w:rsidR="0017356E">
        <w:rPr>
          <w:rFonts w:ascii="Times New Roman" w:hAnsi="Times New Roman" w:cs="Times New Roman"/>
          <w:sz w:val="24"/>
          <w:szCs w:val="24"/>
          <w:shd w:val="clear" w:color="auto" w:fill="FCFCFC"/>
        </w:rPr>
        <w:t xml:space="preserve"> &amp;</w:t>
      </w:r>
      <w:r w:rsidR="0017356E" w:rsidRPr="009264B2">
        <w:rPr>
          <w:rFonts w:ascii="Times New Roman" w:hAnsi="Times New Roman" w:cs="Times New Roman"/>
          <w:sz w:val="24"/>
          <w:szCs w:val="24"/>
          <w:shd w:val="clear" w:color="auto" w:fill="FCFCFC"/>
        </w:rPr>
        <w:t xml:space="preserve"> Chartier, </w:t>
      </w:r>
      <w:r w:rsidR="0017356E">
        <w:rPr>
          <w:rFonts w:ascii="Times New Roman" w:hAnsi="Times New Roman" w:cs="Times New Roman"/>
          <w:sz w:val="24"/>
          <w:szCs w:val="24"/>
          <w:lang w:bidi="he-IL"/>
        </w:rPr>
        <w:t>2013</w:t>
      </w:r>
      <w:r w:rsidR="00D033AC" w:rsidRPr="00F16B84">
        <w:rPr>
          <w:rFonts w:ascii="Times New Roman" w:hAnsi="Times New Roman" w:cs="Times New Roman"/>
          <w:sz w:val="24"/>
          <w:szCs w:val="24"/>
          <w:lang w:bidi="he-IL"/>
        </w:rPr>
        <w:t xml:space="preserve">). </w:t>
      </w:r>
      <w:r w:rsidR="004938BF" w:rsidRPr="00F16B84">
        <w:rPr>
          <w:rFonts w:ascii="Times New Roman" w:hAnsi="Times New Roman" w:cs="Times New Roman"/>
          <w:sz w:val="24"/>
          <w:szCs w:val="24"/>
          <w:lang w:bidi="he-IL"/>
        </w:rPr>
        <w:t xml:space="preserve">Hopefully, </w:t>
      </w:r>
      <w:r w:rsidR="00AB2C8B">
        <w:rPr>
          <w:rFonts w:ascii="Times New Roman" w:hAnsi="Times New Roman" w:cs="Times New Roman"/>
          <w:sz w:val="24"/>
          <w:szCs w:val="24"/>
          <w:lang w:bidi="he-IL"/>
        </w:rPr>
        <w:t xml:space="preserve">these </w:t>
      </w:r>
      <w:r w:rsidR="004938BF" w:rsidRPr="00F16B84">
        <w:rPr>
          <w:rFonts w:ascii="Times New Roman" w:hAnsi="Times New Roman" w:cs="Times New Roman"/>
          <w:sz w:val="24"/>
          <w:szCs w:val="24"/>
          <w:lang w:bidi="he-IL"/>
        </w:rPr>
        <w:t xml:space="preserve">technological </w:t>
      </w:r>
      <w:r w:rsidR="00F47754">
        <w:rPr>
          <w:rFonts w:ascii="Times New Roman" w:hAnsi="Times New Roman" w:cs="Times New Roman"/>
          <w:sz w:val="24"/>
          <w:szCs w:val="24"/>
          <w:lang w:bidi="he-IL"/>
        </w:rPr>
        <w:t>tools and platforms</w:t>
      </w:r>
      <w:r w:rsidR="004938BF" w:rsidRPr="00F16B84">
        <w:rPr>
          <w:rFonts w:ascii="Times New Roman" w:hAnsi="Times New Roman" w:cs="Times New Roman"/>
          <w:sz w:val="24"/>
          <w:szCs w:val="24"/>
          <w:lang w:bidi="he-IL"/>
        </w:rPr>
        <w:t xml:space="preserve"> will make it less challenging to experimentally study transgressors’ moral behavior</w:t>
      </w:r>
      <w:r w:rsidR="00AB2C8B">
        <w:rPr>
          <w:rFonts w:ascii="Times New Roman" w:hAnsi="Times New Roman" w:cs="Times New Roman"/>
          <w:sz w:val="24"/>
          <w:szCs w:val="24"/>
          <w:lang w:bidi="he-IL"/>
        </w:rPr>
        <w:t xml:space="preserve"> in the future</w:t>
      </w:r>
      <w:r w:rsidR="004938BF" w:rsidRPr="00F16B84">
        <w:rPr>
          <w:rFonts w:ascii="Times New Roman" w:hAnsi="Times New Roman" w:cs="Times New Roman"/>
          <w:sz w:val="24"/>
          <w:szCs w:val="24"/>
          <w:lang w:bidi="he-IL"/>
        </w:rPr>
        <w:t xml:space="preserve">. </w:t>
      </w:r>
    </w:p>
    <w:p w14:paraId="5498AA9A" w14:textId="059A859D" w:rsidR="00D033AC" w:rsidRPr="00F16B84" w:rsidRDefault="00D033AC" w:rsidP="00D033AC">
      <w:pPr>
        <w:spacing w:after="0" w:line="480" w:lineRule="auto"/>
        <w:jc w:val="center"/>
        <w:rPr>
          <w:rFonts w:ascii="Times New Roman" w:hAnsi="Times New Roman" w:cs="Times New Roman"/>
          <w:b/>
          <w:bCs/>
          <w:sz w:val="24"/>
          <w:szCs w:val="24"/>
          <w:lang w:bidi="he-IL"/>
        </w:rPr>
      </w:pPr>
      <w:r w:rsidRPr="00F16B84">
        <w:rPr>
          <w:rFonts w:ascii="Times New Roman" w:hAnsi="Times New Roman" w:cs="Times New Roman"/>
          <w:b/>
          <w:bCs/>
          <w:sz w:val="24"/>
          <w:szCs w:val="24"/>
          <w:lang w:bidi="he-IL"/>
        </w:rPr>
        <w:t>Practical implications</w:t>
      </w:r>
    </w:p>
    <w:p w14:paraId="5BC3DAEF" w14:textId="03F6398A" w:rsidR="00971B17" w:rsidRPr="00F16B84" w:rsidRDefault="00C41890" w:rsidP="00A42133">
      <w:pPr>
        <w:spacing w:after="0" w:line="480" w:lineRule="auto"/>
        <w:ind w:firstLine="720"/>
        <w:rPr>
          <w:rFonts w:ascii="Times New Roman" w:hAnsi="Times New Roman" w:cs="Times New Roman"/>
          <w:i/>
          <w:iCs/>
          <w:sz w:val="24"/>
          <w:szCs w:val="24"/>
          <w:lang w:bidi="he-IL"/>
        </w:rPr>
      </w:pPr>
      <w:r w:rsidRPr="00F16B84">
        <w:rPr>
          <w:rFonts w:ascii="Times New Roman" w:hAnsi="Times New Roman" w:cs="Times New Roman"/>
          <w:sz w:val="24"/>
          <w:szCs w:val="24"/>
          <w:lang w:bidi="he-IL"/>
        </w:rPr>
        <w:t xml:space="preserve">Identifying </w:t>
      </w:r>
      <w:r w:rsidR="00A42133">
        <w:rPr>
          <w:rFonts w:ascii="Times New Roman" w:hAnsi="Times New Roman" w:cs="Times New Roman"/>
          <w:sz w:val="24"/>
          <w:szCs w:val="24"/>
          <w:lang w:bidi="he-IL"/>
        </w:rPr>
        <w:t>the</w:t>
      </w:r>
      <w:r w:rsidRPr="00F16B84">
        <w:rPr>
          <w:rFonts w:ascii="Times New Roman" w:hAnsi="Times New Roman" w:cs="Times New Roman"/>
          <w:sz w:val="24"/>
          <w:szCs w:val="24"/>
          <w:lang w:bidi="he-IL"/>
        </w:rPr>
        <w:t xml:space="preserve"> circumstances </w:t>
      </w:r>
      <w:r w:rsidR="00A42133">
        <w:rPr>
          <w:rFonts w:ascii="Times New Roman" w:hAnsi="Times New Roman" w:cs="Times New Roman"/>
          <w:sz w:val="24"/>
          <w:szCs w:val="24"/>
          <w:lang w:bidi="he-IL"/>
        </w:rPr>
        <w:t xml:space="preserve">under which </w:t>
      </w:r>
      <w:r w:rsidRPr="00F16B84">
        <w:rPr>
          <w:rFonts w:ascii="Times New Roman" w:hAnsi="Times New Roman" w:cs="Times New Roman"/>
          <w:sz w:val="24"/>
          <w:szCs w:val="24"/>
          <w:lang w:bidi="he-IL"/>
        </w:rPr>
        <w:t>morality restoration strategies by different sources</w:t>
      </w:r>
      <w:r w:rsidR="00481315">
        <w:rPr>
          <w:rFonts w:ascii="Times New Roman" w:hAnsi="Times New Roman" w:cs="Times New Roman"/>
          <w:sz w:val="24"/>
          <w:szCs w:val="24"/>
          <w:lang w:bidi="he-IL"/>
        </w:rPr>
        <w:t>, that is</w:t>
      </w:r>
      <w:r w:rsidRPr="00F16B84">
        <w:rPr>
          <w:rFonts w:ascii="Times New Roman" w:hAnsi="Times New Roman" w:cs="Times New Roman"/>
          <w:sz w:val="24"/>
          <w:szCs w:val="24"/>
          <w:lang w:bidi="he-IL"/>
        </w:rPr>
        <w:t>, the transgressors themselves, their victims, or third parties</w:t>
      </w:r>
      <w:r w:rsidR="00DE2E3A">
        <w:rPr>
          <w:rFonts w:ascii="Times New Roman" w:hAnsi="Times New Roman" w:cs="Times New Roman"/>
          <w:sz w:val="24"/>
          <w:szCs w:val="24"/>
          <w:lang w:bidi="he-IL"/>
        </w:rPr>
        <w:t>,</w:t>
      </w:r>
      <w:r w:rsidR="0035711D" w:rsidRPr="00F16B84">
        <w:rPr>
          <w:rFonts w:ascii="Times New Roman" w:hAnsi="Times New Roman" w:cs="Times New Roman"/>
          <w:sz w:val="24"/>
          <w:szCs w:val="24"/>
          <w:lang w:bidi="he-IL"/>
        </w:rPr>
        <w:t xml:space="preserve"> can </w:t>
      </w:r>
      <w:r w:rsidR="00146A06" w:rsidRPr="00F16B84">
        <w:rPr>
          <w:rFonts w:ascii="Times New Roman" w:hAnsi="Times New Roman" w:cs="Times New Roman"/>
          <w:sz w:val="24"/>
          <w:szCs w:val="24"/>
          <w:lang w:bidi="he-IL"/>
        </w:rPr>
        <w:t>promote</w:t>
      </w:r>
      <w:r w:rsidR="0035711D" w:rsidRPr="00F16B84">
        <w:rPr>
          <w:rFonts w:ascii="Times New Roman" w:hAnsi="Times New Roman" w:cs="Times New Roman"/>
          <w:sz w:val="24"/>
          <w:szCs w:val="24"/>
          <w:lang w:bidi="he-IL"/>
        </w:rPr>
        <w:t xml:space="preserve"> (or hinder) the transgressors’ efforts to apologize, compensate and reconcile </w:t>
      </w:r>
      <w:r w:rsidR="0035711D" w:rsidRPr="00F16B84">
        <w:rPr>
          <w:rFonts w:ascii="Times New Roman" w:hAnsi="Times New Roman" w:cs="Times New Roman"/>
          <w:sz w:val="24"/>
          <w:szCs w:val="24"/>
          <w:lang w:bidi="he-IL"/>
        </w:rPr>
        <w:lastRenderedPageBreak/>
        <w:t xml:space="preserve">with their victims has practical implications for </w:t>
      </w:r>
      <w:r w:rsidR="000960CC">
        <w:rPr>
          <w:rFonts w:ascii="Times New Roman" w:hAnsi="Times New Roman" w:cs="Times New Roman"/>
          <w:sz w:val="24"/>
          <w:szCs w:val="24"/>
          <w:lang w:bidi="he-IL"/>
        </w:rPr>
        <w:t xml:space="preserve">mediators and </w:t>
      </w:r>
      <w:r w:rsidR="0035711D" w:rsidRPr="00F16B84">
        <w:rPr>
          <w:rFonts w:ascii="Times New Roman" w:hAnsi="Times New Roman" w:cs="Times New Roman"/>
          <w:sz w:val="24"/>
          <w:szCs w:val="24"/>
          <w:lang w:bidi="he-IL"/>
        </w:rPr>
        <w:t xml:space="preserve">facilitators of restorative justice </w:t>
      </w:r>
      <w:r w:rsidR="00842701" w:rsidRPr="00F16B84">
        <w:rPr>
          <w:rFonts w:ascii="Times New Roman" w:hAnsi="Times New Roman" w:cs="Times New Roman"/>
          <w:sz w:val="24"/>
          <w:szCs w:val="24"/>
          <w:lang w:bidi="he-IL"/>
        </w:rPr>
        <w:t>practices</w:t>
      </w:r>
      <w:r w:rsidR="0035711D" w:rsidRPr="00F16B84">
        <w:rPr>
          <w:rFonts w:ascii="Times New Roman" w:hAnsi="Times New Roman" w:cs="Times New Roman"/>
          <w:sz w:val="24"/>
          <w:szCs w:val="24"/>
          <w:lang w:bidi="he-IL"/>
        </w:rPr>
        <w:t xml:space="preserve">. Such practices, which focus on rectifying </w:t>
      </w:r>
      <w:r w:rsidR="00146A06" w:rsidRPr="00F16B84">
        <w:rPr>
          <w:rFonts w:ascii="Times New Roman" w:hAnsi="Times New Roman" w:cs="Times New Roman"/>
          <w:sz w:val="24"/>
          <w:szCs w:val="24"/>
          <w:lang w:bidi="he-IL"/>
        </w:rPr>
        <w:t xml:space="preserve">the </w:t>
      </w:r>
      <w:r w:rsidR="0035711D" w:rsidRPr="00F16B84">
        <w:rPr>
          <w:rFonts w:ascii="Times New Roman" w:hAnsi="Times New Roman" w:cs="Times New Roman"/>
          <w:sz w:val="24"/>
          <w:szCs w:val="24"/>
          <w:lang w:bidi="he-IL"/>
        </w:rPr>
        <w:t>relationships and personal connections damaged by the transgression</w:t>
      </w:r>
      <w:r w:rsidR="00F21575">
        <w:rPr>
          <w:rFonts w:ascii="Times New Roman" w:hAnsi="Times New Roman" w:cs="Times New Roman"/>
          <w:sz w:val="24"/>
          <w:szCs w:val="24"/>
          <w:lang w:bidi="he-IL"/>
        </w:rPr>
        <w:t>,</w:t>
      </w:r>
      <w:r w:rsidR="0035711D" w:rsidRPr="00F16B84">
        <w:rPr>
          <w:rFonts w:ascii="Times New Roman" w:hAnsi="Times New Roman" w:cs="Times New Roman"/>
          <w:sz w:val="24"/>
          <w:szCs w:val="24"/>
          <w:lang w:bidi="he-IL"/>
        </w:rPr>
        <w:t xml:space="preserve"> rather than merely punishing the </w:t>
      </w:r>
      <w:r w:rsidR="00764471" w:rsidRPr="00F16B84">
        <w:rPr>
          <w:rFonts w:ascii="Times New Roman" w:hAnsi="Times New Roman" w:cs="Times New Roman"/>
          <w:sz w:val="24"/>
          <w:szCs w:val="24"/>
          <w:lang w:bidi="he-IL"/>
        </w:rPr>
        <w:t>transgressors</w:t>
      </w:r>
      <w:r w:rsidR="0035711D" w:rsidRPr="00F16B84">
        <w:rPr>
          <w:rFonts w:ascii="Times New Roman" w:hAnsi="Times New Roman" w:cs="Times New Roman"/>
          <w:sz w:val="24"/>
          <w:szCs w:val="24"/>
          <w:lang w:bidi="he-IL"/>
        </w:rPr>
        <w:t xml:space="preserve"> </w:t>
      </w:r>
      <w:r w:rsidR="00F21575">
        <w:rPr>
          <w:rFonts w:ascii="Times New Roman" w:hAnsi="Times New Roman" w:cs="Times New Roman"/>
          <w:sz w:val="24"/>
          <w:szCs w:val="24"/>
          <w:lang w:bidi="he-IL"/>
        </w:rPr>
        <w:t>(</w:t>
      </w:r>
      <w:r w:rsidR="0035711D" w:rsidRPr="00F16B84">
        <w:rPr>
          <w:rFonts w:ascii="Times New Roman" w:hAnsi="Times New Roman" w:cs="Times New Roman"/>
          <w:sz w:val="24"/>
          <w:szCs w:val="24"/>
          <w:lang w:bidi="he-IL"/>
        </w:rPr>
        <w:t xml:space="preserve">Wachtel &amp; </w:t>
      </w:r>
      <w:proofErr w:type="spellStart"/>
      <w:r w:rsidR="0035711D" w:rsidRPr="00F16B84">
        <w:rPr>
          <w:rFonts w:ascii="Times New Roman" w:hAnsi="Times New Roman" w:cs="Times New Roman"/>
          <w:sz w:val="24"/>
          <w:szCs w:val="24"/>
          <w:lang w:bidi="he-IL"/>
        </w:rPr>
        <w:t>McCold</w:t>
      </w:r>
      <w:proofErr w:type="spellEnd"/>
      <w:r w:rsidR="0035711D" w:rsidRPr="00F16B84">
        <w:rPr>
          <w:rFonts w:ascii="Times New Roman" w:hAnsi="Times New Roman" w:cs="Times New Roman"/>
          <w:sz w:val="24"/>
          <w:szCs w:val="24"/>
          <w:lang w:bidi="he-IL"/>
        </w:rPr>
        <w:t xml:space="preserve">, 2001) are increasingly used in </w:t>
      </w:r>
      <w:r w:rsidR="009C79EA" w:rsidRPr="00F16B84">
        <w:rPr>
          <w:rFonts w:ascii="Times New Roman" w:hAnsi="Times New Roman" w:cs="Times New Roman"/>
          <w:sz w:val="24"/>
          <w:szCs w:val="24"/>
          <w:lang w:bidi="he-IL"/>
        </w:rPr>
        <w:t xml:space="preserve">the </w:t>
      </w:r>
      <w:r w:rsidR="0035711D" w:rsidRPr="00F16B84">
        <w:rPr>
          <w:rFonts w:ascii="Times New Roman" w:hAnsi="Times New Roman" w:cs="Times New Roman"/>
          <w:sz w:val="24"/>
          <w:szCs w:val="24"/>
          <w:lang w:bidi="he-IL"/>
        </w:rPr>
        <w:t>legal</w:t>
      </w:r>
      <w:r w:rsidR="009C79EA" w:rsidRPr="00F16B84">
        <w:rPr>
          <w:rFonts w:ascii="Times New Roman" w:hAnsi="Times New Roman" w:cs="Times New Roman"/>
          <w:sz w:val="24"/>
          <w:szCs w:val="24"/>
          <w:lang w:bidi="he-IL"/>
        </w:rPr>
        <w:t xml:space="preserve"> a</w:t>
      </w:r>
      <w:r w:rsidR="0035711D" w:rsidRPr="00F16B84">
        <w:rPr>
          <w:rFonts w:ascii="Times New Roman" w:hAnsi="Times New Roman" w:cs="Times New Roman"/>
          <w:sz w:val="24"/>
          <w:szCs w:val="24"/>
          <w:lang w:bidi="he-IL"/>
        </w:rPr>
        <w:t>nd educational systems</w:t>
      </w:r>
      <w:r w:rsidR="009C79EA" w:rsidRPr="00F16B84">
        <w:rPr>
          <w:rFonts w:ascii="Times New Roman" w:hAnsi="Times New Roman" w:cs="Times New Roman"/>
          <w:sz w:val="24"/>
          <w:szCs w:val="24"/>
          <w:lang w:bidi="he-IL"/>
        </w:rPr>
        <w:t>, as well as among families and communities (Boyes-Watson, 2008).</w:t>
      </w:r>
    </w:p>
    <w:p w14:paraId="7C2204E4" w14:textId="3B8C15FE" w:rsidR="00A43476" w:rsidRDefault="00783497" w:rsidP="003530D0">
      <w:pPr>
        <w:spacing w:after="0" w:line="480" w:lineRule="auto"/>
        <w:ind w:firstLine="720"/>
        <w:rPr>
          <w:rFonts w:ascii="Times New Roman" w:hAnsi="Times New Roman" w:cs="Times New Roman"/>
          <w:sz w:val="24"/>
          <w:szCs w:val="24"/>
          <w:lang w:bidi="he-IL"/>
        </w:rPr>
      </w:pPr>
      <w:r>
        <w:rPr>
          <w:rFonts w:ascii="Times New Roman" w:hAnsi="Times New Roman" w:cs="Times New Roman"/>
          <w:sz w:val="24"/>
          <w:szCs w:val="24"/>
        </w:rPr>
        <w:t xml:space="preserve">Participation in </w:t>
      </w:r>
      <w:r w:rsidR="008D75B7">
        <w:rPr>
          <w:rFonts w:ascii="Times New Roman" w:hAnsi="Times New Roman" w:cs="Times New Roman"/>
          <w:sz w:val="24"/>
          <w:szCs w:val="24"/>
        </w:rPr>
        <w:t>restorative justice</w:t>
      </w:r>
      <w:r>
        <w:rPr>
          <w:rFonts w:ascii="Times New Roman" w:hAnsi="Times New Roman" w:cs="Times New Roman"/>
          <w:sz w:val="24"/>
          <w:szCs w:val="24"/>
        </w:rPr>
        <w:t xml:space="preserve"> procedures is typically not mandatory. </w:t>
      </w:r>
      <w:r w:rsidRPr="00122A67">
        <w:rPr>
          <w:rFonts w:ascii="Times New Roman" w:hAnsi="Times New Roman" w:cs="Times New Roman"/>
          <w:sz w:val="24"/>
          <w:szCs w:val="24"/>
        </w:rPr>
        <w:t>For example, perpetrators of criminal offences in the Netherland voluntary choose whether to participate in victim-offender mediation (Jonas-van Dijk et al., 2020)</w:t>
      </w:r>
      <w:r>
        <w:rPr>
          <w:rFonts w:ascii="Times New Roman" w:hAnsi="Times New Roman" w:cs="Times New Roman"/>
          <w:sz w:val="24"/>
          <w:szCs w:val="24"/>
        </w:rPr>
        <w:t xml:space="preserve">. </w:t>
      </w:r>
      <w:r w:rsidR="00DC775E" w:rsidRPr="00F16B84">
        <w:rPr>
          <w:rFonts w:ascii="Times New Roman" w:hAnsi="Times New Roman" w:cs="Times New Roman"/>
          <w:sz w:val="24"/>
          <w:szCs w:val="24"/>
        </w:rPr>
        <w:t xml:space="preserve">The findings reviewed in this chapter suggest that transgressors’ motivation to take part in these procedures should be higher if they provide them with an opportunity to address their need for moral acceptance. A study among 91 victim-offender mediation cases from a Dutch mediation agency </w:t>
      </w:r>
      <w:r w:rsidR="00852E27" w:rsidRPr="00F16B84">
        <w:rPr>
          <w:rFonts w:ascii="Times New Roman" w:hAnsi="Times New Roman" w:cs="Times New Roman"/>
          <w:sz w:val="24"/>
          <w:szCs w:val="24"/>
        </w:rPr>
        <w:t>(Zebel et al., 2019)</w:t>
      </w:r>
      <w:r w:rsidR="00852E27">
        <w:rPr>
          <w:rFonts w:ascii="Times New Roman" w:hAnsi="Times New Roman" w:cs="Times New Roman"/>
          <w:sz w:val="24"/>
          <w:szCs w:val="24"/>
        </w:rPr>
        <w:t xml:space="preserve"> </w:t>
      </w:r>
      <w:r w:rsidR="00DC775E" w:rsidRPr="00F16B84">
        <w:rPr>
          <w:rFonts w:ascii="Times New Roman" w:hAnsi="Times New Roman" w:cs="Times New Roman"/>
          <w:sz w:val="24"/>
          <w:szCs w:val="24"/>
        </w:rPr>
        <w:t>provided initial support for this possibility</w:t>
      </w:r>
      <w:r w:rsidR="00852E27">
        <w:rPr>
          <w:rFonts w:ascii="Times New Roman" w:hAnsi="Times New Roman" w:cs="Times New Roman"/>
          <w:sz w:val="24"/>
          <w:szCs w:val="24"/>
        </w:rPr>
        <w:t>. This study</w:t>
      </w:r>
      <w:r w:rsidR="00DC775E" w:rsidRPr="00F16B84">
        <w:rPr>
          <w:rFonts w:ascii="Times New Roman" w:hAnsi="Times New Roman" w:cs="Times New Roman"/>
          <w:sz w:val="24"/>
          <w:szCs w:val="24"/>
        </w:rPr>
        <w:t xml:space="preserve"> reveal</w:t>
      </w:r>
      <w:r w:rsidR="00852E27">
        <w:rPr>
          <w:rFonts w:ascii="Times New Roman" w:hAnsi="Times New Roman" w:cs="Times New Roman"/>
          <w:sz w:val="24"/>
          <w:szCs w:val="24"/>
        </w:rPr>
        <w:t>ed</w:t>
      </w:r>
      <w:r w:rsidR="00DC775E" w:rsidRPr="00F16B84">
        <w:rPr>
          <w:rFonts w:ascii="Times New Roman" w:hAnsi="Times New Roman" w:cs="Times New Roman"/>
          <w:sz w:val="24"/>
          <w:szCs w:val="24"/>
        </w:rPr>
        <w:t xml:space="preserve"> that the need to restore their moral </w:t>
      </w:r>
      <w:r w:rsidR="003A1B0B" w:rsidRPr="00F16B84">
        <w:rPr>
          <w:rFonts w:ascii="Times New Roman" w:hAnsi="Times New Roman" w:cs="Times New Roman"/>
          <w:sz w:val="24"/>
          <w:szCs w:val="24"/>
        </w:rPr>
        <w:t>identity</w:t>
      </w:r>
      <w:r w:rsidR="00DC775E" w:rsidRPr="00F16B84">
        <w:rPr>
          <w:rFonts w:ascii="Times New Roman" w:hAnsi="Times New Roman" w:cs="Times New Roman"/>
          <w:sz w:val="24"/>
          <w:szCs w:val="24"/>
        </w:rPr>
        <w:t xml:space="preserve"> was an important underlying factor in offenders’ decision to participate in VOM </w:t>
      </w:r>
      <w:r w:rsidR="00B7282C">
        <w:rPr>
          <w:rFonts w:ascii="Times New Roman" w:hAnsi="Times New Roman" w:cs="Times New Roman"/>
          <w:sz w:val="24"/>
          <w:szCs w:val="24"/>
        </w:rPr>
        <w:t>(</w:t>
      </w:r>
      <w:r w:rsidR="00B7282C" w:rsidRPr="00B7282C">
        <w:rPr>
          <w:rFonts w:ascii="Times New Roman" w:hAnsi="Times New Roman" w:cs="Times New Roman"/>
          <w:sz w:val="24"/>
          <w:szCs w:val="24"/>
        </w:rPr>
        <w:t xml:space="preserve">victim-offender mediation) </w:t>
      </w:r>
      <w:r w:rsidR="00DC775E" w:rsidRPr="00F16B84">
        <w:rPr>
          <w:rFonts w:ascii="Times New Roman" w:hAnsi="Times New Roman" w:cs="Times New Roman"/>
          <w:sz w:val="24"/>
          <w:szCs w:val="24"/>
        </w:rPr>
        <w:t xml:space="preserve">and intention to apologize and help their victims. Future research may examine whether the success of VOM (e.g., in reducing the risk of reoffending) is enhanced if encounters are structured such that offenders have an opportunity to address their need to restore their moral identity. </w:t>
      </w:r>
      <w:r w:rsidR="003A1B0B" w:rsidRPr="00F16B84">
        <w:rPr>
          <w:rFonts w:ascii="Times New Roman" w:hAnsi="Times New Roman" w:cs="Times New Roman"/>
          <w:sz w:val="24"/>
          <w:szCs w:val="24"/>
        </w:rPr>
        <w:t>Future research may also examine whether some offenders</w:t>
      </w:r>
      <w:r w:rsidR="003E2049" w:rsidRPr="00F16B84">
        <w:rPr>
          <w:rFonts w:ascii="Times New Roman" w:hAnsi="Times New Roman" w:cs="Times New Roman"/>
          <w:sz w:val="24"/>
          <w:szCs w:val="24"/>
        </w:rPr>
        <w:t xml:space="preserve">; for example, those who are </w:t>
      </w:r>
      <w:proofErr w:type="spellStart"/>
      <w:r w:rsidR="003E2049" w:rsidRPr="00F16B84">
        <w:rPr>
          <w:rFonts w:ascii="Times New Roman" w:hAnsi="Times New Roman" w:cs="Times New Roman"/>
          <w:sz w:val="24"/>
          <w:szCs w:val="24"/>
          <w:lang w:bidi="he-IL"/>
        </w:rPr>
        <w:t>dispositionally</w:t>
      </w:r>
      <w:proofErr w:type="spellEnd"/>
      <w:r w:rsidR="003E2049" w:rsidRPr="00F16B84">
        <w:rPr>
          <w:rFonts w:ascii="Times New Roman" w:hAnsi="Times New Roman" w:cs="Times New Roman"/>
          <w:sz w:val="24"/>
          <w:szCs w:val="24"/>
          <w:lang w:bidi="he-IL"/>
        </w:rPr>
        <w:t xml:space="preserve"> high on perpetrator sensitivity (more prone to feel guilt when transgressing against others; Baumert &amp; Schmitt, 2016), are more likely to benefit from receiving an opportunity for moral restoration. </w:t>
      </w:r>
      <w:r w:rsidR="00A21132">
        <w:rPr>
          <w:rFonts w:ascii="Times New Roman" w:hAnsi="Times New Roman" w:cs="Times New Roman"/>
          <w:sz w:val="24"/>
          <w:szCs w:val="24"/>
          <w:lang w:bidi="he-IL"/>
        </w:rPr>
        <w:t>S</w:t>
      </w:r>
      <w:r w:rsidR="00A43476" w:rsidRPr="00F16B84">
        <w:rPr>
          <w:rFonts w:ascii="Times New Roman" w:hAnsi="Times New Roman" w:cs="Times New Roman"/>
          <w:sz w:val="24"/>
          <w:szCs w:val="24"/>
          <w:lang w:bidi="he-IL"/>
        </w:rPr>
        <w:t xml:space="preserve">uch future research </w:t>
      </w:r>
      <w:r w:rsidR="00D36E01">
        <w:rPr>
          <w:rFonts w:ascii="Times New Roman" w:hAnsi="Times New Roman" w:cs="Times New Roman"/>
          <w:sz w:val="24"/>
          <w:szCs w:val="24"/>
          <w:lang w:bidi="he-IL"/>
        </w:rPr>
        <w:t>may</w:t>
      </w:r>
      <w:r w:rsidR="00A43476" w:rsidRPr="00F16B84">
        <w:rPr>
          <w:rFonts w:ascii="Times New Roman" w:hAnsi="Times New Roman" w:cs="Times New Roman"/>
          <w:sz w:val="24"/>
          <w:szCs w:val="24"/>
          <w:lang w:bidi="he-IL"/>
        </w:rPr>
        <w:t xml:space="preserve"> provide valuable insights for practitioners who engage in restorative justice encounters and real-life reconciliation efforts. </w:t>
      </w:r>
    </w:p>
    <w:p w14:paraId="7F770AF5" w14:textId="2D79C06F" w:rsidR="00AD5D8B" w:rsidRPr="00F16B84" w:rsidRDefault="00AD5D8B" w:rsidP="00122A67">
      <w:pPr>
        <w:spacing w:after="0" w:line="480" w:lineRule="auto"/>
        <w:ind w:firstLine="720"/>
        <w:jc w:val="center"/>
        <w:rPr>
          <w:rFonts w:ascii="Times New Roman" w:hAnsi="Times New Roman" w:cs="Times New Roman"/>
          <w:sz w:val="24"/>
          <w:szCs w:val="24"/>
          <w:lang w:bidi="he-IL"/>
        </w:rPr>
      </w:pPr>
      <w:r w:rsidRPr="00122A67">
        <w:rPr>
          <w:rFonts w:ascii="Times New Roman" w:hAnsi="Times New Roman" w:cs="Times New Roman"/>
          <w:b/>
          <w:bCs/>
          <w:sz w:val="24"/>
          <w:szCs w:val="24"/>
          <w:lang w:bidi="he-IL"/>
        </w:rPr>
        <w:lastRenderedPageBreak/>
        <w:t>Conclusion</w:t>
      </w:r>
    </w:p>
    <w:p w14:paraId="015FDEF8" w14:textId="3F2A946D" w:rsidR="003530D0" w:rsidRDefault="000D3CE9" w:rsidP="003530D0">
      <w:pPr>
        <w:pStyle w:val="xparagraph"/>
        <w:shd w:val="clear" w:color="auto" w:fill="FFFFFF"/>
        <w:spacing w:before="0" w:beforeAutospacing="0" w:after="0" w:afterAutospacing="0" w:line="480" w:lineRule="auto"/>
        <w:ind w:firstLine="720"/>
        <w:textAlignment w:val="baseline"/>
      </w:pPr>
      <w:r>
        <w:t>Based on the assumptions of the needs-based model of reconciliation, th</w:t>
      </w:r>
      <w:r w:rsidR="00D50389">
        <w:t>is</w:t>
      </w:r>
      <w:r>
        <w:t xml:space="preserve"> </w:t>
      </w:r>
      <w:r w:rsidR="00D50389">
        <w:t>c</w:t>
      </w:r>
      <w:r>
        <w:t xml:space="preserve">hapter </w:t>
      </w:r>
      <w:r w:rsidR="00456407">
        <w:t>has</w:t>
      </w:r>
      <w:r w:rsidR="005A6D0F">
        <w:t xml:space="preserve"> put forward th</w:t>
      </w:r>
      <w:r w:rsidR="00843046">
        <w:t>r</w:t>
      </w:r>
      <w:r w:rsidR="005A6D0F">
        <w:t>e</w:t>
      </w:r>
      <w:r w:rsidR="00843046">
        <w:t>e</w:t>
      </w:r>
      <w:r w:rsidR="005A6D0F">
        <w:t xml:space="preserve"> argument</w:t>
      </w:r>
      <w:r w:rsidR="00843046">
        <w:t>s</w:t>
      </w:r>
      <w:r w:rsidR="000D0D22">
        <w:t>.</w:t>
      </w:r>
      <w:r w:rsidR="001D7EF7">
        <w:t xml:space="preserve"> </w:t>
      </w:r>
      <w:r w:rsidR="00843046">
        <w:t>First,</w:t>
      </w:r>
      <w:r w:rsidR="00782AC6">
        <w:t xml:space="preserve"> </w:t>
      </w:r>
      <w:r w:rsidR="00B35765">
        <w:t xml:space="preserve">the </w:t>
      </w:r>
      <w:r w:rsidR="00F71D49">
        <w:t xml:space="preserve">experience of </w:t>
      </w:r>
      <w:r w:rsidR="00B35765">
        <w:t xml:space="preserve">threat to their moral identity is a </w:t>
      </w:r>
      <w:r w:rsidR="000D3542">
        <w:t xml:space="preserve">common </w:t>
      </w:r>
      <w:r w:rsidR="001D7EF7">
        <w:t>reason for transgressors’ tendency to refrain from</w:t>
      </w:r>
      <w:r w:rsidR="00123B3F">
        <w:t xml:space="preserve"> </w:t>
      </w:r>
      <w:r w:rsidR="008248DC">
        <w:t xml:space="preserve">making </w:t>
      </w:r>
      <w:r w:rsidR="00207079">
        <w:t xml:space="preserve">sincere </w:t>
      </w:r>
      <w:r w:rsidR="008248DC">
        <w:t xml:space="preserve">effort to </w:t>
      </w:r>
      <w:r w:rsidR="00707E79">
        <w:t xml:space="preserve">reconcile and </w:t>
      </w:r>
      <w:r w:rsidR="008248DC">
        <w:t>make</w:t>
      </w:r>
      <w:r w:rsidR="00207079">
        <w:t xml:space="preserve"> amends</w:t>
      </w:r>
      <w:r w:rsidR="00707E79">
        <w:t xml:space="preserve"> to their victims</w:t>
      </w:r>
      <w:r w:rsidR="00D9326D">
        <w:t>. Second</w:t>
      </w:r>
      <w:r w:rsidR="00782AC6">
        <w:t xml:space="preserve">, </w:t>
      </w:r>
      <w:r w:rsidR="00D9326D">
        <w:t>removing the threat to transgressors’ moral identity</w:t>
      </w:r>
      <w:r w:rsidR="00125651">
        <w:t xml:space="preserve">, which can be </w:t>
      </w:r>
      <w:r w:rsidR="00C27997">
        <w:t>achieved</w:t>
      </w:r>
      <w:r w:rsidR="00FE71D3">
        <w:t xml:space="preserve"> </w:t>
      </w:r>
      <w:r w:rsidR="00704F18">
        <w:t xml:space="preserve">through </w:t>
      </w:r>
      <w:r w:rsidR="008077C6">
        <w:t xml:space="preserve">self-affirmation </w:t>
      </w:r>
      <w:r w:rsidR="00F74E5E">
        <w:t xml:space="preserve">exercises that restore </w:t>
      </w:r>
      <w:r w:rsidR="008077C6">
        <w:t xml:space="preserve">their </w:t>
      </w:r>
      <w:r w:rsidR="00F74E5E">
        <w:t xml:space="preserve">moral </w:t>
      </w:r>
      <w:r w:rsidR="00FD6D0D">
        <w:t>image</w:t>
      </w:r>
      <w:r w:rsidR="00C27997" w:rsidRPr="00C27997">
        <w:t xml:space="preserve"> </w:t>
      </w:r>
      <w:r w:rsidR="00C27997">
        <w:t>or through morally accepting message from the</w:t>
      </w:r>
      <w:r w:rsidR="00C76301">
        <w:t>ir</w:t>
      </w:r>
      <w:r w:rsidR="00C27997">
        <w:t xml:space="preserve"> victims,</w:t>
      </w:r>
      <w:r w:rsidR="00FE71D3">
        <w:t xml:space="preserve"> increase</w:t>
      </w:r>
      <w:r w:rsidR="008077C6">
        <w:t>s</w:t>
      </w:r>
      <w:r w:rsidR="00FE71D3">
        <w:t xml:space="preserve"> </w:t>
      </w:r>
      <w:r w:rsidR="00290477">
        <w:t>transgressors’</w:t>
      </w:r>
      <w:r w:rsidR="00FE71D3">
        <w:t xml:space="preserve"> readiness to </w:t>
      </w:r>
      <w:r w:rsidR="00704F18">
        <w:t>reconcile</w:t>
      </w:r>
      <w:r w:rsidR="00BD15D5">
        <w:t xml:space="preserve"> with their victims</w:t>
      </w:r>
      <w:r w:rsidR="00B238A9">
        <w:t xml:space="preserve"> and </w:t>
      </w:r>
      <w:r w:rsidR="009A1EE1">
        <w:t xml:space="preserve">offer </w:t>
      </w:r>
      <w:r w:rsidR="00481037">
        <w:t xml:space="preserve">them </w:t>
      </w:r>
      <w:r w:rsidR="00C3795D">
        <w:t>remorseful, non-defensive apologies</w:t>
      </w:r>
      <w:r w:rsidR="004C6714">
        <w:t>.</w:t>
      </w:r>
      <w:r w:rsidR="00B238A9">
        <w:t xml:space="preserve"> Third, </w:t>
      </w:r>
      <w:r w:rsidR="002E1DA3">
        <w:t xml:space="preserve">that morally accepting messages from third parties were associated with </w:t>
      </w:r>
      <w:r w:rsidR="00500DB1">
        <w:t>transgressors’ lower willin</w:t>
      </w:r>
      <w:r w:rsidR="008D7687">
        <w:t xml:space="preserve">gness to reconcile suggests that there are boundary conditions to the positive effects </w:t>
      </w:r>
      <w:r w:rsidR="00385B1B">
        <w:t xml:space="preserve">on reconciliation </w:t>
      </w:r>
      <w:r w:rsidR="008D7687">
        <w:t>of morality af</w:t>
      </w:r>
      <w:r w:rsidR="003D4336">
        <w:t xml:space="preserve">firmation, which should be </w:t>
      </w:r>
      <w:r w:rsidR="00904D72">
        <w:t>identified in future research</w:t>
      </w:r>
      <w:r w:rsidR="00D32B0E">
        <w:t xml:space="preserve">. </w:t>
      </w:r>
      <w:r w:rsidR="007F79E0">
        <w:t xml:space="preserve">I hope that the present </w:t>
      </w:r>
      <w:r w:rsidR="00284E2B">
        <w:t xml:space="preserve">chapter, and </w:t>
      </w:r>
      <w:r w:rsidR="007F79E0">
        <w:t>volume</w:t>
      </w:r>
      <w:r w:rsidR="00284E2B">
        <w:t>,</w:t>
      </w:r>
      <w:r w:rsidR="007F79E0">
        <w:t xml:space="preserve"> will incite additional </w:t>
      </w:r>
      <w:r w:rsidR="00F76137">
        <w:t xml:space="preserve">research on this </w:t>
      </w:r>
      <w:r w:rsidR="001D5716">
        <w:t xml:space="preserve">socially </w:t>
      </w:r>
      <w:r w:rsidR="00834980">
        <w:t xml:space="preserve">and practically important </w:t>
      </w:r>
      <w:r w:rsidR="00F76137">
        <w:t>topic</w:t>
      </w:r>
      <w:r w:rsidR="003530D0">
        <w:t>.</w:t>
      </w:r>
    </w:p>
    <w:p w14:paraId="0EB8046E" w14:textId="084744BC" w:rsidR="003E2049" w:rsidRPr="00F16B84" w:rsidRDefault="00A43476" w:rsidP="003530D0">
      <w:pPr>
        <w:spacing w:after="0" w:line="480" w:lineRule="auto"/>
        <w:ind w:firstLine="720"/>
        <w:jc w:val="center"/>
        <w:rPr>
          <w:rFonts w:ascii="Times New Roman" w:hAnsi="Times New Roman" w:cs="Times New Roman"/>
          <w:sz w:val="24"/>
          <w:szCs w:val="24"/>
        </w:rPr>
      </w:pPr>
      <w:r w:rsidRPr="00F16B84">
        <w:rPr>
          <w:rFonts w:ascii="Times New Roman" w:hAnsi="Times New Roman" w:cs="Times New Roman"/>
          <w:b/>
          <w:bCs/>
          <w:sz w:val="24"/>
          <w:szCs w:val="24"/>
        </w:rPr>
        <w:t>References</w:t>
      </w:r>
    </w:p>
    <w:p w14:paraId="321E305D" w14:textId="77777777" w:rsidR="00497337" w:rsidRPr="001E2FA1" w:rsidRDefault="00497337" w:rsidP="00497337">
      <w:pPr>
        <w:spacing w:after="0" w:line="480" w:lineRule="auto"/>
        <w:ind w:left="720" w:hanging="720"/>
        <w:rPr>
          <w:rFonts w:ascii="Times New Roman" w:hAnsi="Times New Roman" w:cs="Times New Roman"/>
          <w:sz w:val="24"/>
          <w:szCs w:val="24"/>
          <w:lang w:eastAsia="he-IL"/>
        </w:rPr>
      </w:pPr>
      <w:r w:rsidRPr="001E2FA1">
        <w:rPr>
          <w:rFonts w:ascii="Times New Roman" w:hAnsi="Times New Roman" w:cs="Times New Roman"/>
          <w:sz w:val="24"/>
          <w:szCs w:val="24"/>
          <w:shd w:val="clear" w:color="auto" w:fill="FFFFFF"/>
        </w:rPr>
        <w:t xml:space="preserve">Abele, A. E., Ellemers, N., Fiske, S. T., Koch, A., &amp; </w:t>
      </w:r>
      <w:proofErr w:type="spellStart"/>
      <w:r w:rsidRPr="001E2FA1">
        <w:rPr>
          <w:rFonts w:ascii="Times New Roman" w:hAnsi="Times New Roman" w:cs="Times New Roman"/>
          <w:sz w:val="24"/>
          <w:szCs w:val="24"/>
          <w:shd w:val="clear" w:color="auto" w:fill="FFFFFF"/>
        </w:rPr>
        <w:t>Yzerbyt</w:t>
      </w:r>
      <w:proofErr w:type="spellEnd"/>
      <w:r w:rsidRPr="001E2FA1">
        <w:rPr>
          <w:rFonts w:ascii="Times New Roman" w:hAnsi="Times New Roman" w:cs="Times New Roman"/>
          <w:sz w:val="24"/>
          <w:szCs w:val="24"/>
          <w:shd w:val="clear" w:color="auto" w:fill="FFFFFF"/>
        </w:rPr>
        <w:t>, V. (2021). Navigating the social world: Toward an integrated framework for evaluating self, individuals, and groups. </w:t>
      </w:r>
      <w:r w:rsidRPr="001E2FA1">
        <w:rPr>
          <w:rStyle w:val="Emphasis"/>
          <w:rFonts w:ascii="Times New Roman" w:hAnsi="Times New Roman" w:cs="Times New Roman"/>
          <w:sz w:val="24"/>
          <w:szCs w:val="24"/>
          <w:shd w:val="clear" w:color="auto" w:fill="FFFFFF"/>
        </w:rPr>
        <w:t>Psychological Review, 128</w:t>
      </w:r>
      <w:r w:rsidRPr="001E2FA1">
        <w:rPr>
          <w:rFonts w:ascii="Times New Roman" w:hAnsi="Times New Roman" w:cs="Times New Roman"/>
          <w:sz w:val="24"/>
          <w:szCs w:val="24"/>
          <w:shd w:val="clear" w:color="auto" w:fill="FFFFFF"/>
        </w:rPr>
        <w:t>, 290–314. </w:t>
      </w:r>
      <w:hyperlink r:id="rId8" w:tgtFrame="_blank" w:history="1">
        <w:r w:rsidRPr="001E2FA1">
          <w:rPr>
            <w:rStyle w:val="Hyperlink"/>
            <w:rFonts w:ascii="Times New Roman" w:hAnsi="Times New Roman" w:cs="Times New Roman"/>
            <w:color w:val="auto"/>
            <w:sz w:val="24"/>
            <w:szCs w:val="24"/>
            <w:shd w:val="clear" w:color="auto" w:fill="FFFFFF"/>
          </w:rPr>
          <w:t>https://doi.org/10.1037/rev0000262</w:t>
        </w:r>
      </w:hyperlink>
    </w:p>
    <w:p w14:paraId="4B323102" w14:textId="77777777" w:rsidR="00497337" w:rsidRPr="001E2FA1" w:rsidRDefault="00497337" w:rsidP="00497337">
      <w:pPr>
        <w:autoSpaceDE w:val="0"/>
        <w:autoSpaceDN w:val="0"/>
        <w:adjustRightInd w:val="0"/>
        <w:spacing w:after="0" w:line="480" w:lineRule="auto"/>
        <w:ind w:left="720" w:hanging="720"/>
        <w:rPr>
          <w:rFonts w:ascii="Times New Roman" w:hAnsi="Times New Roman" w:cs="Times New Roman"/>
          <w:sz w:val="24"/>
          <w:szCs w:val="24"/>
          <w:lang w:bidi="he-IL"/>
        </w:rPr>
      </w:pPr>
      <w:r w:rsidRPr="001E2FA1">
        <w:rPr>
          <w:rFonts w:ascii="Times New Roman" w:hAnsi="Times New Roman" w:cs="Times New Roman"/>
          <w:sz w:val="24"/>
          <w:szCs w:val="24"/>
          <w:shd w:val="clear" w:color="auto" w:fill="FFFFFF"/>
        </w:rPr>
        <w:t>Bandura, A. (1999). Moral disengagement in the perpetration of inhumanities. </w:t>
      </w:r>
      <w:r w:rsidRPr="001E2FA1">
        <w:rPr>
          <w:rStyle w:val="Emphasis"/>
          <w:rFonts w:ascii="Times New Roman" w:hAnsi="Times New Roman" w:cs="Times New Roman"/>
          <w:sz w:val="24"/>
          <w:szCs w:val="24"/>
          <w:shd w:val="clear" w:color="auto" w:fill="FFFFFF"/>
        </w:rPr>
        <w:t>Personality and Social Psychology Review, 3</w:t>
      </w:r>
      <w:r w:rsidRPr="001E2FA1">
        <w:rPr>
          <w:rFonts w:ascii="Times New Roman" w:hAnsi="Times New Roman" w:cs="Times New Roman"/>
          <w:sz w:val="24"/>
          <w:szCs w:val="24"/>
          <w:shd w:val="clear" w:color="auto" w:fill="FFFFFF"/>
        </w:rPr>
        <w:t>, 193–209. https://doi.org/10.1207/s15327957pspr0303_3</w:t>
      </w:r>
    </w:p>
    <w:p w14:paraId="5F8EEFAB" w14:textId="77777777" w:rsidR="00497337" w:rsidRPr="001E2FA1" w:rsidRDefault="00497337" w:rsidP="00497337">
      <w:pPr>
        <w:autoSpaceDE w:val="0"/>
        <w:autoSpaceDN w:val="0"/>
        <w:adjustRightInd w:val="0"/>
        <w:spacing w:after="0" w:line="480" w:lineRule="auto"/>
        <w:ind w:left="720" w:hanging="720"/>
        <w:rPr>
          <w:rFonts w:ascii="Times New Roman" w:hAnsi="Times New Roman" w:cs="Times New Roman"/>
          <w:sz w:val="24"/>
          <w:szCs w:val="24"/>
          <w:lang w:eastAsia="he-IL"/>
        </w:rPr>
      </w:pPr>
      <w:r w:rsidRPr="001E2FA1">
        <w:rPr>
          <w:rFonts w:ascii="Times New Roman" w:hAnsi="Times New Roman" w:cs="Times New Roman"/>
          <w:sz w:val="24"/>
          <w:szCs w:val="24"/>
          <w:lang w:bidi="he-IL"/>
        </w:rPr>
        <w:t xml:space="preserve">Baranski, E., Baskin, E., Coary, S., Ebersole, C. R., Krueger, L. E., Lazarevic´, L. B., . . . Žeželj, I. (2020). Many Labs 5: Registered Replication of Shnabel and Nadler </w:t>
      </w:r>
      <w:r w:rsidRPr="001E2FA1">
        <w:rPr>
          <w:rFonts w:ascii="Times New Roman" w:hAnsi="Times New Roman" w:cs="Times New Roman"/>
          <w:sz w:val="24"/>
          <w:szCs w:val="24"/>
          <w:lang w:bidi="he-IL"/>
        </w:rPr>
        <w:lastRenderedPageBreak/>
        <w:t xml:space="preserve">(2008), Study 4. </w:t>
      </w:r>
      <w:r w:rsidRPr="001E2FA1">
        <w:rPr>
          <w:rFonts w:ascii="Times New Roman" w:hAnsi="Times New Roman" w:cs="Times New Roman"/>
          <w:i/>
          <w:iCs/>
          <w:sz w:val="24"/>
          <w:szCs w:val="24"/>
          <w:lang w:bidi="he-IL"/>
        </w:rPr>
        <w:t>Advances in Methods and Practices in Psychological Science</w:t>
      </w:r>
      <w:r w:rsidRPr="001E2FA1">
        <w:rPr>
          <w:rFonts w:ascii="Times New Roman" w:hAnsi="Times New Roman" w:cs="Times New Roman"/>
          <w:sz w:val="24"/>
          <w:szCs w:val="24"/>
          <w:lang w:bidi="he-IL"/>
        </w:rPr>
        <w:t xml:space="preserve">, </w:t>
      </w:r>
      <w:r w:rsidRPr="001E2FA1">
        <w:rPr>
          <w:rFonts w:ascii="Times New Roman" w:hAnsi="Times New Roman" w:cs="Times New Roman"/>
          <w:i/>
          <w:iCs/>
          <w:sz w:val="24"/>
          <w:szCs w:val="24"/>
          <w:lang w:bidi="he-IL"/>
        </w:rPr>
        <w:t>3</w:t>
      </w:r>
      <w:r w:rsidRPr="001E2FA1">
        <w:rPr>
          <w:rFonts w:ascii="Times New Roman" w:hAnsi="Times New Roman" w:cs="Times New Roman"/>
          <w:sz w:val="24"/>
          <w:szCs w:val="24"/>
          <w:lang w:bidi="he-IL"/>
        </w:rPr>
        <w:t>, 405–417.</w:t>
      </w:r>
      <w:r w:rsidRPr="001E2FA1">
        <w:rPr>
          <w:rFonts w:ascii="Times New Roman" w:hAnsi="Times New Roman" w:cs="Times New Roman"/>
          <w:sz w:val="24"/>
          <w:szCs w:val="24"/>
          <w:lang w:eastAsia="he-IL"/>
        </w:rPr>
        <w:t xml:space="preserve"> </w:t>
      </w:r>
    </w:p>
    <w:p w14:paraId="098D5A14" w14:textId="77777777" w:rsidR="00497337" w:rsidRPr="001E2FA1" w:rsidRDefault="00497337" w:rsidP="00497337">
      <w:pPr>
        <w:autoSpaceDE w:val="0"/>
        <w:autoSpaceDN w:val="0"/>
        <w:adjustRightInd w:val="0"/>
        <w:spacing w:after="0" w:line="480" w:lineRule="auto"/>
        <w:ind w:left="720" w:hanging="720"/>
        <w:rPr>
          <w:rFonts w:ascii="Times New Roman" w:hAnsi="Times New Roman" w:cs="Times New Roman"/>
          <w:sz w:val="24"/>
          <w:szCs w:val="24"/>
          <w:rtl/>
        </w:rPr>
      </w:pPr>
      <w:r w:rsidRPr="001E2FA1">
        <w:rPr>
          <w:rFonts w:ascii="Times New Roman" w:hAnsi="Times New Roman" w:cs="Times New Roman"/>
          <w:sz w:val="24"/>
          <w:szCs w:val="24"/>
          <w:lang w:eastAsia="he-IL"/>
        </w:rPr>
        <w:t xml:space="preserve">Baumeister, R. F. (1997). </w:t>
      </w:r>
      <w:r w:rsidRPr="001E2FA1">
        <w:rPr>
          <w:rFonts w:ascii="Times New Roman" w:hAnsi="Times New Roman" w:cs="Times New Roman"/>
          <w:i/>
          <w:iCs/>
          <w:sz w:val="24"/>
          <w:szCs w:val="24"/>
          <w:lang w:eastAsia="he-IL"/>
        </w:rPr>
        <w:t>Evil: Inside human violence and cruelty.</w:t>
      </w:r>
      <w:r w:rsidRPr="001E2FA1">
        <w:rPr>
          <w:rFonts w:ascii="Times New Roman" w:hAnsi="Times New Roman" w:cs="Times New Roman"/>
          <w:sz w:val="24"/>
          <w:szCs w:val="24"/>
          <w:lang w:eastAsia="he-IL"/>
        </w:rPr>
        <w:t xml:space="preserve"> </w:t>
      </w:r>
      <w:r w:rsidRPr="001E2FA1">
        <w:rPr>
          <w:rFonts w:ascii="Times New Roman" w:hAnsi="Times New Roman" w:cs="Times New Roman"/>
          <w:sz w:val="24"/>
          <w:szCs w:val="24"/>
        </w:rPr>
        <w:t>New York: Henry Holt.</w:t>
      </w:r>
    </w:p>
    <w:p w14:paraId="0EC55469" w14:textId="77777777" w:rsidR="00497337" w:rsidRPr="001E2FA1" w:rsidRDefault="00497337" w:rsidP="00497337">
      <w:pPr>
        <w:pStyle w:val="Title"/>
        <w:tabs>
          <w:tab w:val="right" w:pos="7412"/>
        </w:tabs>
        <w:bidi w:val="0"/>
        <w:spacing w:line="480" w:lineRule="auto"/>
        <w:ind w:left="720" w:hanging="720"/>
        <w:jc w:val="left"/>
        <w:rPr>
          <w:b w:val="0"/>
          <w:bCs w:val="0"/>
          <w:sz w:val="24"/>
          <w:szCs w:val="24"/>
        </w:rPr>
      </w:pPr>
      <w:r w:rsidRPr="001E2FA1">
        <w:rPr>
          <w:b w:val="0"/>
          <w:bCs w:val="0"/>
          <w:sz w:val="24"/>
          <w:szCs w:val="24"/>
        </w:rPr>
        <w:t xml:space="preserve">Baumeister, R. F., Stillwell, A. M., &amp; </w:t>
      </w:r>
      <w:proofErr w:type="spellStart"/>
      <w:r w:rsidRPr="001E2FA1">
        <w:rPr>
          <w:b w:val="0"/>
          <w:bCs w:val="0"/>
          <w:sz w:val="24"/>
          <w:szCs w:val="24"/>
        </w:rPr>
        <w:t>Wotman</w:t>
      </w:r>
      <w:proofErr w:type="spellEnd"/>
      <w:r w:rsidRPr="001E2FA1">
        <w:rPr>
          <w:b w:val="0"/>
          <w:bCs w:val="0"/>
          <w:sz w:val="24"/>
          <w:szCs w:val="24"/>
        </w:rPr>
        <w:t xml:space="preserve">, S. R. (1990). Victim and perpetrator accounts of interpersonal conflict: Autobiographical narratives about anger. </w:t>
      </w:r>
      <w:r w:rsidRPr="001E2FA1">
        <w:rPr>
          <w:b w:val="0"/>
          <w:bCs w:val="0"/>
          <w:i/>
          <w:iCs/>
          <w:sz w:val="24"/>
          <w:szCs w:val="24"/>
        </w:rPr>
        <w:t>Journal of Personality and Social Psychology</w:t>
      </w:r>
      <w:r w:rsidRPr="001E2FA1">
        <w:rPr>
          <w:b w:val="0"/>
          <w:bCs w:val="0"/>
          <w:sz w:val="24"/>
          <w:szCs w:val="24"/>
        </w:rPr>
        <w:t xml:space="preserve">, </w:t>
      </w:r>
      <w:r w:rsidRPr="001E2FA1">
        <w:rPr>
          <w:b w:val="0"/>
          <w:bCs w:val="0"/>
          <w:i/>
          <w:iCs/>
          <w:sz w:val="24"/>
          <w:szCs w:val="24"/>
        </w:rPr>
        <w:t>59</w:t>
      </w:r>
      <w:r w:rsidRPr="001E2FA1">
        <w:rPr>
          <w:b w:val="0"/>
          <w:bCs w:val="0"/>
          <w:sz w:val="24"/>
          <w:szCs w:val="24"/>
        </w:rPr>
        <w:t>, 994-1005.</w:t>
      </w:r>
    </w:p>
    <w:p w14:paraId="4343FAE3" w14:textId="77777777" w:rsidR="00497337" w:rsidRPr="001E2FA1" w:rsidRDefault="00497337" w:rsidP="00497337">
      <w:pPr>
        <w:autoSpaceDE w:val="0"/>
        <w:autoSpaceDN w:val="0"/>
        <w:adjustRightInd w:val="0"/>
        <w:spacing w:after="0" w:line="480" w:lineRule="auto"/>
        <w:ind w:left="720" w:hanging="720"/>
        <w:rPr>
          <w:rFonts w:ascii="Times New Roman" w:hAnsi="Times New Roman" w:cs="Times New Roman"/>
          <w:spacing w:val="4"/>
          <w:sz w:val="24"/>
          <w:szCs w:val="24"/>
          <w:shd w:val="clear" w:color="auto" w:fill="FCFCFC"/>
        </w:rPr>
      </w:pPr>
      <w:r w:rsidRPr="001E2FA1">
        <w:rPr>
          <w:rFonts w:ascii="Times New Roman" w:hAnsi="Times New Roman" w:cs="Times New Roman"/>
          <w:spacing w:val="4"/>
          <w:sz w:val="24"/>
          <w:szCs w:val="24"/>
          <w:shd w:val="clear" w:color="auto" w:fill="FCFCFC"/>
        </w:rPr>
        <w:t xml:space="preserve">Baumert A., &amp; Schmitt M. (2016) Justice sensitivity. In: Sabbagh C., &amp; Schmitt M. (eds) </w:t>
      </w:r>
      <w:r w:rsidRPr="001E2FA1">
        <w:rPr>
          <w:rFonts w:ascii="Times New Roman" w:hAnsi="Times New Roman" w:cs="Times New Roman"/>
          <w:i/>
          <w:iCs/>
          <w:spacing w:val="4"/>
          <w:sz w:val="24"/>
          <w:szCs w:val="24"/>
          <w:shd w:val="clear" w:color="auto" w:fill="FCFCFC"/>
        </w:rPr>
        <w:t>Handbook of social justice theory and research</w:t>
      </w:r>
      <w:r w:rsidRPr="001E2FA1">
        <w:rPr>
          <w:rFonts w:ascii="Times New Roman" w:hAnsi="Times New Roman" w:cs="Times New Roman"/>
          <w:spacing w:val="4"/>
          <w:sz w:val="24"/>
          <w:szCs w:val="24"/>
          <w:shd w:val="clear" w:color="auto" w:fill="FCFCFC"/>
        </w:rPr>
        <w:t xml:space="preserve">. Springer. </w:t>
      </w:r>
      <w:hyperlink r:id="rId9" w:history="1">
        <w:r w:rsidRPr="001E2FA1">
          <w:rPr>
            <w:rStyle w:val="Hyperlink"/>
            <w:rFonts w:ascii="Times New Roman" w:hAnsi="Times New Roman" w:cs="Times New Roman"/>
            <w:spacing w:val="4"/>
            <w:sz w:val="24"/>
            <w:szCs w:val="24"/>
            <w:shd w:val="clear" w:color="auto" w:fill="FCFCFC"/>
          </w:rPr>
          <w:t>https://doi.org/10.1007/978-1-4939-3216-0_9</w:t>
        </w:r>
      </w:hyperlink>
    </w:p>
    <w:p w14:paraId="21FCBFE4" w14:textId="77777777" w:rsidR="00497337" w:rsidRPr="001E2FA1" w:rsidRDefault="00497337" w:rsidP="00497337">
      <w:pPr>
        <w:pStyle w:val="Title"/>
        <w:tabs>
          <w:tab w:val="right" w:pos="7412"/>
        </w:tabs>
        <w:bidi w:val="0"/>
        <w:spacing w:line="480" w:lineRule="auto"/>
        <w:ind w:left="720" w:hanging="720"/>
        <w:jc w:val="left"/>
        <w:rPr>
          <w:b w:val="0"/>
          <w:bCs w:val="0"/>
          <w:sz w:val="24"/>
          <w:szCs w:val="24"/>
          <w:shd w:val="clear" w:color="auto" w:fill="FFFFFF"/>
        </w:rPr>
      </w:pPr>
      <w:proofErr w:type="spellStart"/>
      <w:r w:rsidRPr="001E2FA1">
        <w:rPr>
          <w:b w:val="0"/>
          <w:bCs w:val="0"/>
          <w:sz w:val="24"/>
          <w:szCs w:val="24"/>
        </w:rPr>
        <w:t>Benziman</w:t>
      </w:r>
      <w:proofErr w:type="spellEnd"/>
      <w:r w:rsidRPr="001E2FA1">
        <w:rPr>
          <w:b w:val="0"/>
          <w:bCs w:val="0"/>
          <w:sz w:val="24"/>
          <w:szCs w:val="24"/>
        </w:rPr>
        <w:t xml:space="preserve">, Y. (2009). </w:t>
      </w:r>
      <w:r w:rsidRPr="001E2FA1">
        <w:rPr>
          <w:b w:val="0"/>
          <w:bCs w:val="0"/>
          <w:i/>
          <w:iCs/>
          <w:sz w:val="24"/>
          <w:szCs w:val="24"/>
        </w:rPr>
        <w:t>Forgive and not forget: The ethics of forgiveness</w:t>
      </w:r>
      <w:r w:rsidRPr="001E2FA1">
        <w:rPr>
          <w:b w:val="0"/>
          <w:bCs w:val="0"/>
          <w:sz w:val="24"/>
          <w:szCs w:val="24"/>
        </w:rPr>
        <w:t>. Jerusalem: Van Leer [in Hebrew].</w:t>
      </w:r>
    </w:p>
    <w:p w14:paraId="785A571B" w14:textId="77777777" w:rsidR="00497337" w:rsidRPr="001E2FA1" w:rsidRDefault="00497337" w:rsidP="00497337">
      <w:pPr>
        <w:pStyle w:val="Title"/>
        <w:tabs>
          <w:tab w:val="right" w:pos="7412"/>
        </w:tabs>
        <w:bidi w:val="0"/>
        <w:spacing w:line="480" w:lineRule="auto"/>
        <w:ind w:left="720" w:hanging="720"/>
        <w:jc w:val="left"/>
        <w:rPr>
          <w:b w:val="0"/>
          <w:bCs w:val="0"/>
          <w:sz w:val="24"/>
          <w:szCs w:val="24"/>
        </w:rPr>
      </w:pPr>
      <w:r w:rsidRPr="001E2FA1">
        <w:rPr>
          <w:b w:val="0"/>
          <w:bCs w:val="0"/>
          <w:sz w:val="24"/>
          <w:szCs w:val="24"/>
          <w:lang w:val="en"/>
        </w:rPr>
        <w:t xml:space="preserve">Boyes-Watson, C. (2008). </w:t>
      </w:r>
      <w:r w:rsidRPr="001E2FA1">
        <w:rPr>
          <w:b w:val="0"/>
          <w:bCs w:val="0"/>
          <w:i/>
          <w:iCs/>
          <w:sz w:val="24"/>
          <w:szCs w:val="24"/>
        </w:rPr>
        <w:t>Peacemaking circles and urban youth: Bringing justice home</w:t>
      </w:r>
      <w:r w:rsidRPr="001E2FA1">
        <w:rPr>
          <w:b w:val="0"/>
          <w:bCs w:val="0"/>
          <w:sz w:val="24"/>
          <w:szCs w:val="24"/>
        </w:rPr>
        <w:t xml:space="preserve">. Living Justice Press. </w:t>
      </w:r>
    </w:p>
    <w:p w14:paraId="3CCC9960" w14:textId="77777777" w:rsidR="00497337" w:rsidRPr="001E2FA1" w:rsidRDefault="00497337" w:rsidP="00497337">
      <w:pPr>
        <w:autoSpaceDE w:val="0"/>
        <w:autoSpaceDN w:val="0"/>
        <w:adjustRightInd w:val="0"/>
        <w:spacing w:after="0" w:line="480" w:lineRule="auto"/>
        <w:ind w:left="720" w:hanging="720"/>
        <w:rPr>
          <w:rFonts w:ascii="Times New Roman" w:hAnsi="Times New Roman" w:cs="Times New Roman"/>
          <w:sz w:val="24"/>
          <w:szCs w:val="24"/>
        </w:rPr>
      </w:pPr>
      <w:r w:rsidRPr="001E2FA1">
        <w:rPr>
          <w:rFonts w:ascii="Times New Roman" w:hAnsi="Times New Roman" w:cs="Times New Roman"/>
          <w:sz w:val="24"/>
          <w:szCs w:val="24"/>
        </w:rPr>
        <w:t xml:space="preserve">Cohen, G.L., &amp; Sherman, D.K. (2014). The psychology of change: Self-affirmation and social psychological intervention. </w:t>
      </w:r>
      <w:r w:rsidRPr="001E2FA1">
        <w:rPr>
          <w:rFonts w:ascii="Times New Roman" w:hAnsi="Times New Roman" w:cs="Times New Roman"/>
          <w:i/>
          <w:iCs/>
          <w:sz w:val="24"/>
          <w:szCs w:val="24"/>
        </w:rPr>
        <w:t>Annual Review of Psychology</w:t>
      </w:r>
      <w:r w:rsidRPr="001E2FA1">
        <w:rPr>
          <w:rFonts w:ascii="Times New Roman" w:hAnsi="Times New Roman" w:cs="Times New Roman"/>
          <w:sz w:val="24"/>
          <w:szCs w:val="24"/>
        </w:rPr>
        <w:t xml:space="preserve">, </w:t>
      </w:r>
      <w:r w:rsidRPr="001E2FA1">
        <w:rPr>
          <w:rFonts w:ascii="Times New Roman" w:hAnsi="Times New Roman" w:cs="Times New Roman"/>
          <w:i/>
          <w:iCs/>
          <w:sz w:val="24"/>
          <w:szCs w:val="24"/>
        </w:rPr>
        <w:t>65</w:t>
      </w:r>
      <w:r w:rsidRPr="001E2FA1">
        <w:rPr>
          <w:rFonts w:ascii="Times New Roman" w:hAnsi="Times New Roman" w:cs="Times New Roman"/>
          <w:sz w:val="24"/>
          <w:szCs w:val="24"/>
        </w:rPr>
        <w:t xml:space="preserve">, 333–371. </w:t>
      </w:r>
    </w:p>
    <w:p w14:paraId="1024C761" w14:textId="77777777" w:rsidR="00497337" w:rsidRPr="001E2FA1" w:rsidRDefault="00497337" w:rsidP="00497337">
      <w:pPr>
        <w:pStyle w:val="Title"/>
        <w:tabs>
          <w:tab w:val="right" w:pos="7412"/>
        </w:tabs>
        <w:bidi w:val="0"/>
        <w:spacing w:line="480" w:lineRule="auto"/>
        <w:ind w:left="720" w:hanging="720"/>
        <w:jc w:val="left"/>
        <w:rPr>
          <w:b w:val="0"/>
          <w:bCs w:val="0"/>
          <w:noProof/>
          <w:sz w:val="24"/>
          <w:szCs w:val="24"/>
        </w:rPr>
      </w:pPr>
      <w:r w:rsidRPr="001E2FA1">
        <w:rPr>
          <w:b w:val="0"/>
          <w:bCs w:val="0"/>
          <w:noProof/>
          <w:sz w:val="24"/>
          <w:szCs w:val="24"/>
        </w:rPr>
        <w:t xml:space="preserve">Crocker, J., Niiya, Y., &amp; Mischkowski, D. (2008). Why does writing about important values reduce defensiveness? Self-affirmation and the role of positive other-directed feelings. </w:t>
      </w:r>
      <w:r w:rsidRPr="001E2FA1">
        <w:rPr>
          <w:b w:val="0"/>
          <w:bCs w:val="0"/>
          <w:i/>
          <w:noProof/>
          <w:sz w:val="24"/>
          <w:szCs w:val="24"/>
        </w:rPr>
        <w:t>Psychological Science, 19</w:t>
      </w:r>
      <w:r w:rsidRPr="001E2FA1">
        <w:rPr>
          <w:b w:val="0"/>
          <w:bCs w:val="0"/>
          <w:noProof/>
          <w:sz w:val="24"/>
          <w:szCs w:val="24"/>
        </w:rPr>
        <w:t>, 740-747.</w:t>
      </w:r>
    </w:p>
    <w:p w14:paraId="6E017CFF" w14:textId="77777777" w:rsidR="00497337" w:rsidRPr="001E2FA1" w:rsidRDefault="00497337" w:rsidP="00497337">
      <w:pPr>
        <w:pStyle w:val="Title"/>
        <w:tabs>
          <w:tab w:val="right" w:pos="7412"/>
        </w:tabs>
        <w:bidi w:val="0"/>
        <w:spacing w:line="480" w:lineRule="auto"/>
        <w:ind w:left="720" w:hanging="720"/>
        <w:jc w:val="left"/>
        <w:rPr>
          <w:b w:val="0"/>
          <w:bCs w:val="0"/>
          <w:sz w:val="24"/>
          <w:szCs w:val="24"/>
          <w:shd w:val="clear" w:color="auto" w:fill="FFFFFF"/>
        </w:rPr>
      </w:pPr>
      <w:r w:rsidRPr="001E2FA1">
        <w:rPr>
          <w:b w:val="0"/>
          <w:bCs w:val="0"/>
          <w:sz w:val="24"/>
          <w:szCs w:val="24"/>
          <w:shd w:val="clear" w:color="auto" w:fill="FFFFFF"/>
        </w:rPr>
        <w:t>Dunbar, R.I.M. (2009). The social brain hypothesis and its implications for social evolution. </w:t>
      </w:r>
      <w:r w:rsidRPr="001E2FA1">
        <w:rPr>
          <w:b w:val="0"/>
          <w:bCs w:val="0"/>
          <w:i/>
          <w:iCs/>
          <w:sz w:val="24"/>
          <w:szCs w:val="24"/>
          <w:shd w:val="clear" w:color="auto" w:fill="FFFFFF"/>
        </w:rPr>
        <w:t>Annals of Human Biology</w:t>
      </w:r>
      <w:r w:rsidRPr="001E2FA1">
        <w:rPr>
          <w:b w:val="0"/>
          <w:bCs w:val="0"/>
          <w:sz w:val="24"/>
          <w:szCs w:val="24"/>
          <w:shd w:val="clear" w:color="auto" w:fill="FFFFFF"/>
        </w:rPr>
        <w:t xml:space="preserve">, 36, 562–572. </w:t>
      </w:r>
      <w:proofErr w:type="spellStart"/>
      <w:r w:rsidRPr="001E2FA1">
        <w:rPr>
          <w:b w:val="0"/>
          <w:bCs w:val="0"/>
          <w:sz w:val="24"/>
          <w:szCs w:val="24"/>
          <w:shd w:val="clear" w:color="auto" w:fill="FFFFFF"/>
        </w:rPr>
        <w:t>doi</w:t>
      </w:r>
      <w:proofErr w:type="spellEnd"/>
      <w:r w:rsidRPr="001E2FA1">
        <w:rPr>
          <w:b w:val="0"/>
          <w:bCs w:val="0"/>
          <w:sz w:val="24"/>
          <w:szCs w:val="24"/>
          <w:shd w:val="clear" w:color="auto" w:fill="FFFFFF"/>
        </w:rPr>
        <w:t>: 10.1080/03014460902960289</w:t>
      </w:r>
    </w:p>
    <w:p w14:paraId="4A253BA5" w14:textId="77777777" w:rsidR="00497337" w:rsidRPr="001E2FA1" w:rsidRDefault="00497337" w:rsidP="00497337">
      <w:pPr>
        <w:spacing w:after="0" w:line="480" w:lineRule="auto"/>
        <w:ind w:left="720" w:hanging="720"/>
        <w:rPr>
          <w:rFonts w:ascii="Times New Roman" w:hAnsi="Times New Roman" w:cs="Times New Roman"/>
          <w:sz w:val="24"/>
          <w:szCs w:val="24"/>
          <w:lang w:eastAsia="he-IL"/>
        </w:rPr>
      </w:pPr>
      <w:r w:rsidRPr="001E2FA1">
        <w:rPr>
          <w:rFonts w:ascii="Times New Roman" w:hAnsi="Times New Roman" w:cs="Times New Roman"/>
          <w:sz w:val="24"/>
          <w:szCs w:val="24"/>
          <w:lang w:eastAsia="he-IL"/>
        </w:rPr>
        <w:lastRenderedPageBreak/>
        <w:t xml:space="preserve">Ebersole, C.R., Mathur, M.B., Baranski, </w:t>
      </w:r>
      <w:proofErr w:type="gramStart"/>
      <w:r w:rsidRPr="001E2FA1">
        <w:rPr>
          <w:rFonts w:ascii="Times New Roman" w:hAnsi="Times New Roman" w:cs="Times New Roman"/>
          <w:sz w:val="24"/>
          <w:szCs w:val="24"/>
          <w:lang w:eastAsia="he-IL"/>
        </w:rPr>
        <w:t>E.,…</w:t>
      </w:r>
      <w:proofErr w:type="gramEnd"/>
      <w:r w:rsidRPr="001E2FA1">
        <w:rPr>
          <w:rFonts w:ascii="Times New Roman" w:hAnsi="Times New Roman" w:cs="Times New Roman"/>
          <w:sz w:val="24"/>
          <w:szCs w:val="24"/>
          <w:shd w:val="clear" w:color="auto" w:fill="FFFFFF"/>
        </w:rPr>
        <w:t xml:space="preserve"> </w:t>
      </w:r>
      <w:proofErr w:type="spellStart"/>
      <w:r w:rsidRPr="001E2FA1">
        <w:rPr>
          <w:rFonts w:ascii="Times New Roman" w:hAnsi="Times New Roman" w:cs="Times New Roman"/>
          <w:sz w:val="24"/>
          <w:szCs w:val="24"/>
          <w:shd w:val="clear" w:color="auto" w:fill="FFFFFF"/>
        </w:rPr>
        <w:t>Szecsi</w:t>
      </w:r>
      <w:proofErr w:type="spellEnd"/>
      <w:r w:rsidRPr="001E2FA1">
        <w:rPr>
          <w:rFonts w:ascii="Times New Roman" w:hAnsi="Times New Roman" w:cs="Times New Roman"/>
          <w:sz w:val="24"/>
          <w:szCs w:val="24"/>
          <w:shd w:val="clear" w:color="auto" w:fill="FFFFFF"/>
        </w:rPr>
        <w:t>, P. (2020)</w:t>
      </w:r>
      <w:r w:rsidRPr="001E2FA1">
        <w:rPr>
          <w:rFonts w:ascii="Times New Roman" w:hAnsi="Times New Roman" w:cs="Times New Roman"/>
          <w:sz w:val="24"/>
          <w:szCs w:val="24"/>
          <w:lang w:eastAsia="he-IL"/>
        </w:rPr>
        <w:t xml:space="preserve">. </w:t>
      </w:r>
      <w:r w:rsidRPr="001E2FA1">
        <w:rPr>
          <w:rFonts w:ascii="Times New Roman" w:hAnsi="Times New Roman" w:cs="Times New Roman"/>
          <w:sz w:val="24"/>
          <w:szCs w:val="24"/>
          <w:shd w:val="clear" w:color="auto" w:fill="FFFFFF"/>
        </w:rPr>
        <w:t>Many Labs 5: Testing pre-data-collection peer review as an intervention to increase replicability</w:t>
      </w:r>
      <w:r w:rsidRPr="001E2FA1">
        <w:rPr>
          <w:rFonts w:ascii="Times New Roman" w:hAnsi="Times New Roman" w:cs="Times New Roman"/>
          <w:sz w:val="24"/>
          <w:szCs w:val="24"/>
        </w:rPr>
        <w:t xml:space="preserve">. </w:t>
      </w:r>
      <w:r w:rsidRPr="001E2FA1">
        <w:rPr>
          <w:rFonts w:ascii="Times New Roman" w:hAnsi="Times New Roman" w:cs="Times New Roman"/>
          <w:i/>
          <w:iCs/>
          <w:sz w:val="24"/>
          <w:szCs w:val="24"/>
        </w:rPr>
        <w:t>Advances in Methods and Practices in Psychological Science, 3,</w:t>
      </w:r>
      <w:r w:rsidRPr="001E2FA1">
        <w:rPr>
          <w:rFonts w:ascii="Times New Roman" w:hAnsi="Times New Roman" w:cs="Times New Roman"/>
          <w:sz w:val="24"/>
          <w:szCs w:val="24"/>
        </w:rPr>
        <w:t xml:space="preserve"> 309-331.</w:t>
      </w:r>
    </w:p>
    <w:p w14:paraId="116E1045" w14:textId="77777777" w:rsidR="00497337" w:rsidRPr="001E2FA1" w:rsidRDefault="00497337" w:rsidP="00497337">
      <w:pPr>
        <w:spacing w:after="0" w:line="480" w:lineRule="auto"/>
        <w:ind w:left="720" w:hanging="720"/>
        <w:rPr>
          <w:rFonts w:ascii="Times New Roman" w:hAnsi="Times New Roman" w:cs="Times New Roman"/>
          <w:sz w:val="24"/>
          <w:szCs w:val="24"/>
          <w:lang w:eastAsia="he-IL"/>
        </w:rPr>
      </w:pPr>
      <w:r w:rsidRPr="001E2FA1">
        <w:rPr>
          <w:rFonts w:ascii="Times New Roman" w:hAnsi="Times New Roman" w:cs="Times New Roman"/>
          <w:sz w:val="24"/>
          <w:szCs w:val="24"/>
          <w:lang w:eastAsia="he-IL"/>
        </w:rPr>
        <w:t xml:space="preserve">Enright, R. D., Freedman, S., &amp; Rique, J. (1998). The psychology of interpersonal forgiveness. In R. D. Enright &amp; J. North (Eds.), </w:t>
      </w:r>
      <w:r w:rsidRPr="001E2FA1">
        <w:rPr>
          <w:rFonts w:ascii="Times New Roman" w:hAnsi="Times New Roman" w:cs="Times New Roman"/>
          <w:i/>
          <w:iCs/>
          <w:sz w:val="24"/>
          <w:szCs w:val="24"/>
          <w:lang w:eastAsia="he-IL"/>
        </w:rPr>
        <w:t>Expl</w:t>
      </w:r>
      <w:smartTag w:uri="urn:schemas-microsoft-com:office:smarttags" w:element="PersonName">
        <w:r w:rsidRPr="001E2FA1">
          <w:rPr>
            <w:rFonts w:ascii="Times New Roman" w:hAnsi="Times New Roman" w:cs="Times New Roman"/>
            <w:i/>
            <w:iCs/>
            <w:sz w:val="24"/>
            <w:szCs w:val="24"/>
            <w:lang w:eastAsia="he-IL"/>
          </w:rPr>
          <w:t>ori</w:t>
        </w:r>
      </w:smartTag>
      <w:r w:rsidRPr="001E2FA1">
        <w:rPr>
          <w:rFonts w:ascii="Times New Roman" w:hAnsi="Times New Roman" w:cs="Times New Roman"/>
          <w:i/>
          <w:iCs/>
          <w:sz w:val="24"/>
          <w:szCs w:val="24"/>
          <w:lang w:eastAsia="he-IL"/>
        </w:rPr>
        <w:t>ng forgiveness</w:t>
      </w:r>
      <w:r w:rsidRPr="001E2FA1">
        <w:rPr>
          <w:rFonts w:ascii="Times New Roman" w:hAnsi="Times New Roman" w:cs="Times New Roman"/>
          <w:sz w:val="24"/>
          <w:szCs w:val="24"/>
          <w:lang w:eastAsia="he-IL"/>
        </w:rPr>
        <w:t xml:space="preserve"> (pp. 46-62). Madison, WI: University of Wisconsin Press. </w:t>
      </w:r>
    </w:p>
    <w:p w14:paraId="4672ED0D" w14:textId="77777777" w:rsidR="00497337" w:rsidRPr="001E2FA1" w:rsidRDefault="00497337" w:rsidP="00497337">
      <w:pPr>
        <w:spacing w:after="0" w:line="480" w:lineRule="auto"/>
        <w:ind w:left="720" w:hanging="720"/>
        <w:rPr>
          <w:rFonts w:ascii="Times New Roman" w:hAnsi="Times New Roman" w:cs="Times New Roman"/>
          <w:sz w:val="24"/>
          <w:szCs w:val="24"/>
          <w:lang w:bidi="he-IL"/>
        </w:rPr>
      </w:pPr>
      <w:r w:rsidRPr="001A797B">
        <w:rPr>
          <w:rFonts w:ascii="Times New Roman" w:hAnsi="Times New Roman" w:cs="Times New Roman"/>
          <w:sz w:val="24"/>
          <w:szCs w:val="24"/>
          <w:lang w:val="de-DE" w:eastAsia="he-IL"/>
        </w:rPr>
        <w:t xml:space="preserve">Exline, J. J., &amp; Baumeister, R. F. (2000). </w:t>
      </w:r>
      <w:r w:rsidRPr="001E2FA1">
        <w:rPr>
          <w:rFonts w:ascii="Times New Roman" w:hAnsi="Times New Roman" w:cs="Times New Roman"/>
          <w:sz w:val="24"/>
          <w:szCs w:val="24"/>
          <w:lang w:eastAsia="he-IL"/>
        </w:rPr>
        <w:t xml:space="preserve">Expressing forgiveness and repentance: Benefits and barriers. In M. E. </w:t>
      </w:r>
      <w:r w:rsidRPr="001E2FA1">
        <w:rPr>
          <w:rFonts w:ascii="Times New Roman" w:hAnsi="Times New Roman" w:cs="Times New Roman"/>
          <w:sz w:val="24"/>
          <w:szCs w:val="24"/>
        </w:rPr>
        <w:t xml:space="preserve">McCullough, K. I. Pargament, &amp; C. E. Thoresen (Eds.), </w:t>
      </w:r>
      <w:r w:rsidRPr="001E2FA1">
        <w:rPr>
          <w:rFonts w:ascii="Times New Roman" w:hAnsi="Times New Roman" w:cs="Times New Roman"/>
          <w:i/>
          <w:iCs/>
          <w:sz w:val="24"/>
          <w:szCs w:val="24"/>
        </w:rPr>
        <w:t xml:space="preserve">Forgiveness: Theory, </w:t>
      </w:r>
      <w:proofErr w:type="gramStart"/>
      <w:r w:rsidRPr="001E2FA1">
        <w:rPr>
          <w:rFonts w:ascii="Times New Roman" w:hAnsi="Times New Roman" w:cs="Times New Roman"/>
          <w:i/>
          <w:iCs/>
          <w:sz w:val="24"/>
          <w:szCs w:val="24"/>
        </w:rPr>
        <w:t>research</w:t>
      </w:r>
      <w:proofErr w:type="gramEnd"/>
      <w:r w:rsidRPr="001E2FA1">
        <w:rPr>
          <w:rFonts w:ascii="Times New Roman" w:hAnsi="Times New Roman" w:cs="Times New Roman"/>
          <w:i/>
          <w:iCs/>
          <w:sz w:val="24"/>
          <w:szCs w:val="24"/>
        </w:rPr>
        <w:t xml:space="preserve"> and practice</w:t>
      </w:r>
      <w:r w:rsidRPr="001E2FA1">
        <w:rPr>
          <w:rFonts w:ascii="Times New Roman" w:hAnsi="Times New Roman" w:cs="Times New Roman"/>
          <w:sz w:val="24"/>
          <w:szCs w:val="24"/>
        </w:rPr>
        <w:t xml:space="preserve"> (pp. 133-155). New York: Guilford Press. </w:t>
      </w:r>
    </w:p>
    <w:p w14:paraId="41FCD83A" w14:textId="77777777" w:rsidR="00497337" w:rsidRPr="001E2FA1" w:rsidRDefault="00497337" w:rsidP="00497337">
      <w:pPr>
        <w:spacing w:after="0" w:line="480" w:lineRule="auto"/>
        <w:ind w:left="720" w:hanging="720"/>
        <w:rPr>
          <w:rFonts w:ascii="Times New Roman" w:hAnsi="Times New Roman" w:cs="Times New Roman"/>
          <w:sz w:val="24"/>
          <w:szCs w:val="24"/>
        </w:rPr>
      </w:pPr>
      <w:r w:rsidRPr="001E2FA1">
        <w:rPr>
          <w:rFonts w:ascii="Times New Roman" w:hAnsi="Times New Roman" w:cs="Times New Roman"/>
          <w:sz w:val="24"/>
          <w:szCs w:val="24"/>
          <w:lang w:bidi="he-IL"/>
        </w:rPr>
        <w:t xml:space="preserve">Gonzales, M. H., Manning, D. J., &amp; Haugen, J. A. (1992). Explaining our sins: Factors influencing offender accounts and anticipated victim responses. </w:t>
      </w:r>
      <w:r w:rsidRPr="001E2FA1">
        <w:rPr>
          <w:rFonts w:ascii="Times New Roman" w:hAnsi="Times New Roman" w:cs="Times New Roman"/>
          <w:i/>
          <w:iCs/>
          <w:sz w:val="24"/>
          <w:szCs w:val="24"/>
          <w:lang w:bidi="he-IL"/>
        </w:rPr>
        <w:t>Journal of Personality and Social Psychology, 62</w:t>
      </w:r>
      <w:r w:rsidRPr="001E2FA1">
        <w:rPr>
          <w:rFonts w:ascii="Times New Roman" w:hAnsi="Times New Roman" w:cs="Times New Roman"/>
          <w:sz w:val="24"/>
          <w:szCs w:val="24"/>
          <w:lang w:bidi="he-IL"/>
        </w:rPr>
        <w:t>, 958–971.</w:t>
      </w:r>
    </w:p>
    <w:p w14:paraId="1BFFEE02" w14:textId="77777777" w:rsidR="00497337" w:rsidRPr="000B65AB" w:rsidRDefault="00497337" w:rsidP="00497337">
      <w:pPr>
        <w:pStyle w:val="REF"/>
        <w:rPr>
          <w:i/>
          <w:iCs/>
          <w:lang w:val="nl-NL" w:bidi="he-IL"/>
        </w:rPr>
      </w:pPr>
      <w:r w:rsidRPr="001E2FA1">
        <w:rPr>
          <w:lang w:bidi="he-IL"/>
        </w:rPr>
        <w:t xml:space="preserve">Gopin, M. (2004). </w:t>
      </w:r>
      <w:r w:rsidRPr="001E2FA1">
        <w:rPr>
          <w:i/>
          <w:iCs/>
          <w:lang w:bidi="he-IL"/>
        </w:rPr>
        <w:t xml:space="preserve">Healing the heart of conflict: 8 crucial steps to making peace with yourself and others. </w:t>
      </w:r>
      <w:r w:rsidRPr="000B65AB">
        <w:rPr>
          <w:lang w:val="nl-NL" w:bidi="he-IL"/>
        </w:rPr>
        <w:t>Emmaus, PA: Rodale Books.</w:t>
      </w:r>
    </w:p>
    <w:p w14:paraId="445A7A66" w14:textId="77777777" w:rsidR="00497337" w:rsidRPr="001E2FA1" w:rsidRDefault="00497337" w:rsidP="00497337">
      <w:pPr>
        <w:tabs>
          <w:tab w:val="left" w:pos="720"/>
        </w:tabs>
        <w:spacing w:after="0" w:line="480" w:lineRule="auto"/>
        <w:ind w:left="720" w:hanging="720"/>
        <w:rPr>
          <w:rFonts w:ascii="Times New Roman" w:hAnsi="Times New Roman" w:cs="Times New Roman"/>
          <w:sz w:val="24"/>
          <w:szCs w:val="24"/>
        </w:rPr>
      </w:pPr>
      <w:r w:rsidRPr="000B65AB">
        <w:rPr>
          <w:rFonts w:ascii="Times New Roman" w:hAnsi="Times New Roman" w:cs="Times New Roman"/>
          <w:sz w:val="24"/>
          <w:szCs w:val="24"/>
          <w:shd w:val="clear" w:color="auto" w:fill="FFFFFF"/>
          <w:lang w:val="nl-NL"/>
        </w:rPr>
        <w:t>Jonas-van Dijk, J.</w:t>
      </w:r>
      <w:r w:rsidRPr="000B65AB">
        <w:rPr>
          <w:rFonts w:ascii="Times New Roman" w:hAnsi="Times New Roman" w:cs="Times New Roman"/>
          <w:color w:val="1E2328"/>
          <w:sz w:val="24"/>
          <w:szCs w:val="24"/>
          <w:shd w:val="clear" w:color="auto" w:fill="FFFFFF"/>
          <w:lang w:val="nl-NL"/>
        </w:rPr>
        <w:t> </w:t>
      </w:r>
      <w:r w:rsidRPr="000B65AB">
        <w:rPr>
          <w:rFonts w:ascii="Times New Roman" w:hAnsi="Times New Roman" w:cs="Times New Roman"/>
          <w:sz w:val="24"/>
          <w:szCs w:val="24"/>
          <w:shd w:val="clear" w:color="auto" w:fill="FFFFFF"/>
          <w:lang w:val="nl-NL"/>
        </w:rPr>
        <w:t>, Zebel, S.</w:t>
      </w:r>
      <w:r w:rsidRPr="000B65AB">
        <w:rPr>
          <w:rFonts w:ascii="Times New Roman" w:hAnsi="Times New Roman" w:cs="Times New Roman"/>
          <w:color w:val="1E2328"/>
          <w:sz w:val="24"/>
          <w:szCs w:val="24"/>
          <w:shd w:val="clear" w:color="auto" w:fill="FFFFFF"/>
          <w:lang w:val="nl-NL"/>
        </w:rPr>
        <w:t>, Claessen, J., &amp; Nelen, H. (2020). </w:t>
      </w:r>
      <w:r w:rsidRPr="001E2FA1">
        <w:rPr>
          <w:rFonts w:ascii="Times New Roman" w:hAnsi="Times New Roman" w:cs="Times New Roman"/>
          <w:sz w:val="24"/>
          <w:szCs w:val="24"/>
          <w:shd w:val="clear" w:color="auto" w:fill="FFFFFF"/>
        </w:rPr>
        <w:t>Victim–Offender Mediation and Reduced Reoffending: Gauging the Self-Selection Bias: Gauging the Self-Selection Bias</w:t>
      </w:r>
      <w:r w:rsidRPr="001E2FA1">
        <w:rPr>
          <w:rFonts w:ascii="Times New Roman" w:hAnsi="Times New Roman" w:cs="Times New Roman"/>
          <w:color w:val="1E2328"/>
          <w:sz w:val="24"/>
          <w:szCs w:val="24"/>
          <w:shd w:val="clear" w:color="auto" w:fill="FFFFFF"/>
        </w:rPr>
        <w:t>. </w:t>
      </w:r>
      <w:r w:rsidRPr="001E2FA1">
        <w:rPr>
          <w:rStyle w:val="Emphasis"/>
          <w:rFonts w:ascii="Times New Roman" w:hAnsi="Times New Roman" w:cs="Times New Roman"/>
          <w:color w:val="1E2328"/>
          <w:sz w:val="24"/>
          <w:szCs w:val="24"/>
          <w:shd w:val="clear" w:color="auto" w:fill="FFFFFF"/>
        </w:rPr>
        <w:t>Crime and Delinquency</w:t>
      </w:r>
      <w:r w:rsidRPr="001E2FA1">
        <w:rPr>
          <w:rFonts w:ascii="Times New Roman" w:hAnsi="Times New Roman" w:cs="Times New Roman"/>
          <w:color w:val="1E2328"/>
          <w:sz w:val="24"/>
          <w:szCs w:val="24"/>
          <w:shd w:val="clear" w:color="auto" w:fill="FFFFFF"/>
        </w:rPr>
        <w:t>, </w:t>
      </w:r>
      <w:r w:rsidRPr="001E2FA1">
        <w:rPr>
          <w:rStyle w:val="Emphasis"/>
          <w:rFonts w:ascii="Times New Roman" w:hAnsi="Times New Roman" w:cs="Times New Roman"/>
          <w:color w:val="1E2328"/>
          <w:sz w:val="24"/>
          <w:szCs w:val="24"/>
          <w:shd w:val="clear" w:color="auto" w:fill="FFFFFF"/>
        </w:rPr>
        <w:t>66</w:t>
      </w:r>
      <w:r w:rsidRPr="001E2FA1">
        <w:rPr>
          <w:rFonts w:ascii="Times New Roman" w:hAnsi="Times New Roman" w:cs="Times New Roman"/>
          <w:color w:val="1E2328"/>
          <w:sz w:val="24"/>
          <w:szCs w:val="24"/>
          <w:shd w:val="clear" w:color="auto" w:fill="FFFFFF"/>
        </w:rPr>
        <w:t>(6-7), 949-972. </w:t>
      </w:r>
      <w:r w:rsidRPr="005C0444">
        <w:rPr>
          <w:rFonts w:ascii="Times New Roman" w:hAnsi="Times New Roman" w:cs="Times New Roman"/>
          <w:sz w:val="24"/>
          <w:szCs w:val="24"/>
          <w:shd w:val="clear" w:color="auto" w:fill="FFFFFF"/>
        </w:rPr>
        <w:t>https://doi.org/10.1177/0011128719854348</w:t>
      </w:r>
    </w:p>
    <w:p w14:paraId="43DB1539" w14:textId="77777777" w:rsidR="007468B6" w:rsidRDefault="00497337" w:rsidP="007468B6">
      <w:pPr>
        <w:tabs>
          <w:tab w:val="left" w:pos="720"/>
        </w:tabs>
        <w:spacing w:after="0" w:line="480" w:lineRule="auto"/>
        <w:ind w:left="720" w:hanging="720"/>
        <w:rPr>
          <w:rFonts w:ascii="Times New Roman" w:hAnsi="Times New Roman" w:cs="Times New Roman"/>
          <w:sz w:val="24"/>
          <w:szCs w:val="24"/>
        </w:rPr>
      </w:pPr>
      <w:r w:rsidRPr="001E2FA1">
        <w:rPr>
          <w:rFonts w:ascii="Times New Roman" w:hAnsi="Times New Roman" w:cs="Times New Roman"/>
          <w:sz w:val="24"/>
          <w:szCs w:val="24"/>
        </w:rPr>
        <w:t xml:space="preserve">Leach, C. W., Ellemers, N., &amp; Barreto, M. (2007). Group virtue: The importance of morality (vs. competence and sociability) in the positive evaluation of in-groups. </w:t>
      </w:r>
      <w:r w:rsidRPr="001E2FA1">
        <w:rPr>
          <w:rFonts w:ascii="Times New Roman" w:hAnsi="Times New Roman" w:cs="Times New Roman"/>
          <w:i/>
          <w:iCs/>
          <w:sz w:val="24"/>
          <w:szCs w:val="24"/>
        </w:rPr>
        <w:t>Journal of Personality and Social Psychology</w:t>
      </w:r>
      <w:r w:rsidRPr="001E2FA1">
        <w:rPr>
          <w:rFonts w:ascii="Times New Roman" w:hAnsi="Times New Roman" w:cs="Times New Roman"/>
          <w:sz w:val="24"/>
          <w:szCs w:val="24"/>
        </w:rPr>
        <w:t xml:space="preserve">, </w:t>
      </w:r>
      <w:r w:rsidRPr="001E2FA1">
        <w:rPr>
          <w:rFonts w:ascii="Times New Roman" w:hAnsi="Times New Roman" w:cs="Times New Roman"/>
          <w:i/>
          <w:iCs/>
          <w:sz w:val="24"/>
          <w:szCs w:val="24"/>
        </w:rPr>
        <w:t>93</w:t>
      </w:r>
      <w:r w:rsidRPr="001E2FA1">
        <w:rPr>
          <w:rFonts w:ascii="Times New Roman" w:hAnsi="Times New Roman" w:cs="Times New Roman"/>
          <w:sz w:val="24"/>
          <w:szCs w:val="24"/>
        </w:rPr>
        <w:t>, 234–249.</w:t>
      </w:r>
    </w:p>
    <w:p w14:paraId="121E5437" w14:textId="7B58C8D1" w:rsidR="007468B6" w:rsidRDefault="007468B6" w:rsidP="007468B6">
      <w:pPr>
        <w:tabs>
          <w:tab w:val="left" w:pos="720"/>
        </w:tabs>
        <w:spacing w:after="0" w:line="480" w:lineRule="auto"/>
        <w:ind w:left="720" w:hanging="720"/>
        <w:rPr>
          <w:rFonts w:ascii="Times New Roman" w:hAnsi="Times New Roman" w:cs="Times New Roman"/>
          <w:sz w:val="24"/>
          <w:szCs w:val="24"/>
        </w:rPr>
      </w:pPr>
      <w:proofErr w:type="spellStart"/>
      <w:r w:rsidRPr="007468B6">
        <w:rPr>
          <w:rFonts w:ascii="Times New Roman" w:hAnsi="Times New Roman" w:cs="Times New Roman"/>
          <w:sz w:val="24"/>
          <w:szCs w:val="24"/>
        </w:rPr>
        <w:lastRenderedPageBreak/>
        <w:t>Leunissen</w:t>
      </w:r>
      <w:proofErr w:type="spellEnd"/>
      <w:r w:rsidRPr="007468B6">
        <w:rPr>
          <w:rFonts w:ascii="Times New Roman" w:hAnsi="Times New Roman" w:cs="Times New Roman"/>
          <w:sz w:val="24"/>
          <w:szCs w:val="24"/>
        </w:rPr>
        <w:t>, J. M., De Cremer, D., &amp; Reinders Folmer, C. P. (2012).</w:t>
      </w:r>
      <w:r>
        <w:rPr>
          <w:rFonts w:ascii="Times New Roman" w:hAnsi="Times New Roman" w:cs="Times New Roman"/>
          <w:sz w:val="24"/>
          <w:szCs w:val="24"/>
        </w:rPr>
        <w:t xml:space="preserve"> </w:t>
      </w:r>
      <w:r w:rsidRPr="007468B6">
        <w:rPr>
          <w:rFonts w:ascii="Times New Roman" w:hAnsi="Times New Roman" w:cs="Times New Roman"/>
          <w:sz w:val="24"/>
          <w:szCs w:val="24"/>
        </w:rPr>
        <w:t>An instrumental perspective on apologizing in bargaining: The</w:t>
      </w:r>
      <w:r>
        <w:rPr>
          <w:rFonts w:ascii="Times New Roman" w:hAnsi="Times New Roman" w:cs="Times New Roman"/>
          <w:sz w:val="24"/>
          <w:szCs w:val="24"/>
        </w:rPr>
        <w:t xml:space="preserve"> </w:t>
      </w:r>
      <w:r w:rsidRPr="007468B6">
        <w:rPr>
          <w:rFonts w:ascii="Times New Roman" w:hAnsi="Times New Roman" w:cs="Times New Roman"/>
          <w:sz w:val="24"/>
          <w:szCs w:val="24"/>
        </w:rPr>
        <w:t>importance of forgiveness to apologize. Journal of Economic</w:t>
      </w:r>
      <w:r>
        <w:rPr>
          <w:rFonts w:ascii="Times New Roman" w:hAnsi="Times New Roman" w:cs="Times New Roman"/>
          <w:sz w:val="24"/>
          <w:szCs w:val="24"/>
        </w:rPr>
        <w:t xml:space="preserve"> </w:t>
      </w:r>
      <w:r w:rsidRPr="007468B6">
        <w:rPr>
          <w:rFonts w:ascii="Times New Roman" w:hAnsi="Times New Roman" w:cs="Times New Roman"/>
          <w:sz w:val="24"/>
          <w:szCs w:val="24"/>
        </w:rPr>
        <w:t>Psychology, 33, 215-222.</w:t>
      </w:r>
    </w:p>
    <w:p w14:paraId="1E52E995" w14:textId="09621077" w:rsidR="00497337" w:rsidRPr="001E2FA1" w:rsidRDefault="00497337" w:rsidP="00497337">
      <w:pPr>
        <w:spacing w:after="0" w:line="480" w:lineRule="auto"/>
        <w:ind w:left="720" w:hanging="720"/>
        <w:rPr>
          <w:rFonts w:ascii="Times New Roman" w:hAnsi="Times New Roman" w:cs="Times New Roman"/>
          <w:sz w:val="24"/>
          <w:szCs w:val="24"/>
        </w:rPr>
      </w:pPr>
      <w:r w:rsidRPr="001E2FA1">
        <w:rPr>
          <w:rFonts w:ascii="Times New Roman" w:hAnsi="Times New Roman" w:cs="Times New Roman"/>
          <w:sz w:val="24"/>
          <w:szCs w:val="24"/>
        </w:rPr>
        <w:t xml:space="preserve">McCullough, M.E., Kurzban, R., &amp; Tabak, B.A. (2013). Cognitive systems for revenge and forgiveness. </w:t>
      </w:r>
      <w:r w:rsidRPr="001E2FA1">
        <w:rPr>
          <w:rFonts w:ascii="Times New Roman" w:hAnsi="Times New Roman" w:cs="Times New Roman"/>
          <w:i/>
          <w:iCs/>
          <w:sz w:val="24"/>
          <w:szCs w:val="24"/>
        </w:rPr>
        <w:t>Behavioral and Brain Sciences, 36</w:t>
      </w:r>
      <w:r w:rsidRPr="001E2FA1">
        <w:rPr>
          <w:rFonts w:ascii="Times New Roman" w:hAnsi="Times New Roman" w:cs="Times New Roman"/>
          <w:sz w:val="24"/>
          <w:szCs w:val="24"/>
        </w:rPr>
        <w:t>, 1-58.</w:t>
      </w:r>
    </w:p>
    <w:p w14:paraId="6DD7B5F8" w14:textId="77777777" w:rsidR="00497337" w:rsidRPr="001E2FA1" w:rsidRDefault="00497337" w:rsidP="00497337">
      <w:pPr>
        <w:spacing w:after="0" w:line="480" w:lineRule="auto"/>
        <w:ind w:left="720" w:hanging="720"/>
        <w:rPr>
          <w:rFonts w:ascii="Times New Roman" w:hAnsi="Times New Roman" w:cs="Times New Roman"/>
          <w:sz w:val="24"/>
          <w:szCs w:val="24"/>
        </w:rPr>
      </w:pPr>
      <w:bookmarkStart w:id="1" w:name="_ENREF_39"/>
      <w:r w:rsidRPr="001E2FA1">
        <w:rPr>
          <w:rFonts w:ascii="Times New Roman" w:hAnsi="Times New Roman" w:cs="Times New Roman"/>
          <w:noProof/>
          <w:sz w:val="24"/>
          <w:szCs w:val="24"/>
        </w:rPr>
        <w:t xml:space="preserve">McQueen, A., &amp; Klein, W.M.P. (2006). Experimental manipulations of self-affirmation: A systematic review. </w:t>
      </w:r>
      <w:r w:rsidRPr="001E2FA1">
        <w:rPr>
          <w:rFonts w:ascii="Times New Roman" w:hAnsi="Times New Roman" w:cs="Times New Roman"/>
          <w:i/>
          <w:noProof/>
          <w:sz w:val="24"/>
          <w:szCs w:val="24"/>
        </w:rPr>
        <w:t>Self and Identity, 5</w:t>
      </w:r>
      <w:r w:rsidRPr="001E2FA1">
        <w:rPr>
          <w:rFonts w:ascii="Times New Roman" w:hAnsi="Times New Roman" w:cs="Times New Roman"/>
          <w:noProof/>
          <w:sz w:val="24"/>
          <w:szCs w:val="24"/>
        </w:rPr>
        <w:t>, 289-354.</w:t>
      </w:r>
    </w:p>
    <w:p w14:paraId="076CD7D2" w14:textId="77777777" w:rsidR="00497337" w:rsidRDefault="00497337" w:rsidP="00497337">
      <w:pPr>
        <w:pStyle w:val="Title"/>
        <w:tabs>
          <w:tab w:val="right" w:pos="7412"/>
        </w:tabs>
        <w:bidi w:val="0"/>
        <w:spacing w:line="480" w:lineRule="auto"/>
        <w:ind w:left="720" w:hanging="720"/>
        <w:jc w:val="left"/>
        <w:rPr>
          <w:sz w:val="24"/>
          <w:szCs w:val="24"/>
        </w:rPr>
      </w:pPr>
      <w:r w:rsidRPr="001E2FA1">
        <w:rPr>
          <w:b w:val="0"/>
          <w:bCs w:val="0"/>
          <w:sz w:val="24"/>
          <w:szCs w:val="24"/>
          <w:shd w:val="clear" w:color="auto" w:fill="FFFFFF"/>
        </w:rPr>
        <w:t>Merritt, A. C., Effron, D. A., &amp; Monin, B. (2010). Moral self-licensing: When being good frees us to be bad. </w:t>
      </w:r>
      <w:r w:rsidRPr="005C0444">
        <w:rPr>
          <w:rStyle w:val="Emphasis"/>
          <w:b w:val="0"/>
          <w:bCs w:val="0"/>
          <w:sz w:val="24"/>
          <w:szCs w:val="24"/>
          <w:shd w:val="clear" w:color="auto" w:fill="FFFFFF"/>
        </w:rPr>
        <w:t>Social and Personality Psychology Compass, 4</w:t>
      </w:r>
      <w:r w:rsidRPr="001E2FA1">
        <w:rPr>
          <w:b w:val="0"/>
          <w:bCs w:val="0"/>
          <w:sz w:val="24"/>
          <w:szCs w:val="24"/>
          <w:shd w:val="clear" w:color="auto" w:fill="FFFFFF"/>
        </w:rPr>
        <w:t>, 344–357. </w:t>
      </w:r>
    </w:p>
    <w:p w14:paraId="75A035FA" w14:textId="77777777" w:rsidR="00497337" w:rsidRPr="001E2FA1" w:rsidRDefault="00497337" w:rsidP="00497337">
      <w:pPr>
        <w:pStyle w:val="Title"/>
        <w:tabs>
          <w:tab w:val="right" w:pos="7412"/>
        </w:tabs>
        <w:bidi w:val="0"/>
        <w:spacing w:line="480" w:lineRule="auto"/>
        <w:ind w:left="720" w:hanging="720"/>
        <w:jc w:val="left"/>
        <w:rPr>
          <w:b w:val="0"/>
          <w:bCs w:val="0"/>
          <w:sz w:val="24"/>
          <w:szCs w:val="24"/>
        </w:rPr>
      </w:pPr>
      <w:r>
        <w:rPr>
          <w:sz w:val="24"/>
          <w:szCs w:val="24"/>
        </w:rPr>
        <w:tab/>
      </w:r>
      <w:r w:rsidRPr="0068202B">
        <w:rPr>
          <w:b w:val="0"/>
          <w:bCs w:val="0"/>
          <w:sz w:val="24"/>
          <w:szCs w:val="24"/>
          <w:shd w:val="clear" w:color="auto" w:fill="FFFFFF"/>
        </w:rPr>
        <w:t>https://doi.org/10.1111/j.1751-9004.2010.00263.x</w:t>
      </w:r>
    </w:p>
    <w:p w14:paraId="1E43BBD9" w14:textId="77777777" w:rsidR="00497337" w:rsidRPr="001E2FA1" w:rsidRDefault="00497337" w:rsidP="00497337">
      <w:pPr>
        <w:spacing w:after="0" w:line="480" w:lineRule="auto"/>
        <w:ind w:left="720" w:hanging="720"/>
        <w:rPr>
          <w:rFonts w:ascii="Times New Roman" w:hAnsi="Times New Roman" w:cs="Times New Roman"/>
          <w:sz w:val="24"/>
          <w:szCs w:val="24"/>
        </w:rPr>
      </w:pPr>
      <w:r w:rsidRPr="001E2FA1">
        <w:rPr>
          <w:rFonts w:ascii="Times New Roman" w:hAnsi="Times New Roman" w:cs="Times New Roman"/>
          <w:sz w:val="24"/>
          <w:szCs w:val="24"/>
        </w:rPr>
        <w:t xml:space="preserve">Minow, M. (1998). </w:t>
      </w:r>
      <w:r w:rsidRPr="001E2FA1">
        <w:rPr>
          <w:rFonts w:ascii="Times New Roman" w:hAnsi="Times New Roman" w:cs="Times New Roman"/>
          <w:i/>
          <w:iCs/>
          <w:sz w:val="24"/>
          <w:szCs w:val="24"/>
        </w:rPr>
        <w:t>Between vengeance and forgiveness: Facing history after genocide and mass violence</w:t>
      </w:r>
      <w:r w:rsidRPr="001E2FA1">
        <w:rPr>
          <w:rFonts w:ascii="Times New Roman" w:hAnsi="Times New Roman" w:cs="Times New Roman"/>
          <w:sz w:val="24"/>
          <w:szCs w:val="24"/>
        </w:rPr>
        <w:t>. Boston: Beacon Press.</w:t>
      </w:r>
    </w:p>
    <w:p w14:paraId="278A2968" w14:textId="77777777" w:rsidR="00497337" w:rsidRPr="001E2FA1" w:rsidRDefault="00497337" w:rsidP="00497337">
      <w:pPr>
        <w:autoSpaceDE w:val="0"/>
        <w:autoSpaceDN w:val="0"/>
        <w:adjustRightInd w:val="0"/>
        <w:spacing w:after="0" w:line="480" w:lineRule="auto"/>
        <w:ind w:left="720" w:hanging="720"/>
        <w:contextualSpacing/>
        <w:rPr>
          <w:rFonts w:ascii="Times New Roman" w:hAnsi="Times New Roman" w:cs="Times New Roman"/>
          <w:sz w:val="24"/>
          <w:szCs w:val="24"/>
        </w:rPr>
      </w:pPr>
      <w:proofErr w:type="spellStart"/>
      <w:r w:rsidRPr="001E2FA1">
        <w:rPr>
          <w:rFonts w:ascii="Times New Roman" w:hAnsi="Times New Roman" w:cs="Times New Roman"/>
          <w:sz w:val="24"/>
          <w:szCs w:val="24"/>
        </w:rPr>
        <w:t>Mikulincer</w:t>
      </w:r>
      <w:proofErr w:type="spellEnd"/>
      <w:r w:rsidRPr="001E2FA1">
        <w:rPr>
          <w:rFonts w:ascii="Times New Roman" w:hAnsi="Times New Roman" w:cs="Times New Roman"/>
          <w:sz w:val="24"/>
          <w:szCs w:val="24"/>
        </w:rPr>
        <w:t xml:space="preserve">, M., &amp; Shaver, P. R. (2007). Boosting attachment security to promote mental health, prosocial values, and inter-group tolerance. </w:t>
      </w:r>
      <w:r w:rsidRPr="001E2FA1">
        <w:rPr>
          <w:rFonts w:ascii="Times New Roman" w:hAnsi="Times New Roman" w:cs="Times New Roman"/>
          <w:i/>
          <w:iCs/>
          <w:sz w:val="24"/>
          <w:szCs w:val="24"/>
        </w:rPr>
        <w:t>Psychological Inquiry, 18</w:t>
      </w:r>
      <w:r w:rsidRPr="001E2FA1">
        <w:rPr>
          <w:rFonts w:ascii="Times New Roman" w:hAnsi="Times New Roman" w:cs="Times New Roman"/>
          <w:sz w:val="24"/>
          <w:szCs w:val="24"/>
        </w:rPr>
        <w:t>, 139-156. https://doi.org/10.1080/10478400701512646</w:t>
      </w:r>
    </w:p>
    <w:p w14:paraId="7A634FBF" w14:textId="77777777" w:rsidR="00497337" w:rsidRPr="001E2FA1" w:rsidRDefault="00497337" w:rsidP="00497337">
      <w:pPr>
        <w:spacing w:after="0" w:line="480" w:lineRule="auto"/>
        <w:ind w:left="720" w:hanging="720"/>
        <w:rPr>
          <w:rFonts w:ascii="Times New Roman" w:hAnsi="Times New Roman" w:cs="Times New Roman"/>
          <w:sz w:val="24"/>
          <w:szCs w:val="24"/>
        </w:rPr>
      </w:pPr>
      <w:r w:rsidRPr="001E2FA1">
        <w:rPr>
          <w:rFonts w:ascii="Times New Roman" w:hAnsi="Times New Roman" w:cs="Times New Roman"/>
          <w:sz w:val="24"/>
          <w:szCs w:val="24"/>
        </w:rPr>
        <w:t xml:space="preserve">Milgram, S. (1974). </w:t>
      </w:r>
      <w:r w:rsidRPr="001E2FA1">
        <w:rPr>
          <w:rFonts w:ascii="Times New Roman" w:hAnsi="Times New Roman" w:cs="Times New Roman"/>
          <w:i/>
          <w:iCs/>
          <w:sz w:val="24"/>
          <w:szCs w:val="24"/>
        </w:rPr>
        <w:t>Obedience to authority: An experimental view</w:t>
      </w:r>
      <w:r w:rsidRPr="001E2FA1">
        <w:rPr>
          <w:rFonts w:ascii="Times New Roman" w:hAnsi="Times New Roman" w:cs="Times New Roman"/>
          <w:sz w:val="24"/>
          <w:szCs w:val="24"/>
        </w:rPr>
        <w:t>. Harper Collins.</w:t>
      </w:r>
    </w:p>
    <w:p w14:paraId="4EF751D7" w14:textId="77777777" w:rsidR="00497337" w:rsidRPr="00BF6266" w:rsidRDefault="00497337" w:rsidP="00497337">
      <w:pPr>
        <w:spacing w:after="0" w:line="480" w:lineRule="auto"/>
        <w:ind w:left="720" w:hanging="720"/>
        <w:rPr>
          <w:rFonts w:ascii="Times New Roman" w:hAnsi="Times New Roman" w:cs="Times New Roman"/>
          <w:noProof/>
          <w:sz w:val="24"/>
          <w:szCs w:val="24"/>
        </w:rPr>
      </w:pPr>
      <w:r w:rsidRPr="001E2FA1">
        <w:rPr>
          <w:rFonts w:ascii="Times New Roman" w:hAnsi="Times New Roman" w:cs="Times New Roman"/>
          <w:color w:val="333333"/>
          <w:sz w:val="24"/>
          <w:szCs w:val="24"/>
          <w:shd w:val="clear" w:color="auto" w:fill="FFFFFF"/>
        </w:rPr>
        <w:t>Monin, B., &amp; Miller, D. T. (2001). Moral credentials and the expression of prejudice. </w:t>
      </w:r>
      <w:r w:rsidRPr="001E2FA1">
        <w:rPr>
          <w:rStyle w:val="Emphasis"/>
          <w:rFonts w:ascii="Times New Roman" w:hAnsi="Times New Roman" w:cs="Times New Roman"/>
          <w:color w:val="333333"/>
          <w:sz w:val="24"/>
          <w:szCs w:val="24"/>
          <w:shd w:val="clear" w:color="auto" w:fill="FFFFFF"/>
        </w:rPr>
        <w:t>Journal of Personality and Social Psychology, 81</w:t>
      </w:r>
      <w:r w:rsidRPr="001E2FA1">
        <w:rPr>
          <w:rFonts w:ascii="Times New Roman" w:hAnsi="Times New Roman" w:cs="Times New Roman"/>
          <w:color w:val="333333"/>
          <w:sz w:val="24"/>
          <w:szCs w:val="24"/>
          <w:shd w:val="clear" w:color="auto" w:fill="FFFFFF"/>
        </w:rPr>
        <w:t>(1), 33–43. </w:t>
      </w:r>
      <w:r w:rsidRPr="00BF6266">
        <w:rPr>
          <w:rFonts w:ascii="Times New Roman" w:hAnsi="Times New Roman" w:cs="Times New Roman"/>
          <w:sz w:val="24"/>
          <w:szCs w:val="24"/>
          <w:shd w:val="clear" w:color="auto" w:fill="FFFFFF"/>
        </w:rPr>
        <w:t>https://doi.org/10.1037/0022-3514.81.1.33</w:t>
      </w:r>
    </w:p>
    <w:p w14:paraId="010B7DE6" w14:textId="77777777" w:rsidR="00497337" w:rsidRPr="001E2FA1" w:rsidRDefault="00497337" w:rsidP="00497337">
      <w:pPr>
        <w:spacing w:after="0" w:line="480" w:lineRule="auto"/>
        <w:ind w:left="720" w:hanging="720"/>
        <w:rPr>
          <w:rFonts w:ascii="Times New Roman" w:hAnsi="Times New Roman" w:cs="Times New Roman"/>
          <w:color w:val="333333"/>
          <w:sz w:val="24"/>
          <w:szCs w:val="24"/>
          <w:shd w:val="clear" w:color="auto" w:fill="E5E5E5"/>
        </w:rPr>
      </w:pPr>
      <w:r w:rsidRPr="001E2FA1">
        <w:rPr>
          <w:rStyle w:val="surname"/>
          <w:rFonts w:ascii="Times New Roman" w:hAnsi="Times New Roman" w:cs="Times New Roman"/>
          <w:color w:val="333333"/>
          <w:sz w:val="24"/>
          <w:szCs w:val="24"/>
        </w:rPr>
        <w:t>Sachdeva</w:t>
      </w:r>
      <w:r w:rsidRPr="001E2FA1">
        <w:rPr>
          <w:rStyle w:val="person-name"/>
          <w:rFonts w:ascii="Times New Roman" w:hAnsi="Times New Roman" w:cs="Times New Roman"/>
          <w:color w:val="333333"/>
          <w:sz w:val="24"/>
          <w:szCs w:val="24"/>
        </w:rPr>
        <w:t>, </w:t>
      </w:r>
      <w:r w:rsidRPr="001E2FA1">
        <w:rPr>
          <w:rStyle w:val="givennames"/>
          <w:rFonts w:ascii="Times New Roman" w:hAnsi="Times New Roman" w:cs="Times New Roman"/>
          <w:color w:val="333333"/>
          <w:sz w:val="24"/>
          <w:szCs w:val="24"/>
        </w:rPr>
        <w:t>S.</w:t>
      </w:r>
      <w:r w:rsidRPr="001E2FA1">
        <w:rPr>
          <w:rFonts w:ascii="Times New Roman" w:hAnsi="Times New Roman" w:cs="Times New Roman"/>
          <w:color w:val="333333"/>
          <w:sz w:val="24"/>
          <w:szCs w:val="24"/>
        </w:rPr>
        <w:t>, </w:t>
      </w:r>
      <w:r w:rsidRPr="001E2FA1">
        <w:rPr>
          <w:rStyle w:val="surname"/>
          <w:rFonts w:ascii="Times New Roman" w:hAnsi="Times New Roman" w:cs="Times New Roman"/>
          <w:color w:val="333333"/>
          <w:sz w:val="24"/>
          <w:szCs w:val="24"/>
        </w:rPr>
        <w:t>Iliev</w:t>
      </w:r>
      <w:r w:rsidRPr="001E2FA1">
        <w:rPr>
          <w:rStyle w:val="person-name"/>
          <w:rFonts w:ascii="Times New Roman" w:hAnsi="Times New Roman" w:cs="Times New Roman"/>
          <w:color w:val="333333"/>
          <w:sz w:val="24"/>
          <w:szCs w:val="24"/>
        </w:rPr>
        <w:t>, </w:t>
      </w:r>
      <w:r w:rsidRPr="001E2FA1">
        <w:rPr>
          <w:rStyle w:val="givennames"/>
          <w:rFonts w:ascii="Times New Roman" w:hAnsi="Times New Roman" w:cs="Times New Roman"/>
          <w:color w:val="333333"/>
          <w:sz w:val="24"/>
          <w:szCs w:val="24"/>
        </w:rPr>
        <w:t>R.</w:t>
      </w:r>
      <w:r w:rsidRPr="001E2FA1">
        <w:rPr>
          <w:rFonts w:ascii="Times New Roman" w:hAnsi="Times New Roman" w:cs="Times New Roman"/>
          <w:color w:val="333333"/>
          <w:sz w:val="24"/>
          <w:szCs w:val="24"/>
        </w:rPr>
        <w:t>, &amp; </w:t>
      </w:r>
      <w:r w:rsidRPr="001E2FA1">
        <w:rPr>
          <w:rStyle w:val="surname"/>
          <w:rFonts w:ascii="Times New Roman" w:hAnsi="Times New Roman" w:cs="Times New Roman"/>
          <w:color w:val="333333"/>
          <w:sz w:val="24"/>
          <w:szCs w:val="24"/>
        </w:rPr>
        <w:t>Medin</w:t>
      </w:r>
      <w:r w:rsidRPr="001E2FA1">
        <w:rPr>
          <w:rStyle w:val="person-name"/>
          <w:rFonts w:ascii="Times New Roman" w:hAnsi="Times New Roman" w:cs="Times New Roman"/>
          <w:color w:val="333333"/>
          <w:sz w:val="24"/>
          <w:szCs w:val="24"/>
        </w:rPr>
        <w:t>, </w:t>
      </w:r>
      <w:r w:rsidRPr="001E2FA1">
        <w:rPr>
          <w:rStyle w:val="givennames"/>
          <w:rFonts w:ascii="Times New Roman" w:hAnsi="Times New Roman" w:cs="Times New Roman"/>
          <w:color w:val="333333"/>
          <w:sz w:val="24"/>
          <w:szCs w:val="24"/>
        </w:rPr>
        <w:t>D. L.</w:t>
      </w:r>
      <w:r w:rsidRPr="001E2FA1">
        <w:rPr>
          <w:rFonts w:ascii="Times New Roman" w:hAnsi="Times New Roman" w:cs="Times New Roman"/>
          <w:color w:val="333333"/>
          <w:sz w:val="24"/>
          <w:szCs w:val="24"/>
        </w:rPr>
        <w:t> (2009). Sinning saints and saintly sinners: The paradox of moral self-regulation. </w:t>
      </w:r>
      <w:r w:rsidRPr="001E2FA1">
        <w:rPr>
          <w:rStyle w:val="HTMLCite"/>
          <w:rFonts w:ascii="Times New Roman" w:hAnsi="Times New Roman" w:cs="Times New Roman"/>
          <w:color w:val="333333"/>
          <w:sz w:val="24"/>
          <w:szCs w:val="24"/>
        </w:rPr>
        <w:t>Psychological Science</w:t>
      </w:r>
      <w:r w:rsidRPr="001E2FA1">
        <w:rPr>
          <w:rFonts w:ascii="Times New Roman" w:hAnsi="Times New Roman" w:cs="Times New Roman"/>
          <w:color w:val="333333"/>
          <w:sz w:val="24"/>
          <w:szCs w:val="24"/>
        </w:rPr>
        <w:t>, </w:t>
      </w:r>
      <w:r w:rsidRPr="001E2FA1">
        <w:rPr>
          <w:rStyle w:val="Emphasis"/>
          <w:rFonts w:ascii="Times New Roman" w:hAnsi="Times New Roman" w:cs="Times New Roman"/>
          <w:color w:val="333333"/>
          <w:sz w:val="24"/>
          <w:szCs w:val="24"/>
        </w:rPr>
        <w:t>20</w:t>
      </w:r>
      <w:r w:rsidRPr="001E2FA1">
        <w:rPr>
          <w:rFonts w:ascii="Times New Roman" w:hAnsi="Times New Roman" w:cs="Times New Roman"/>
          <w:color w:val="333333"/>
          <w:sz w:val="24"/>
          <w:szCs w:val="24"/>
        </w:rPr>
        <w:t>, 523–528.</w:t>
      </w:r>
    </w:p>
    <w:p w14:paraId="30E99D66" w14:textId="77777777" w:rsidR="00497337" w:rsidRPr="001E2FA1" w:rsidRDefault="00497337" w:rsidP="00497337">
      <w:pPr>
        <w:spacing w:after="0" w:line="480" w:lineRule="auto"/>
        <w:ind w:left="720" w:hanging="720"/>
        <w:rPr>
          <w:rFonts w:ascii="Times New Roman" w:hAnsi="Times New Roman" w:cs="Times New Roman"/>
          <w:sz w:val="24"/>
          <w:szCs w:val="24"/>
          <w:lang w:bidi="he-IL"/>
        </w:rPr>
      </w:pPr>
      <w:r w:rsidRPr="001E2FA1">
        <w:rPr>
          <w:rFonts w:ascii="Times New Roman" w:hAnsi="Times New Roman" w:cs="Times New Roman"/>
          <w:noProof/>
          <w:sz w:val="24"/>
          <w:szCs w:val="24"/>
        </w:rPr>
        <w:lastRenderedPageBreak/>
        <w:t xml:space="preserve">Schönbach, P. (1990). </w:t>
      </w:r>
      <w:r w:rsidRPr="001E2FA1">
        <w:rPr>
          <w:rFonts w:ascii="Times New Roman" w:hAnsi="Times New Roman" w:cs="Times New Roman"/>
          <w:i/>
          <w:noProof/>
          <w:sz w:val="24"/>
          <w:szCs w:val="24"/>
        </w:rPr>
        <w:t>Account episodes: The management or escalation of conflict</w:t>
      </w:r>
      <w:r w:rsidRPr="001E2FA1">
        <w:rPr>
          <w:rFonts w:ascii="Times New Roman" w:hAnsi="Times New Roman" w:cs="Times New Roman"/>
          <w:noProof/>
          <w:sz w:val="24"/>
          <w:szCs w:val="24"/>
        </w:rPr>
        <w:t>. New York: Cambridge University Press.</w:t>
      </w:r>
      <w:bookmarkEnd w:id="1"/>
    </w:p>
    <w:p w14:paraId="0D48186B" w14:textId="77777777" w:rsidR="00497337" w:rsidRPr="001E2FA1" w:rsidRDefault="00497337" w:rsidP="00497337">
      <w:pPr>
        <w:spacing w:after="0" w:line="480" w:lineRule="auto"/>
        <w:ind w:left="720" w:hanging="720"/>
        <w:rPr>
          <w:rFonts w:ascii="Times New Roman" w:hAnsi="Times New Roman" w:cs="Times New Roman"/>
          <w:sz w:val="24"/>
          <w:szCs w:val="24"/>
        </w:rPr>
      </w:pPr>
      <w:r w:rsidRPr="001E2FA1">
        <w:rPr>
          <w:rFonts w:ascii="Times New Roman" w:hAnsi="Times New Roman" w:cs="Times New Roman"/>
          <w:sz w:val="24"/>
          <w:szCs w:val="24"/>
          <w:lang w:bidi="he-IL"/>
        </w:rPr>
        <w:t>Schumann, K. (2014). An affirmed self and a better apology: The effect of self-affirmation on transgressors’ responses to victims.</w:t>
      </w:r>
      <w:r w:rsidRPr="001E2FA1">
        <w:rPr>
          <w:rFonts w:ascii="Times New Roman" w:hAnsi="Times New Roman" w:cs="Times New Roman"/>
          <w:i/>
          <w:iCs/>
          <w:sz w:val="24"/>
          <w:szCs w:val="24"/>
          <w:lang w:bidi="he-IL"/>
        </w:rPr>
        <w:t xml:space="preserve"> Journal of Experimental Social Psychology</w:t>
      </w:r>
      <w:r w:rsidRPr="001E2FA1">
        <w:rPr>
          <w:rFonts w:ascii="Times New Roman" w:hAnsi="Times New Roman" w:cs="Times New Roman"/>
          <w:sz w:val="24"/>
          <w:szCs w:val="24"/>
          <w:lang w:bidi="he-IL"/>
        </w:rPr>
        <w:t xml:space="preserve">, </w:t>
      </w:r>
      <w:r w:rsidRPr="001E2FA1">
        <w:rPr>
          <w:rFonts w:ascii="Times New Roman" w:hAnsi="Times New Roman" w:cs="Times New Roman"/>
          <w:i/>
          <w:iCs/>
          <w:sz w:val="24"/>
          <w:szCs w:val="24"/>
          <w:lang w:bidi="he-IL"/>
        </w:rPr>
        <w:t>54</w:t>
      </w:r>
      <w:r w:rsidRPr="001E2FA1">
        <w:rPr>
          <w:rFonts w:ascii="Times New Roman" w:hAnsi="Times New Roman" w:cs="Times New Roman"/>
          <w:sz w:val="24"/>
          <w:szCs w:val="24"/>
          <w:lang w:bidi="he-IL"/>
        </w:rPr>
        <w:t>, 89–96.</w:t>
      </w:r>
    </w:p>
    <w:p w14:paraId="21DD6EFE" w14:textId="77777777" w:rsidR="00497337" w:rsidRPr="001E2FA1" w:rsidRDefault="00497337" w:rsidP="00497337">
      <w:pPr>
        <w:spacing w:after="0" w:line="480" w:lineRule="auto"/>
        <w:ind w:left="720" w:hanging="720"/>
        <w:rPr>
          <w:rFonts w:ascii="Times New Roman" w:hAnsi="Times New Roman" w:cs="Times New Roman"/>
          <w:sz w:val="24"/>
          <w:szCs w:val="24"/>
        </w:rPr>
      </w:pPr>
      <w:r w:rsidRPr="001E2FA1">
        <w:rPr>
          <w:rFonts w:ascii="Times New Roman" w:hAnsi="Times New Roman" w:cs="Times New Roman"/>
          <w:sz w:val="24"/>
          <w:szCs w:val="24"/>
        </w:rPr>
        <w:t>Schumann, K. (2018). The psychology of offering an apology: Understanding the barriers to apologizing and how to overcome them. </w:t>
      </w:r>
      <w:r w:rsidRPr="001E2FA1">
        <w:rPr>
          <w:rStyle w:val="Emphasis"/>
          <w:rFonts w:ascii="Times New Roman" w:hAnsi="Times New Roman" w:cs="Times New Roman"/>
          <w:sz w:val="24"/>
          <w:szCs w:val="24"/>
        </w:rPr>
        <w:t>Current Directions in Psychological Science, 27</w:t>
      </w:r>
      <w:r w:rsidRPr="001E2FA1">
        <w:rPr>
          <w:rFonts w:ascii="Times New Roman" w:hAnsi="Times New Roman" w:cs="Times New Roman"/>
          <w:sz w:val="24"/>
          <w:szCs w:val="24"/>
        </w:rPr>
        <w:t>, 74–78. </w:t>
      </w:r>
      <w:hyperlink r:id="rId10" w:tgtFrame="_blank" w:history="1">
        <w:r w:rsidRPr="001E2FA1">
          <w:rPr>
            <w:rStyle w:val="Hyperlink"/>
            <w:rFonts w:ascii="Times New Roman" w:hAnsi="Times New Roman" w:cs="Times New Roman"/>
            <w:color w:val="auto"/>
            <w:sz w:val="24"/>
            <w:szCs w:val="24"/>
          </w:rPr>
          <w:t>https://doi.org/10.1177/0963721417741709</w:t>
        </w:r>
      </w:hyperlink>
    </w:p>
    <w:p w14:paraId="46F7C540" w14:textId="77777777" w:rsidR="00497337" w:rsidRPr="001E2FA1" w:rsidRDefault="00497337" w:rsidP="00497337">
      <w:pPr>
        <w:pStyle w:val="Title"/>
        <w:tabs>
          <w:tab w:val="right" w:pos="7412"/>
        </w:tabs>
        <w:bidi w:val="0"/>
        <w:spacing w:line="480" w:lineRule="auto"/>
        <w:ind w:left="720" w:hanging="720"/>
        <w:jc w:val="left"/>
        <w:rPr>
          <w:b w:val="0"/>
          <w:bCs w:val="0"/>
          <w:sz w:val="24"/>
          <w:szCs w:val="24"/>
        </w:rPr>
      </w:pPr>
      <w:r w:rsidRPr="001E2FA1">
        <w:rPr>
          <w:b w:val="0"/>
          <w:bCs w:val="0"/>
          <w:sz w:val="24"/>
          <w:szCs w:val="24"/>
        </w:rPr>
        <w:t xml:space="preserve">Shaver, K.G. (1985). </w:t>
      </w:r>
      <w:r w:rsidRPr="001E2FA1">
        <w:rPr>
          <w:b w:val="0"/>
          <w:bCs w:val="0"/>
          <w:i/>
          <w:iCs/>
          <w:sz w:val="24"/>
          <w:szCs w:val="24"/>
        </w:rPr>
        <w:t xml:space="preserve">The attribution of blame: Causality, </w:t>
      </w:r>
      <w:proofErr w:type="gramStart"/>
      <w:r w:rsidRPr="001E2FA1">
        <w:rPr>
          <w:b w:val="0"/>
          <w:bCs w:val="0"/>
          <w:i/>
          <w:iCs/>
          <w:sz w:val="24"/>
          <w:szCs w:val="24"/>
        </w:rPr>
        <w:t>responsibility</w:t>
      </w:r>
      <w:proofErr w:type="gramEnd"/>
      <w:r w:rsidRPr="001E2FA1">
        <w:rPr>
          <w:b w:val="0"/>
          <w:bCs w:val="0"/>
          <w:i/>
          <w:iCs/>
          <w:sz w:val="24"/>
          <w:szCs w:val="24"/>
        </w:rPr>
        <w:t xml:space="preserve"> and blameworthiness</w:t>
      </w:r>
      <w:r w:rsidRPr="001E2FA1">
        <w:rPr>
          <w:b w:val="0"/>
          <w:bCs w:val="0"/>
          <w:sz w:val="24"/>
          <w:szCs w:val="24"/>
        </w:rPr>
        <w:t>. New-York: Springer.</w:t>
      </w:r>
    </w:p>
    <w:p w14:paraId="2A570892" w14:textId="77777777" w:rsidR="00497337" w:rsidRPr="001E2FA1" w:rsidRDefault="00497337" w:rsidP="00497337">
      <w:pPr>
        <w:pStyle w:val="CommentText"/>
        <w:spacing w:after="0" w:line="480" w:lineRule="auto"/>
        <w:ind w:left="720" w:hanging="720"/>
        <w:rPr>
          <w:rFonts w:ascii="Times New Roman" w:hAnsi="Times New Roman" w:cs="Times New Roman"/>
          <w:spacing w:val="4"/>
          <w:sz w:val="24"/>
          <w:szCs w:val="24"/>
          <w:shd w:val="clear" w:color="auto" w:fill="FCFCFC"/>
        </w:rPr>
      </w:pPr>
      <w:r w:rsidRPr="001E2FA1">
        <w:rPr>
          <w:rFonts w:ascii="Times New Roman" w:hAnsi="Times New Roman" w:cs="Times New Roman"/>
          <w:sz w:val="24"/>
          <w:szCs w:val="24"/>
          <w:shd w:val="clear" w:color="auto" w:fill="FFFFFF"/>
        </w:rPr>
        <w:t>Shnabel, N., &amp; Nadler, A. (2008). A needs-based model of reconciliation: Satisfying the differential emotional needs of victim and perpetrator as a key to promoting reconciliation. </w:t>
      </w:r>
      <w:r w:rsidRPr="001E2FA1">
        <w:rPr>
          <w:rStyle w:val="Emphasis"/>
          <w:rFonts w:ascii="Times New Roman" w:hAnsi="Times New Roman" w:cs="Times New Roman"/>
          <w:sz w:val="24"/>
          <w:szCs w:val="24"/>
          <w:shd w:val="clear" w:color="auto" w:fill="FFFFFF"/>
        </w:rPr>
        <w:t>Journal of Personality and Social Psychology, 94</w:t>
      </w:r>
      <w:r w:rsidRPr="001E2FA1">
        <w:rPr>
          <w:rFonts w:ascii="Times New Roman" w:hAnsi="Times New Roman" w:cs="Times New Roman"/>
          <w:sz w:val="24"/>
          <w:szCs w:val="24"/>
          <w:shd w:val="clear" w:color="auto" w:fill="FFFFFF"/>
        </w:rPr>
        <w:t>, 116–132. </w:t>
      </w:r>
      <w:hyperlink r:id="rId11" w:tgtFrame="_blank" w:history="1">
        <w:r w:rsidRPr="001E2FA1">
          <w:rPr>
            <w:rStyle w:val="Hyperlink"/>
            <w:rFonts w:ascii="Times New Roman" w:hAnsi="Times New Roman" w:cs="Times New Roman"/>
            <w:color w:val="auto"/>
            <w:sz w:val="24"/>
            <w:szCs w:val="24"/>
            <w:shd w:val="clear" w:color="auto" w:fill="FFFFFF"/>
          </w:rPr>
          <w:t>https://doi.org/10.1037/0022-3514.94.1.116</w:t>
        </w:r>
      </w:hyperlink>
    </w:p>
    <w:p w14:paraId="67F0A2CD" w14:textId="77777777" w:rsidR="00497337" w:rsidRPr="001E2FA1" w:rsidRDefault="00497337" w:rsidP="00497337">
      <w:pPr>
        <w:pStyle w:val="CommentText"/>
        <w:spacing w:after="0" w:line="480" w:lineRule="auto"/>
        <w:ind w:left="720" w:hanging="720"/>
        <w:rPr>
          <w:rFonts w:ascii="Times New Roman" w:hAnsi="Times New Roman" w:cs="Times New Roman"/>
          <w:strike/>
          <w:sz w:val="24"/>
          <w:szCs w:val="24"/>
          <w:shd w:val="clear" w:color="auto" w:fill="FCFCFC"/>
        </w:rPr>
      </w:pPr>
      <w:r w:rsidRPr="001E2FA1">
        <w:rPr>
          <w:rFonts w:ascii="Times New Roman" w:hAnsi="Times New Roman" w:cs="Times New Roman"/>
          <w:sz w:val="24"/>
          <w:szCs w:val="24"/>
          <w:shd w:val="clear" w:color="auto" w:fill="FFFFFF"/>
        </w:rPr>
        <w:t xml:space="preserve">Shnabel, N., Nadler, A., &amp; Dovidio, J. F. (2014). Beyond </w:t>
      </w:r>
      <w:proofErr w:type="gramStart"/>
      <w:r w:rsidRPr="001E2FA1">
        <w:rPr>
          <w:rFonts w:ascii="Times New Roman" w:hAnsi="Times New Roman" w:cs="Times New Roman"/>
          <w:sz w:val="24"/>
          <w:szCs w:val="24"/>
          <w:shd w:val="clear" w:color="auto" w:fill="FFFFFF"/>
        </w:rPr>
        <w:t>need</w:t>
      </w:r>
      <w:proofErr w:type="gramEnd"/>
      <w:r w:rsidRPr="001E2FA1">
        <w:rPr>
          <w:rFonts w:ascii="Times New Roman" w:hAnsi="Times New Roman" w:cs="Times New Roman"/>
          <w:sz w:val="24"/>
          <w:szCs w:val="24"/>
          <w:shd w:val="clear" w:color="auto" w:fill="FFFFFF"/>
        </w:rPr>
        <w:t xml:space="preserve"> satisfaction: Empowering and accepting messages from third parties ineffectively restore trust and consequent reconciliation. </w:t>
      </w:r>
      <w:r w:rsidRPr="001E2FA1">
        <w:rPr>
          <w:rStyle w:val="Emphasis"/>
          <w:rFonts w:ascii="Times New Roman" w:hAnsi="Times New Roman" w:cs="Times New Roman"/>
          <w:sz w:val="24"/>
          <w:szCs w:val="24"/>
          <w:shd w:val="clear" w:color="auto" w:fill="FFFFFF"/>
        </w:rPr>
        <w:t>European Journal of Social Psychology, 44</w:t>
      </w:r>
      <w:r w:rsidRPr="001E2FA1">
        <w:rPr>
          <w:rFonts w:ascii="Times New Roman" w:hAnsi="Times New Roman" w:cs="Times New Roman"/>
          <w:sz w:val="24"/>
          <w:szCs w:val="24"/>
          <w:shd w:val="clear" w:color="auto" w:fill="FFFFFF"/>
        </w:rPr>
        <w:t>, 126–140. </w:t>
      </w:r>
      <w:hyperlink r:id="rId12" w:tgtFrame="_blank" w:history="1">
        <w:r w:rsidRPr="001E2FA1">
          <w:rPr>
            <w:rStyle w:val="Hyperlink"/>
            <w:rFonts w:ascii="Times New Roman" w:hAnsi="Times New Roman" w:cs="Times New Roman"/>
            <w:sz w:val="24"/>
            <w:szCs w:val="24"/>
            <w:shd w:val="clear" w:color="auto" w:fill="FFFFFF"/>
          </w:rPr>
          <w:t>https://doi.org/10.1002/ejsp.2002</w:t>
        </w:r>
      </w:hyperlink>
    </w:p>
    <w:p w14:paraId="15A2838B" w14:textId="77777777" w:rsidR="00497337" w:rsidRPr="00BF6266" w:rsidRDefault="00497337" w:rsidP="00497337">
      <w:pPr>
        <w:pStyle w:val="Title"/>
        <w:tabs>
          <w:tab w:val="right" w:pos="7412"/>
        </w:tabs>
        <w:bidi w:val="0"/>
        <w:spacing w:line="480" w:lineRule="auto"/>
        <w:ind w:left="720" w:hanging="720"/>
        <w:jc w:val="left"/>
        <w:rPr>
          <w:b w:val="0"/>
          <w:bCs w:val="0"/>
          <w:sz w:val="24"/>
          <w:szCs w:val="24"/>
          <w:shd w:val="clear" w:color="auto" w:fill="FFFFFF"/>
        </w:rPr>
      </w:pPr>
      <w:r w:rsidRPr="00BF6266">
        <w:rPr>
          <w:b w:val="0"/>
          <w:bCs w:val="0"/>
          <w:sz w:val="24"/>
          <w:szCs w:val="24"/>
        </w:rPr>
        <w:t xml:space="preserve">Shnabel, N., Purdie-Vaughns, V., Cook, J.E., Garcia, J., &amp; Cohen, G.L. (2013). </w:t>
      </w:r>
      <w:r w:rsidRPr="00BF6266">
        <w:rPr>
          <w:b w:val="0"/>
          <w:bCs w:val="0"/>
          <w:iCs/>
          <w:sz w:val="24"/>
          <w:szCs w:val="24"/>
        </w:rPr>
        <w:t>Demystifying values-affirmation interventions: Writing about social-belonging is a key to buffering against stereotype threat.</w:t>
      </w:r>
      <w:r w:rsidRPr="00BF6266">
        <w:rPr>
          <w:b w:val="0"/>
          <w:bCs w:val="0"/>
          <w:i/>
          <w:iCs/>
          <w:sz w:val="24"/>
          <w:szCs w:val="24"/>
        </w:rPr>
        <w:t xml:space="preserve"> Personality and Social Psychology Bulletin, 39, </w:t>
      </w:r>
      <w:r w:rsidRPr="00BF6266">
        <w:rPr>
          <w:b w:val="0"/>
          <w:bCs w:val="0"/>
          <w:sz w:val="24"/>
          <w:szCs w:val="24"/>
        </w:rPr>
        <w:t>663-676</w:t>
      </w:r>
      <w:r w:rsidRPr="00BF6266">
        <w:rPr>
          <w:b w:val="0"/>
          <w:bCs w:val="0"/>
          <w:i/>
          <w:iCs/>
          <w:sz w:val="24"/>
          <w:szCs w:val="24"/>
        </w:rPr>
        <w:t>.</w:t>
      </w:r>
    </w:p>
    <w:p w14:paraId="169D22A5" w14:textId="77777777" w:rsidR="00497337" w:rsidRPr="005746C0" w:rsidRDefault="00497337" w:rsidP="00497337">
      <w:pPr>
        <w:pStyle w:val="Title"/>
        <w:tabs>
          <w:tab w:val="right" w:pos="7412"/>
        </w:tabs>
        <w:bidi w:val="0"/>
        <w:spacing w:line="480" w:lineRule="auto"/>
        <w:ind w:left="720" w:hanging="720"/>
        <w:jc w:val="left"/>
        <w:rPr>
          <w:b w:val="0"/>
          <w:bCs w:val="0"/>
          <w:sz w:val="24"/>
          <w:szCs w:val="24"/>
          <w:shd w:val="clear" w:color="auto" w:fill="FFFFFF"/>
        </w:rPr>
      </w:pPr>
      <w:r w:rsidRPr="001E2FA1">
        <w:rPr>
          <w:b w:val="0"/>
          <w:bCs w:val="0"/>
          <w:sz w:val="24"/>
          <w:szCs w:val="24"/>
          <w:shd w:val="clear" w:color="auto" w:fill="FFFFFF"/>
        </w:rPr>
        <w:lastRenderedPageBreak/>
        <w:t xml:space="preserve">Silk, J.B. (2002). </w:t>
      </w:r>
      <w:r w:rsidRPr="005746C0">
        <w:rPr>
          <w:b w:val="0"/>
          <w:bCs w:val="0"/>
          <w:sz w:val="24"/>
          <w:szCs w:val="24"/>
          <w:shd w:val="clear" w:color="auto" w:fill="FFFFFF"/>
        </w:rPr>
        <w:t xml:space="preserve">The </w:t>
      </w:r>
      <w:r w:rsidRPr="001E2FA1">
        <w:rPr>
          <w:b w:val="0"/>
          <w:bCs w:val="0"/>
          <w:sz w:val="24"/>
          <w:szCs w:val="24"/>
          <w:shd w:val="clear" w:color="auto" w:fill="FFFFFF"/>
        </w:rPr>
        <w:t>f</w:t>
      </w:r>
      <w:r w:rsidRPr="005746C0">
        <w:rPr>
          <w:b w:val="0"/>
          <w:bCs w:val="0"/>
          <w:sz w:val="24"/>
          <w:szCs w:val="24"/>
          <w:shd w:val="clear" w:color="auto" w:fill="FFFFFF"/>
        </w:rPr>
        <w:t xml:space="preserve">orm and </w:t>
      </w:r>
      <w:r w:rsidRPr="001E2FA1">
        <w:rPr>
          <w:b w:val="0"/>
          <w:bCs w:val="0"/>
          <w:sz w:val="24"/>
          <w:szCs w:val="24"/>
          <w:shd w:val="clear" w:color="auto" w:fill="FFFFFF"/>
        </w:rPr>
        <w:t>f</w:t>
      </w:r>
      <w:r w:rsidRPr="005746C0">
        <w:rPr>
          <w:b w:val="0"/>
          <w:bCs w:val="0"/>
          <w:sz w:val="24"/>
          <w:szCs w:val="24"/>
          <w:shd w:val="clear" w:color="auto" w:fill="FFFFFF"/>
        </w:rPr>
        <w:t xml:space="preserve">unction of </w:t>
      </w:r>
      <w:r w:rsidRPr="001E2FA1">
        <w:rPr>
          <w:b w:val="0"/>
          <w:bCs w:val="0"/>
          <w:sz w:val="24"/>
          <w:szCs w:val="24"/>
          <w:shd w:val="clear" w:color="auto" w:fill="FFFFFF"/>
        </w:rPr>
        <w:t>r</w:t>
      </w:r>
      <w:r w:rsidRPr="005746C0">
        <w:rPr>
          <w:b w:val="0"/>
          <w:bCs w:val="0"/>
          <w:sz w:val="24"/>
          <w:szCs w:val="24"/>
          <w:shd w:val="clear" w:color="auto" w:fill="FFFFFF"/>
        </w:rPr>
        <w:t xml:space="preserve">econciliation in </w:t>
      </w:r>
      <w:r w:rsidRPr="001E2FA1">
        <w:rPr>
          <w:b w:val="0"/>
          <w:bCs w:val="0"/>
          <w:sz w:val="24"/>
          <w:szCs w:val="24"/>
          <w:shd w:val="clear" w:color="auto" w:fill="FFFFFF"/>
        </w:rPr>
        <w:t>p</w:t>
      </w:r>
      <w:r w:rsidRPr="005746C0">
        <w:rPr>
          <w:b w:val="0"/>
          <w:bCs w:val="0"/>
          <w:sz w:val="24"/>
          <w:szCs w:val="24"/>
          <w:shd w:val="clear" w:color="auto" w:fill="FFFFFF"/>
        </w:rPr>
        <w:t>rimates</w:t>
      </w:r>
      <w:r w:rsidRPr="001E2FA1">
        <w:rPr>
          <w:b w:val="0"/>
          <w:bCs w:val="0"/>
          <w:sz w:val="24"/>
          <w:szCs w:val="24"/>
          <w:shd w:val="clear" w:color="auto" w:fill="FFFFFF"/>
        </w:rPr>
        <w:t xml:space="preserve">. </w:t>
      </w:r>
      <w:r w:rsidRPr="001E2FA1">
        <w:rPr>
          <w:b w:val="0"/>
          <w:bCs w:val="0"/>
          <w:i/>
          <w:iCs/>
          <w:sz w:val="24"/>
          <w:szCs w:val="24"/>
          <w:shd w:val="clear" w:color="auto" w:fill="FFFFFF"/>
        </w:rPr>
        <w:t>Annual Review of Anthropology, 31</w:t>
      </w:r>
      <w:r w:rsidRPr="001E2FA1">
        <w:rPr>
          <w:b w:val="0"/>
          <w:bCs w:val="0"/>
          <w:sz w:val="24"/>
          <w:szCs w:val="24"/>
          <w:shd w:val="clear" w:color="auto" w:fill="FFFFFF"/>
        </w:rPr>
        <w:t xml:space="preserve">, </w:t>
      </w:r>
      <w:r w:rsidRPr="005746C0">
        <w:rPr>
          <w:b w:val="0"/>
          <w:bCs w:val="0"/>
          <w:sz w:val="24"/>
          <w:szCs w:val="24"/>
          <w:shd w:val="clear" w:color="auto" w:fill="FFFFFF"/>
        </w:rPr>
        <w:t>21-44</w:t>
      </w:r>
      <w:r w:rsidRPr="001E2FA1">
        <w:rPr>
          <w:b w:val="0"/>
          <w:bCs w:val="0"/>
          <w:sz w:val="24"/>
          <w:szCs w:val="24"/>
          <w:shd w:val="clear" w:color="auto" w:fill="FFFFFF"/>
        </w:rPr>
        <w:t>.</w:t>
      </w:r>
      <w:r w:rsidRPr="005746C0">
        <w:rPr>
          <w:b w:val="0"/>
          <w:bCs w:val="0"/>
          <w:sz w:val="24"/>
          <w:szCs w:val="24"/>
          <w:shd w:val="clear" w:color="auto" w:fill="FFFFFF"/>
        </w:rPr>
        <w:t> </w:t>
      </w:r>
    </w:p>
    <w:p w14:paraId="2546E1CB" w14:textId="77777777" w:rsidR="00497337" w:rsidRPr="001E2FA1" w:rsidRDefault="00497337" w:rsidP="00497337">
      <w:pPr>
        <w:pStyle w:val="Title"/>
        <w:tabs>
          <w:tab w:val="right" w:pos="7412"/>
        </w:tabs>
        <w:bidi w:val="0"/>
        <w:spacing w:line="480" w:lineRule="auto"/>
        <w:ind w:left="720" w:hanging="720"/>
        <w:jc w:val="left"/>
        <w:rPr>
          <w:b w:val="0"/>
          <w:bCs w:val="0"/>
          <w:noProof/>
          <w:sz w:val="24"/>
          <w:szCs w:val="24"/>
        </w:rPr>
      </w:pPr>
      <w:bookmarkStart w:id="2" w:name="_ENREF_47"/>
      <w:bookmarkStart w:id="3" w:name="_ENREF_57"/>
      <w:r w:rsidRPr="001E2FA1">
        <w:rPr>
          <w:b w:val="0"/>
          <w:bCs w:val="0"/>
          <w:noProof/>
          <w:sz w:val="24"/>
          <w:szCs w:val="24"/>
        </w:rPr>
        <w:t xml:space="preserve">Steele, C.M. (1988). The psychology of self-affirmation: Sustaining the integrity of the self </w:t>
      </w:r>
      <w:r w:rsidRPr="001E2FA1">
        <w:rPr>
          <w:b w:val="0"/>
          <w:bCs w:val="0"/>
          <w:i/>
          <w:noProof/>
          <w:sz w:val="24"/>
          <w:szCs w:val="24"/>
        </w:rPr>
        <w:t>Advances in experimental social psychology</w:t>
      </w:r>
      <w:r w:rsidRPr="001E2FA1">
        <w:rPr>
          <w:b w:val="0"/>
          <w:bCs w:val="0"/>
          <w:noProof/>
          <w:sz w:val="24"/>
          <w:szCs w:val="24"/>
        </w:rPr>
        <w:t xml:space="preserve"> (Vol. 21: Social psychological studies of the self: Perspectives and programs, pp. 261-302). San Diego,CA: Academic Press.</w:t>
      </w:r>
      <w:bookmarkEnd w:id="2"/>
    </w:p>
    <w:p w14:paraId="2B50F806" w14:textId="77777777" w:rsidR="00497337" w:rsidRPr="001E2FA1" w:rsidRDefault="00497337" w:rsidP="00497337">
      <w:pPr>
        <w:pStyle w:val="CommentText"/>
        <w:spacing w:after="0" w:line="480" w:lineRule="auto"/>
        <w:ind w:left="720" w:hanging="720"/>
        <w:rPr>
          <w:rFonts w:ascii="Times New Roman" w:hAnsi="Times New Roman" w:cs="Times New Roman"/>
          <w:sz w:val="24"/>
          <w:szCs w:val="24"/>
        </w:rPr>
      </w:pPr>
      <w:r w:rsidRPr="001E2FA1">
        <w:rPr>
          <w:rFonts w:ascii="Times New Roman" w:hAnsi="Times New Roman" w:cs="Times New Roman"/>
          <w:sz w:val="24"/>
          <w:szCs w:val="24"/>
          <w:shd w:val="clear" w:color="auto" w:fill="FCFCFC"/>
        </w:rPr>
        <w:t>Summerville, A., &amp; Chartier, C. R. (2013). Pseudo-dyadic “interaction” on Amazon’s Mechanical Turk. </w:t>
      </w:r>
      <w:r w:rsidRPr="001E2FA1">
        <w:rPr>
          <w:rFonts w:ascii="Times New Roman" w:hAnsi="Times New Roman" w:cs="Times New Roman"/>
          <w:i/>
          <w:iCs/>
          <w:sz w:val="24"/>
          <w:szCs w:val="24"/>
          <w:shd w:val="clear" w:color="auto" w:fill="FCFCFC"/>
        </w:rPr>
        <w:t>Behavioral Research Methods, 45</w:t>
      </w:r>
      <w:r w:rsidRPr="001E2FA1">
        <w:rPr>
          <w:rFonts w:ascii="Times New Roman" w:hAnsi="Times New Roman" w:cs="Times New Roman"/>
          <w:b/>
          <w:bCs/>
          <w:sz w:val="24"/>
          <w:szCs w:val="24"/>
          <w:shd w:val="clear" w:color="auto" w:fill="FCFCFC"/>
        </w:rPr>
        <w:t>, </w:t>
      </w:r>
      <w:r w:rsidRPr="001E2FA1">
        <w:rPr>
          <w:rFonts w:ascii="Times New Roman" w:hAnsi="Times New Roman" w:cs="Times New Roman"/>
          <w:sz w:val="24"/>
          <w:szCs w:val="24"/>
          <w:shd w:val="clear" w:color="auto" w:fill="FCFCFC"/>
        </w:rPr>
        <w:t xml:space="preserve">116–124. </w:t>
      </w:r>
      <w:r w:rsidRPr="00BF6266">
        <w:rPr>
          <w:rFonts w:ascii="Times New Roman" w:hAnsi="Times New Roman" w:cs="Times New Roman"/>
          <w:sz w:val="24"/>
          <w:szCs w:val="24"/>
          <w:shd w:val="clear" w:color="auto" w:fill="FCFCFC"/>
        </w:rPr>
        <w:t>https://doi.org/10.3758/s13428-012-0250-9</w:t>
      </w:r>
    </w:p>
    <w:p w14:paraId="5C47B866" w14:textId="77777777" w:rsidR="00497337" w:rsidRPr="001E2FA1" w:rsidRDefault="00497337" w:rsidP="00497337">
      <w:pPr>
        <w:pStyle w:val="Title"/>
        <w:tabs>
          <w:tab w:val="right" w:pos="7412"/>
        </w:tabs>
        <w:bidi w:val="0"/>
        <w:spacing w:line="480" w:lineRule="auto"/>
        <w:ind w:left="720" w:hanging="720"/>
        <w:jc w:val="left"/>
        <w:rPr>
          <w:b w:val="0"/>
          <w:bCs w:val="0"/>
          <w:sz w:val="24"/>
          <w:szCs w:val="24"/>
          <w:shd w:val="clear" w:color="auto" w:fill="FFFFFF"/>
        </w:rPr>
      </w:pPr>
      <w:r w:rsidRPr="001E2FA1">
        <w:rPr>
          <w:b w:val="0"/>
          <w:bCs w:val="0"/>
          <w:noProof/>
          <w:sz w:val="24"/>
          <w:szCs w:val="24"/>
        </w:rPr>
        <w:t xml:space="preserve">Tavuchis, N. (1991). </w:t>
      </w:r>
      <w:r w:rsidRPr="001E2FA1">
        <w:rPr>
          <w:b w:val="0"/>
          <w:bCs w:val="0"/>
          <w:i/>
          <w:noProof/>
          <w:sz w:val="24"/>
          <w:szCs w:val="24"/>
        </w:rPr>
        <w:t>Mea culpa: A sociology of apology and reconciliation</w:t>
      </w:r>
      <w:r w:rsidRPr="001E2FA1">
        <w:rPr>
          <w:b w:val="0"/>
          <w:bCs w:val="0"/>
          <w:noProof/>
          <w:sz w:val="24"/>
          <w:szCs w:val="24"/>
        </w:rPr>
        <w:t>. Stanford, CA: Stanford University Press.</w:t>
      </w:r>
      <w:bookmarkEnd w:id="3"/>
    </w:p>
    <w:p w14:paraId="467A0010" w14:textId="77777777" w:rsidR="00497337" w:rsidRPr="001E2FA1" w:rsidRDefault="00497337" w:rsidP="00497337">
      <w:pPr>
        <w:spacing w:after="0" w:line="480" w:lineRule="auto"/>
        <w:ind w:left="720" w:hanging="720"/>
        <w:rPr>
          <w:rFonts w:ascii="Times New Roman" w:hAnsi="Times New Roman" w:cs="Times New Roman"/>
          <w:snapToGrid w:val="0"/>
          <w:sz w:val="24"/>
          <w:szCs w:val="24"/>
        </w:rPr>
      </w:pPr>
      <w:r w:rsidRPr="001E2FA1">
        <w:rPr>
          <w:rFonts w:ascii="Times New Roman" w:hAnsi="Times New Roman" w:cs="Times New Roman"/>
          <w:snapToGrid w:val="0"/>
          <w:sz w:val="24"/>
          <w:szCs w:val="24"/>
        </w:rPr>
        <w:t xml:space="preserve">Wachtel, T., &amp; </w:t>
      </w:r>
      <w:proofErr w:type="spellStart"/>
      <w:r w:rsidRPr="001E2FA1">
        <w:rPr>
          <w:rFonts w:ascii="Times New Roman" w:hAnsi="Times New Roman" w:cs="Times New Roman"/>
          <w:snapToGrid w:val="0"/>
          <w:sz w:val="24"/>
          <w:szCs w:val="24"/>
        </w:rPr>
        <w:t>McCold</w:t>
      </w:r>
      <w:proofErr w:type="spellEnd"/>
      <w:r w:rsidRPr="001E2FA1">
        <w:rPr>
          <w:rFonts w:ascii="Times New Roman" w:hAnsi="Times New Roman" w:cs="Times New Roman"/>
          <w:snapToGrid w:val="0"/>
          <w:sz w:val="24"/>
          <w:szCs w:val="24"/>
        </w:rPr>
        <w:t xml:space="preserve">, P. (2001). Restorative justice in everyday life. In H. Strang &amp; J. Braithwaite (Eds.), </w:t>
      </w:r>
      <w:r w:rsidRPr="001E2FA1">
        <w:rPr>
          <w:rFonts w:ascii="Times New Roman" w:hAnsi="Times New Roman" w:cs="Times New Roman"/>
          <w:i/>
          <w:iCs/>
          <w:snapToGrid w:val="0"/>
          <w:sz w:val="24"/>
          <w:szCs w:val="24"/>
        </w:rPr>
        <w:t>Restorative justice in civil society</w:t>
      </w:r>
      <w:r w:rsidRPr="001E2FA1">
        <w:rPr>
          <w:rFonts w:ascii="Times New Roman" w:hAnsi="Times New Roman" w:cs="Times New Roman"/>
          <w:snapToGrid w:val="0"/>
          <w:sz w:val="24"/>
          <w:szCs w:val="24"/>
        </w:rPr>
        <w:t>. Cambridge University Press.</w:t>
      </w:r>
    </w:p>
    <w:p w14:paraId="51614BF0" w14:textId="77777777" w:rsidR="00497337" w:rsidRPr="001E2FA1" w:rsidRDefault="00497337" w:rsidP="00497337">
      <w:pPr>
        <w:spacing w:after="0" w:line="480" w:lineRule="auto"/>
        <w:ind w:left="720" w:hanging="720"/>
        <w:rPr>
          <w:rFonts w:ascii="Times New Roman" w:hAnsi="Times New Roman" w:cs="Times New Roman"/>
          <w:snapToGrid w:val="0"/>
          <w:sz w:val="24"/>
          <w:szCs w:val="24"/>
        </w:rPr>
      </w:pPr>
      <w:r w:rsidRPr="001E2FA1">
        <w:rPr>
          <w:rFonts w:ascii="Times New Roman" w:hAnsi="Times New Roman" w:cs="Times New Roman"/>
          <w:sz w:val="24"/>
          <w:szCs w:val="24"/>
          <w:shd w:val="clear" w:color="auto" w:fill="FFFFFF"/>
        </w:rPr>
        <w:t xml:space="preserve">Woodyatt, L., &amp; Wenzel, M. (2014). A needs-based perspective on self-forgiveness: Addressing </w:t>
      </w:r>
      <w:proofErr w:type="gramStart"/>
      <w:r w:rsidRPr="001E2FA1">
        <w:rPr>
          <w:rFonts w:ascii="Times New Roman" w:hAnsi="Times New Roman" w:cs="Times New Roman"/>
          <w:sz w:val="24"/>
          <w:szCs w:val="24"/>
          <w:shd w:val="clear" w:color="auto" w:fill="FFFFFF"/>
        </w:rPr>
        <w:t>threat</w:t>
      </w:r>
      <w:proofErr w:type="gramEnd"/>
      <w:r w:rsidRPr="001E2FA1">
        <w:rPr>
          <w:rFonts w:ascii="Times New Roman" w:hAnsi="Times New Roman" w:cs="Times New Roman"/>
          <w:sz w:val="24"/>
          <w:szCs w:val="24"/>
          <w:shd w:val="clear" w:color="auto" w:fill="FFFFFF"/>
        </w:rPr>
        <w:t xml:space="preserve"> to moral identity as a means of encouraging interpersonal and intrapersonal restoration. </w:t>
      </w:r>
      <w:r w:rsidRPr="001E2FA1">
        <w:rPr>
          <w:rStyle w:val="Emphasis"/>
          <w:rFonts w:ascii="Times New Roman" w:hAnsi="Times New Roman" w:cs="Times New Roman"/>
          <w:sz w:val="24"/>
          <w:szCs w:val="24"/>
          <w:shd w:val="clear" w:color="auto" w:fill="FFFFFF"/>
        </w:rPr>
        <w:t>Journal of Experimental Social Psychology, 50,</w:t>
      </w:r>
      <w:r w:rsidRPr="001E2FA1">
        <w:rPr>
          <w:rFonts w:ascii="Times New Roman" w:hAnsi="Times New Roman" w:cs="Times New Roman"/>
          <w:sz w:val="24"/>
          <w:szCs w:val="24"/>
          <w:shd w:val="clear" w:color="auto" w:fill="FFFFFF"/>
        </w:rPr>
        <w:t> 125–135.</w:t>
      </w:r>
      <w:r w:rsidRPr="001E2FA1">
        <w:rPr>
          <w:rFonts w:ascii="Times New Roman" w:hAnsi="Times New Roman" w:cs="Times New Roman"/>
          <w:sz w:val="24"/>
          <w:szCs w:val="24"/>
        </w:rPr>
        <w:t xml:space="preserve"> </w:t>
      </w:r>
      <w:r w:rsidRPr="00BF6266">
        <w:rPr>
          <w:rFonts w:ascii="Times New Roman" w:hAnsi="Times New Roman" w:cs="Times New Roman"/>
          <w:sz w:val="24"/>
          <w:szCs w:val="24"/>
          <w:shd w:val="clear" w:color="auto" w:fill="FFFFFF"/>
        </w:rPr>
        <w:t>https://doi.org/10.1016/j.jesp.2013.09.012</w:t>
      </w:r>
    </w:p>
    <w:p w14:paraId="1CAB2622" w14:textId="77777777" w:rsidR="00497337" w:rsidRPr="001E2FA1" w:rsidRDefault="00497337" w:rsidP="00497337">
      <w:pPr>
        <w:spacing w:after="0" w:line="480" w:lineRule="auto"/>
        <w:ind w:left="720" w:hanging="720"/>
        <w:rPr>
          <w:rFonts w:ascii="Times New Roman" w:hAnsi="Times New Roman" w:cs="Times New Roman"/>
          <w:sz w:val="24"/>
          <w:szCs w:val="24"/>
        </w:rPr>
      </w:pPr>
      <w:r w:rsidRPr="001A797B">
        <w:rPr>
          <w:rFonts w:ascii="Times New Roman" w:hAnsi="Times New Roman" w:cs="Times New Roman"/>
          <w:snapToGrid w:val="0"/>
          <w:sz w:val="24"/>
          <w:szCs w:val="24"/>
          <w:lang w:val="de-DE"/>
        </w:rPr>
        <w:t xml:space="preserve">Zebel, S., Kippers, S., &amp; Ufkes, E. (2019). </w:t>
      </w:r>
      <w:r w:rsidRPr="000B65AB">
        <w:rPr>
          <w:rFonts w:ascii="Times New Roman" w:hAnsi="Times New Roman" w:cs="Times New Roman"/>
          <w:sz w:val="24"/>
          <w:szCs w:val="24"/>
          <w:lang w:val="nl-NL"/>
        </w:rPr>
        <w:t xml:space="preserve">Herstel van het morele imago van daders als drijfveer voor bemiddeling: De ervaringen van bemiddelaars, </w:t>
      </w:r>
      <w:r w:rsidRPr="000B65AB">
        <w:rPr>
          <w:rFonts w:ascii="Times New Roman" w:hAnsi="Times New Roman" w:cs="Times New Roman"/>
          <w:i/>
          <w:iCs/>
          <w:sz w:val="24"/>
          <w:szCs w:val="24"/>
          <w:bdr w:val="none" w:sz="0" w:space="0" w:color="auto" w:frame="1"/>
          <w:lang w:val="nl-NL"/>
        </w:rPr>
        <w:t>Tijdschrift voor Herstelrecht</w:t>
      </w:r>
      <w:r w:rsidRPr="000B65AB">
        <w:rPr>
          <w:rFonts w:ascii="Times New Roman" w:hAnsi="Times New Roman" w:cs="Times New Roman"/>
          <w:i/>
          <w:iCs/>
          <w:sz w:val="24"/>
          <w:szCs w:val="24"/>
          <w:lang w:val="nl-NL"/>
        </w:rPr>
        <w:t>, 19</w:t>
      </w:r>
      <w:r w:rsidRPr="000B65AB">
        <w:rPr>
          <w:rFonts w:ascii="Times New Roman" w:hAnsi="Times New Roman" w:cs="Times New Roman"/>
          <w:sz w:val="24"/>
          <w:szCs w:val="24"/>
          <w:lang w:val="nl-NL"/>
        </w:rPr>
        <w:t xml:space="preserve">, 22-35. </w:t>
      </w:r>
      <w:r w:rsidRPr="00BF6266">
        <w:rPr>
          <w:rFonts w:ascii="Times New Roman" w:hAnsi="Times New Roman" w:cs="Times New Roman"/>
          <w:sz w:val="24"/>
          <w:szCs w:val="24"/>
        </w:rPr>
        <w:t xml:space="preserve">DOI: </w:t>
      </w:r>
      <w:r w:rsidRPr="00BF6266">
        <w:rPr>
          <w:rFonts w:ascii="Times New Roman" w:hAnsi="Times New Roman" w:cs="Times New Roman"/>
          <w:sz w:val="24"/>
          <w:szCs w:val="24"/>
          <w:bdr w:val="none" w:sz="0" w:space="0" w:color="auto" w:frame="1"/>
        </w:rPr>
        <w:t>10.5553/</w:t>
      </w:r>
      <w:proofErr w:type="spellStart"/>
      <w:r w:rsidRPr="00BF6266">
        <w:rPr>
          <w:rFonts w:ascii="Times New Roman" w:hAnsi="Times New Roman" w:cs="Times New Roman"/>
          <w:sz w:val="24"/>
          <w:szCs w:val="24"/>
          <w:bdr w:val="none" w:sz="0" w:space="0" w:color="auto" w:frame="1"/>
        </w:rPr>
        <w:t>TvH</w:t>
      </w:r>
      <w:proofErr w:type="spellEnd"/>
      <w:r w:rsidRPr="00BF6266">
        <w:rPr>
          <w:rFonts w:ascii="Times New Roman" w:hAnsi="Times New Roman" w:cs="Times New Roman"/>
          <w:sz w:val="24"/>
          <w:szCs w:val="24"/>
          <w:bdr w:val="none" w:sz="0" w:space="0" w:color="auto" w:frame="1"/>
        </w:rPr>
        <w:t>/1568654X2019019004004</w:t>
      </w:r>
      <w:r w:rsidRPr="00BF6266">
        <w:rPr>
          <w:rFonts w:ascii="Times New Roman" w:hAnsi="Times New Roman" w:cs="Times New Roman"/>
          <w:sz w:val="24"/>
          <w:szCs w:val="24"/>
        </w:rPr>
        <w:t xml:space="preserve"> [in Dutch]</w:t>
      </w:r>
    </w:p>
    <w:p w14:paraId="0A4480F8" w14:textId="77777777" w:rsidR="00CB3BDB" w:rsidRPr="009264B2" w:rsidRDefault="00CB3BDB" w:rsidP="00CB3BDB">
      <w:pPr>
        <w:pStyle w:val="CommentText"/>
        <w:spacing w:after="0" w:line="360" w:lineRule="auto"/>
        <w:ind w:left="720" w:hanging="720"/>
        <w:rPr>
          <w:rFonts w:ascii="Times New Roman" w:hAnsi="Times New Roman" w:cs="Times New Roman"/>
          <w:sz w:val="24"/>
          <w:szCs w:val="24"/>
          <w:shd w:val="clear" w:color="auto" w:fill="FCFCFC"/>
        </w:rPr>
      </w:pPr>
    </w:p>
    <w:p w14:paraId="03B5AE78" w14:textId="77777777" w:rsidR="00CB3BDB" w:rsidRPr="009264B2" w:rsidRDefault="00CB3BDB" w:rsidP="00CB3BDB">
      <w:pPr>
        <w:spacing w:after="0" w:line="360" w:lineRule="auto"/>
        <w:ind w:left="720" w:hanging="720"/>
        <w:rPr>
          <w:rFonts w:ascii="Times New Roman" w:hAnsi="Times New Roman" w:cs="Times New Roman"/>
          <w:snapToGrid w:val="0"/>
          <w:sz w:val="24"/>
          <w:szCs w:val="24"/>
        </w:rPr>
      </w:pPr>
    </w:p>
    <w:p w14:paraId="51E656D4" w14:textId="77777777" w:rsidR="002070CA" w:rsidRPr="00F16B84" w:rsidRDefault="002070CA" w:rsidP="00B9325F">
      <w:pPr>
        <w:spacing w:after="0" w:line="480" w:lineRule="auto"/>
        <w:rPr>
          <w:rFonts w:ascii="Times New Roman" w:hAnsi="Times New Roman" w:cs="Times New Roman"/>
          <w:sz w:val="24"/>
          <w:szCs w:val="24"/>
          <w:u w:val="single"/>
          <w:rtl/>
          <w:lang w:bidi="he-IL"/>
        </w:rPr>
      </w:pPr>
    </w:p>
    <w:sectPr w:rsidR="002070CA" w:rsidRPr="00F16B84" w:rsidSect="00681D2F">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C5A6B" w14:textId="77777777" w:rsidR="005A538C" w:rsidRDefault="005A538C" w:rsidP="00E1570E">
      <w:pPr>
        <w:spacing w:after="0" w:line="240" w:lineRule="auto"/>
      </w:pPr>
      <w:r>
        <w:separator/>
      </w:r>
    </w:p>
  </w:endnote>
  <w:endnote w:type="continuationSeparator" w:id="0">
    <w:p w14:paraId="6BEE1B11" w14:textId="77777777" w:rsidR="005A538C" w:rsidRDefault="005A538C" w:rsidP="00E1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718555"/>
      <w:docPartObj>
        <w:docPartGallery w:val="Page Numbers (Bottom of Page)"/>
        <w:docPartUnique/>
      </w:docPartObj>
    </w:sdtPr>
    <w:sdtEndPr>
      <w:rPr>
        <w:rFonts w:ascii="Times New Roman" w:hAnsi="Times New Roman" w:cs="Times New Roman"/>
        <w:noProof/>
      </w:rPr>
    </w:sdtEndPr>
    <w:sdtContent>
      <w:p w14:paraId="1C2E8535" w14:textId="64A5874F" w:rsidR="00D4479B" w:rsidRPr="00E1570E" w:rsidRDefault="00D4479B">
        <w:pPr>
          <w:pStyle w:val="Footer"/>
          <w:jc w:val="center"/>
          <w:rPr>
            <w:rFonts w:ascii="Times New Roman" w:hAnsi="Times New Roman" w:cs="Times New Roman"/>
          </w:rPr>
        </w:pPr>
        <w:r w:rsidRPr="00E1570E">
          <w:rPr>
            <w:rFonts w:ascii="Times New Roman" w:hAnsi="Times New Roman" w:cs="Times New Roman"/>
          </w:rPr>
          <w:fldChar w:fldCharType="begin"/>
        </w:r>
        <w:r w:rsidRPr="00E1570E">
          <w:rPr>
            <w:rFonts w:ascii="Times New Roman" w:hAnsi="Times New Roman" w:cs="Times New Roman"/>
          </w:rPr>
          <w:instrText xml:space="preserve"> PAGE   \* MERGEFORMAT </w:instrText>
        </w:r>
        <w:r w:rsidRPr="00E1570E">
          <w:rPr>
            <w:rFonts w:ascii="Times New Roman" w:hAnsi="Times New Roman" w:cs="Times New Roman"/>
          </w:rPr>
          <w:fldChar w:fldCharType="separate"/>
        </w:r>
        <w:r w:rsidR="00497337">
          <w:rPr>
            <w:rFonts w:ascii="Times New Roman" w:hAnsi="Times New Roman" w:cs="Times New Roman"/>
            <w:noProof/>
          </w:rPr>
          <w:t>21</w:t>
        </w:r>
        <w:r w:rsidRPr="00E1570E">
          <w:rPr>
            <w:rFonts w:ascii="Times New Roman" w:hAnsi="Times New Roman" w:cs="Times New Roman"/>
            <w:noProof/>
          </w:rPr>
          <w:fldChar w:fldCharType="end"/>
        </w:r>
      </w:p>
    </w:sdtContent>
  </w:sdt>
  <w:p w14:paraId="02597B6B" w14:textId="77777777" w:rsidR="00D4479B" w:rsidRDefault="00D44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4CAC" w14:textId="77777777" w:rsidR="005A538C" w:rsidRDefault="005A538C" w:rsidP="00E1570E">
      <w:pPr>
        <w:spacing w:after="0" w:line="240" w:lineRule="auto"/>
      </w:pPr>
      <w:r>
        <w:separator/>
      </w:r>
    </w:p>
  </w:footnote>
  <w:footnote w:type="continuationSeparator" w:id="0">
    <w:p w14:paraId="3263BF24" w14:textId="77777777" w:rsidR="005A538C" w:rsidRDefault="005A538C" w:rsidP="00E1570E">
      <w:pPr>
        <w:spacing w:after="0" w:line="240" w:lineRule="auto"/>
      </w:pPr>
      <w:r>
        <w:continuationSeparator/>
      </w:r>
    </w:p>
  </w:footnote>
  <w:footnote w:id="1">
    <w:p w14:paraId="5184B0D6" w14:textId="0F45271F" w:rsidR="00D4479B" w:rsidRPr="00705C1C" w:rsidRDefault="00D4479B" w:rsidP="00DD6139">
      <w:pPr>
        <w:pStyle w:val="FootnoteText"/>
        <w:rPr>
          <w:rFonts w:ascii="Times New Roman" w:hAnsi="Times New Roman" w:cs="Times New Roman"/>
        </w:rPr>
      </w:pPr>
      <w:r w:rsidRPr="00705C1C">
        <w:rPr>
          <w:rStyle w:val="FootnoteReference"/>
          <w:rFonts w:ascii="Times New Roman" w:hAnsi="Times New Roman" w:cs="Times New Roman"/>
        </w:rPr>
        <w:footnoteRef/>
      </w:r>
      <w:r w:rsidRPr="00705C1C">
        <w:rPr>
          <w:rFonts w:ascii="Times New Roman" w:hAnsi="Times New Roman" w:cs="Times New Roman"/>
        </w:rPr>
        <w:t xml:space="preserve"> Readers interested in the results for participants in the victim condition are kindly referred to Baranski et al. (2020). </w:t>
      </w:r>
    </w:p>
  </w:footnote>
  <w:footnote w:id="2">
    <w:p w14:paraId="18C0C92B" w14:textId="3812602F" w:rsidR="00D4479B" w:rsidRPr="00994969" w:rsidRDefault="00D4479B" w:rsidP="00994969">
      <w:pPr>
        <w:pStyle w:val="FootnoteText"/>
        <w:rPr>
          <w:rFonts w:ascii="Times New Roman" w:hAnsi="Times New Roman" w:cs="Times New Roman"/>
        </w:rPr>
      </w:pPr>
      <w:r w:rsidRPr="00994969">
        <w:rPr>
          <w:rStyle w:val="FootnoteReference"/>
          <w:rFonts w:ascii="Times New Roman" w:hAnsi="Times New Roman" w:cs="Times New Roman"/>
        </w:rPr>
        <w:footnoteRef/>
      </w:r>
      <w:r w:rsidRPr="00994969">
        <w:rPr>
          <w:rFonts w:ascii="Times New Roman" w:hAnsi="Times New Roman" w:cs="Times New Roman"/>
        </w:rPr>
        <w:t xml:space="preserve"> Both are common reasons for absenteeism, for women and men respectively, in the Israeli context in which the study was conducted</w:t>
      </w:r>
      <w:r>
        <w:rPr>
          <w:rFonts w:ascii="Times New Roman" w:hAnsi="Times New Roman" w:cs="Times New Roman"/>
        </w:rPr>
        <w:t>.</w:t>
      </w:r>
    </w:p>
  </w:footnote>
  <w:footnote w:id="3">
    <w:p w14:paraId="2D30ED88" w14:textId="5C2A48BE" w:rsidR="00D4479B" w:rsidRPr="005A500B" w:rsidRDefault="00D4479B" w:rsidP="005A500B">
      <w:pPr>
        <w:pStyle w:val="FootnoteText"/>
        <w:rPr>
          <w:rFonts w:ascii="Times New Roman" w:hAnsi="Times New Roman" w:cs="Times New Roman"/>
        </w:rPr>
      </w:pPr>
      <w:r w:rsidRPr="005A500B">
        <w:rPr>
          <w:rStyle w:val="FootnoteReference"/>
          <w:rFonts w:ascii="Times New Roman" w:hAnsi="Times New Roman" w:cs="Times New Roman"/>
        </w:rPr>
        <w:footnoteRef/>
      </w:r>
      <w:r w:rsidRPr="005A500B">
        <w:rPr>
          <w:rFonts w:ascii="Times New Roman" w:hAnsi="Times New Roman" w:cs="Times New Roman"/>
        </w:rPr>
        <w:t xml:space="preserve"> Participants in the victim condition received empowering messages, which praised their professional skills, from either the transgressor or a third party</w:t>
      </w:r>
      <w:r>
        <w:rPr>
          <w:rFonts w:ascii="Times New Roman" w:hAnsi="Times New Roman" w:cs="Times New Roman"/>
        </w:rPr>
        <w:t>.</w:t>
      </w:r>
      <w:r w:rsidRPr="005A500B">
        <w:rPr>
          <w:rFonts w:ascii="Times New Roman" w:hAnsi="Times New Roman" w:cs="Times New Roman"/>
        </w:rPr>
        <w:t xml:space="preserve"> </w:t>
      </w:r>
      <w:r>
        <w:rPr>
          <w:rFonts w:ascii="Times New Roman" w:hAnsi="Times New Roman" w:cs="Times New Roman"/>
        </w:rPr>
        <w:t>R</w:t>
      </w:r>
      <w:r w:rsidRPr="005A500B">
        <w:rPr>
          <w:rFonts w:ascii="Times New Roman" w:hAnsi="Times New Roman" w:cs="Times New Roman"/>
        </w:rPr>
        <w:t xml:space="preserve">eaders interested in these results are kindly referred to </w:t>
      </w:r>
      <w:r w:rsidRPr="005A500B">
        <w:rPr>
          <w:rFonts w:ascii="Times New Roman" w:hAnsi="Times New Roman" w:cs="Times New Roman"/>
          <w:lang w:bidi="he-IL"/>
        </w:rPr>
        <w:t xml:space="preserve">Shnabel et al. </w:t>
      </w:r>
      <w:r>
        <w:rPr>
          <w:rFonts w:ascii="Times New Roman" w:hAnsi="Times New Roman" w:cs="Times New Roman"/>
          <w:lang w:bidi="he-IL"/>
        </w:rPr>
        <w:t>(</w:t>
      </w:r>
      <w:r w:rsidRPr="005A500B">
        <w:rPr>
          <w:rFonts w:ascii="Times New Roman" w:hAnsi="Times New Roman" w:cs="Times New Roman"/>
          <w:lang w:bidi="he-IL"/>
        </w:rPr>
        <w:t>2014</w:t>
      </w:r>
      <w:r>
        <w:rPr>
          <w:rFonts w:ascii="Times New Roman" w:hAnsi="Times New Roman" w:cs="Times New Roman"/>
          <w:lang w:bidi="he-I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0CFF"/>
    <w:multiLevelType w:val="hybridMultilevel"/>
    <w:tmpl w:val="701E90D2"/>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 w15:restartNumberingAfterBreak="0">
    <w:nsid w:val="15B033CC"/>
    <w:multiLevelType w:val="hybridMultilevel"/>
    <w:tmpl w:val="B5C60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342D6"/>
    <w:multiLevelType w:val="hybridMultilevel"/>
    <w:tmpl w:val="184EC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033F7"/>
    <w:multiLevelType w:val="hybridMultilevel"/>
    <w:tmpl w:val="A5C61570"/>
    <w:lvl w:ilvl="0" w:tplc="4F7A9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413EEE"/>
    <w:multiLevelType w:val="hybridMultilevel"/>
    <w:tmpl w:val="C9484438"/>
    <w:lvl w:ilvl="0" w:tplc="AB7E88FC">
      <w:numFmt w:val="bullet"/>
      <w:lvlText w:val="-"/>
      <w:lvlJc w:val="left"/>
      <w:pPr>
        <w:ind w:left="720" w:hanging="360"/>
      </w:pPr>
      <w:rPr>
        <w:rFonts w:ascii="Verdana" w:eastAsiaTheme="minorHAnsi" w:hAnsi="Verdana" w:cstheme="minorBidi"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58943684">
    <w:abstractNumId w:val="4"/>
  </w:num>
  <w:num w:numId="2" w16cid:durableId="1450276714">
    <w:abstractNumId w:val="1"/>
  </w:num>
  <w:num w:numId="3" w16cid:durableId="1429156516">
    <w:abstractNumId w:val="3"/>
  </w:num>
  <w:num w:numId="4" w16cid:durableId="1621106643">
    <w:abstractNumId w:val="2"/>
  </w:num>
  <w:num w:numId="5" w16cid:durableId="1766534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9B5"/>
    <w:rsid w:val="00013855"/>
    <w:rsid w:val="00021AA6"/>
    <w:rsid w:val="00021E29"/>
    <w:rsid w:val="00022458"/>
    <w:rsid w:val="00022CB9"/>
    <w:rsid w:val="00023B58"/>
    <w:rsid w:val="000269C0"/>
    <w:rsid w:val="00030ACE"/>
    <w:rsid w:val="0003245A"/>
    <w:rsid w:val="0003408D"/>
    <w:rsid w:val="000343A1"/>
    <w:rsid w:val="00034DBB"/>
    <w:rsid w:val="0003547A"/>
    <w:rsid w:val="00035700"/>
    <w:rsid w:val="000357B7"/>
    <w:rsid w:val="000428A4"/>
    <w:rsid w:val="00042DD2"/>
    <w:rsid w:val="00043384"/>
    <w:rsid w:val="00046D93"/>
    <w:rsid w:val="00051069"/>
    <w:rsid w:val="00053D53"/>
    <w:rsid w:val="00056F0B"/>
    <w:rsid w:val="000573FB"/>
    <w:rsid w:val="00057FE5"/>
    <w:rsid w:val="00065D25"/>
    <w:rsid w:val="00067B0F"/>
    <w:rsid w:val="00067D0D"/>
    <w:rsid w:val="00067DE0"/>
    <w:rsid w:val="00071908"/>
    <w:rsid w:val="00071AD0"/>
    <w:rsid w:val="00072531"/>
    <w:rsid w:val="00072AA0"/>
    <w:rsid w:val="000741F7"/>
    <w:rsid w:val="00076155"/>
    <w:rsid w:val="00077B58"/>
    <w:rsid w:val="000823E2"/>
    <w:rsid w:val="00083DA5"/>
    <w:rsid w:val="00086DC2"/>
    <w:rsid w:val="00087D04"/>
    <w:rsid w:val="00090C82"/>
    <w:rsid w:val="000924AE"/>
    <w:rsid w:val="00094B5F"/>
    <w:rsid w:val="000960CC"/>
    <w:rsid w:val="000A10D9"/>
    <w:rsid w:val="000A1618"/>
    <w:rsid w:val="000A1940"/>
    <w:rsid w:val="000A4A40"/>
    <w:rsid w:val="000A569D"/>
    <w:rsid w:val="000B1945"/>
    <w:rsid w:val="000B2FBC"/>
    <w:rsid w:val="000B3019"/>
    <w:rsid w:val="000B39A0"/>
    <w:rsid w:val="000B5C1C"/>
    <w:rsid w:val="000B65AB"/>
    <w:rsid w:val="000B7CC5"/>
    <w:rsid w:val="000C32BD"/>
    <w:rsid w:val="000D0D22"/>
    <w:rsid w:val="000D14C2"/>
    <w:rsid w:val="000D3542"/>
    <w:rsid w:val="000D3CE9"/>
    <w:rsid w:val="000D60D7"/>
    <w:rsid w:val="000D6136"/>
    <w:rsid w:val="000D6AA8"/>
    <w:rsid w:val="000D7C75"/>
    <w:rsid w:val="000E0921"/>
    <w:rsid w:val="000E6750"/>
    <w:rsid w:val="000E6B15"/>
    <w:rsid w:val="00102211"/>
    <w:rsid w:val="00105593"/>
    <w:rsid w:val="001071F2"/>
    <w:rsid w:val="00122246"/>
    <w:rsid w:val="00122A67"/>
    <w:rsid w:val="001233D9"/>
    <w:rsid w:val="00123B3F"/>
    <w:rsid w:val="00124251"/>
    <w:rsid w:val="00125116"/>
    <w:rsid w:val="001254EF"/>
    <w:rsid w:val="00125651"/>
    <w:rsid w:val="00130ECC"/>
    <w:rsid w:val="001322F9"/>
    <w:rsid w:val="001323BB"/>
    <w:rsid w:val="0013283A"/>
    <w:rsid w:val="00133A22"/>
    <w:rsid w:val="001349A2"/>
    <w:rsid w:val="00134ED6"/>
    <w:rsid w:val="00137B4F"/>
    <w:rsid w:val="001430E5"/>
    <w:rsid w:val="0014337E"/>
    <w:rsid w:val="00146A06"/>
    <w:rsid w:val="00154527"/>
    <w:rsid w:val="001561E3"/>
    <w:rsid w:val="001561F9"/>
    <w:rsid w:val="001604BA"/>
    <w:rsid w:val="001619DE"/>
    <w:rsid w:val="00165627"/>
    <w:rsid w:val="00167732"/>
    <w:rsid w:val="00167D65"/>
    <w:rsid w:val="001709E8"/>
    <w:rsid w:val="0017356E"/>
    <w:rsid w:val="00174770"/>
    <w:rsid w:val="00182686"/>
    <w:rsid w:val="00185163"/>
    <w:rsid w:val="00187460"/>
    <w:rsid w:val="001948BD"/>
    <w:rsid w:val="00197310"/>
    <w:rsid w:val="001A0B3F"/>
    <w:rsid w:val="001A164B"/>
    <w:rsid w:val="001A254E"/>
    <w:rsid w:val="001A28DD"/>
    <w:rsid w:val="001A797B"/>
    <w:rsid w:val="001A7C9D"/>
    <w:rsid w:val="001B0457"/>
    <w:rsid w:val="001B18F2"/>
    <w:rsid w:val="001B1ABE"/>
    <w:rsid w:val="001B3263"/>
    <w:rsid w:val="001C1073"/>
    <w:rsid w:val="001C5D39"/>
    <w:rsid w:val="001C643E"/>
    <w:rsid w:val="001C6765"/>
    <w:rsid w:val="001D2604"/>
    <w:rsid w:val="001D5470"/>
    <w:rsid w:val="001D5716"/>
    <w:rsid w:val="001D5A19"/>
    <w:rsid w:val="001D74B2"/>
    <w:rsid w:val="001D76B3"/>
    <w:rsid w:val="001D7EF7"/>
    <w:rsid w:val="001E051B"/>
    <w:rsid w:val="001E1025"/>
    <w:rsid w:val="001F2BCE"/>
    <w:rsid w:val="001F4D03"/>
    <w:rsid w:val="00201449"/>
    <w:rsid w:val="002068CA"/>
    <w:rsid w:val="00207079"/>
    <w:rsid w:val="002070CA"/>
    <w:rsid w:val="002247F3"/>
    <w:rsid w:val="00230B6D"/>
    <w:rsid w:val="002345F0"/>
    <w:rsid w:val="00235DA0"/>
    <w:rsid w:val="00236978"/>
    <w:rsid w:val="002404F7"/>
    <w:rsid w:val="002425E2"/>
    <w:rsid w:val="0024324D"/>
    <w:rsid w:val="00243769"/>
    <w:rsid w:val="00244ECF"/>
    <w:rsid w:val="002577CA"/>
    <w:rsid w:val="00261CFE"/>
    <w:rsid w:val="00275DB4"/>
    <w:rsid w:val="00284E2B"/>
    <w:rsid w:val="002859FF"/>
    <w:rsid w:val="0028748A"/>
    <w:rsid w:val="00290477"/>
    <w:rsid w:val="00291C86"/>
    <w:rsid w:val="0029258D"/>
    <w:rsid w:val="0029493C"/>
    <w:rsid w:val="0029526C"/>
    <w:rsid w:val="002961F3"/>
    <w:rsid w:val="002961FF"/>
    <w:rsid w:val="002A0A9E"/>
    <w:rsid w:val="002A42BF"/>
    <w:rsid w:val="002A5953"/>
    <w:rsid w:val="002A7CB5"/>
    <w:rsid w:val="002B3A48"/>
    <w:rsid w:val="002B45DC"/>
    <w:rsid w:val="002B7725"/>
    <w:rsid w:val="002B79CB"/>
    <w:rsid w:val="002C5B6D"/>
    <w:rsid w:val="002D086A"/>
    <w:rsid w:val="002D3CE6"/>
    <w:rsid w:val="002D4A10"/>
    <w:rsid w:val="002E1DA3"/>
    <w:rsid w:val="002E3D95"/>
    <w:rsid w:val="002E419C"/>
    <w:rsid w:val="002F162B"/>
    <w:rsid w:val="002F1F07"/>
    <w:rsid w:val="002F2BB1"/>
    <w:rsid w:val="002F4A6C"/>
    <w:rsid w:val="002F5C3A"/>
    <w:rsid w:val="003013F2"/>
    <w:rsid w:val="00302642"/>
    <w:rsid w:val="00302FBF"/>
    <w:rsid w:val="003043F0"/>
    <w:rsid w:val="00307AB3"/>
    <w:rsid w:val="0031022E"/>
    <w:rsid w:val="003133BE"/>
    <w:rsid w:val="00315FCE"/>
    <w:rsid w:val="00316B14"/>
    <w:rsid w:val="00322021"/>
    <w:rsid w:val="003246C5"/>
    <w:rsid w:val="003308E0"/>
    <w:rsid w:val="00331095"/>
    <w:rsid w:val="0033771E"/>
    <w:rsid w:val="00337CC0"/>
    <w:rsid w:val="003400E5"/>
    <w:rsid w:val="003474EA"/>
    <w:rsid w:val="003530D0"/>
    <w:rsid w:val="00355117"/>
    <w:rsid w:val="0035711D"/>
    <w:rsid w:val="00357E74"/>
    <w:rsid w:val="00371C80"/>
    <w:rsid w:val="0037278C"/>
    <w:rsid w:val="00373486"/>
    <w:rsid w:val="003774D9"/>
    <w:rsid w:val="00382CAA"/>
    <w:rsid w:val="0038368F"/>
    <w:rsid w:val="0038521B"/>
    <w:rsid w:val="00385B1B"/>
    <w:rsid w:val="00386CF7"/>
    <w:rsid w:val="00391091"/>
    <w:rsid w:val="00395887"/>
    <w:rsid w:val="00397A47"/>
    <w:rsid w:val="003A103C"/>
    <w:rsid w:val="003A1B0B"/>
    <w:rsid w:val="003A238D"/>
    <w:rsid w:val="003A2EB2"/>
    <w:rsid w:val="003A4484"/>
    <w:rsid w:val="003A7BA3"/>
    <w:rsid w:val="003B5F6E"/>
    <w:rsid w:val="003B6AEA"/>
    <w:rsid w:val="003B7A73"/>
    <w:rsid w:val="003C02FA"/>
    <w:rsid w:val="003C13D8"/>
    <w:rsid w:val="003C379F"/>
    <w:rsid w:val="003C38C6"/>
    <w:rsid w:val="003C47EE"/>
    <w:rsid w:val="003C59D8"/>
    <w:rsid w:val="003C6D8D"/>
    <w:rsid w:val="003D103C"/>
    <w:rsid w:val="003D167E"/>
    <w:rsid w:val="003D1B47"/>
    <w:rsid w:val="003D4336"/>
    <w:rsid w:val="003E1AA8"/>
    <w:rsid w:val="003E2049"/>
    <w:rsid w:val="003E5D3C"/>
    <w:rsid w:val="003E704E"/>
    <w:rsid w:val="003E7F6C"/>
    <w:rsid w:val="003F2443"/>
    <w:rsid w:val="003F2A28"/>
    <w:rsid w:val="003F40B7"/>
    <w:rsid w:val="003F4662"/>
    <w:rsid w:val="003F7460"/>
    <w:rsid w:val="00400914"/>
    <w:rsid w:val="00403672"/>
    <w:rsid w:val="00403E6E"/>
    <w:rsid w:val="004041D0"/>
    <w:rsid w:val="0040642F"/>
    <w:rsid w:val="00411DC7"/>
    <w:rsid w:val="004172FA"/>
    <w:rsid w:val="00420573"/>
    <w:rsid w:val="004241D1"/>
    <w:rsid w:val="00425B47"/>
    <w:rsid w:val="00426FDE"/>
    <w:rsid w:val="004303AC"/>
    <w:rsid w:val="0043092F"/>
    <w:rsid w:val="00431003"/>
    <w:rsid w:val="00432159"/>
    <w:rsid w:val="00432582"/>
    <w:rsid w:val="00432AEE"/>
    <w:rsid w:val="00433279"/>
    <w:rsid w:val="00444EB9"/>
    <w:rsid w:val="0044718A"/>
    <w:rsid w:val="00447D3C"/>
    <w:rsid w:val="00453950"/>
    <w:rsid w:val="00454667"/>
    <w:rsid w:val="00455A71"/>
    <w:rsid w:val="00456407"/>
    <w:rsid w:val="004602A9"/>
    <w:rsid w:val="00462C4E"/>
    <w:rsid w:val="004654EA"/>
    <w:rsid w:val="00466854"/>
    <w:rsid w:val="00466C9A"/>
    <w:rsid w:val="004747AF"/>
    <w:rsid w:val="00475AD2"/>
    <w:rsid w:val="00475C7C"/>
    <w:rsid w:val="00481037"/>
    <w:rsid w:val="00481315"/>
    <w:rsid w:val="00482334"/>
    <w:rsid w:val="004866BA"/>
    <w:rsid w:val="0049082D"/>
    <w:rsid w:val="004927E0"/>
    <w:rsid w:val="00493763"/>
    <w:rsid w:val="00493872"/>
    <w:rsid w:val="004938BF"/>
    <w:rsid w:val="00497337"/>
    <w:rsid w:val="004975D3"/>
    <w:rsid w:val="004A47AA"/>
    <w:rsid w:val="004A681A"/>
    <w:rsid w:val="004B226B"/>
    <w:rsid w:val="004B585C"/>
    <w:rsid w:val="004C113E"/>
    <w:rsid w:val="004C2BBB"/>
    <w:rsid w:val="004C3BF4"/>
    <w:rsid w:val="004C53F6"/>
    <w:rsid w:val="004C6097"/>
    <w:rsid w:val="004C6271"/>
    <w:rsid w:val="004C6714"/>
    <w:rsid w:val="004C6D97"/>
    <w:rsid w:val="004D14E0"/>
    <w:rsid w:val="004D3812"/>
    <w:rsid w:val="004D4F72"/>
    <w:rsid w:val="004E0D83"/>
    <w:rsid w:val="004E2034"/>
    <w:rsid w:val="004E2131"/>
    <w:rsid w:val="004E4C85"/>
    <w:rsid w:val="004E4E37"/>
    <w:rsid w:val="004E6F46"/>
    <w:rsid w:val="004F27ED"/>
    <w:rsid w:val="004F5A40"/>
    <w:rsid w:val="004F6B4C"/>
    <w:rsid w:val="004F7F57"/>
    <w:rsid w:val="00500DB1"/>
    <w:rsid w:val="00502628"/>
    <w:rsid w:val="00503562"/>
    <w:rsid w:val="00504475"/>
    <w:rsid w:val="00515259"/>
    <w:rsid w:val="0051688B"/>
    <w:rsid w:val="00516A39"/>
    <w:rsid w:val="005225D1"/>
    <w:rsid w:val="00523097"/>
    <w:rsid w:val="00526190"/>
    <w:rsid w:val="00526273"/>
    <w:rsid w:val="00535023"/>
    <w:rsid w:val="00537720"/>
    <w:rsid w:val="005408E4"/>
    <w:rsid w:val="00541627"/>
    <w:rsid w:val="00550988"/>
    <w:rsid w:val="00551989"/>
    <w:rsid w:val="00554550"/>
    <w:rsid w:val="00560F56"/>
    <w:rsid w:val="00561F4A"/>
    <w:rsid w:val="005638FE"/>
    <w:rsid w:val="0056580B"/>
    <w:rsid w:val="0056669D"/>
    <w:rsid w:val="00570390"/>
    <w:rsid w:val="00572455"/>
    <w:rsid w:val="0057510C"/>
    <w:rsid w:val="00575611"/>
    <w:rsid w:val="0057656B"/>
    <w:rsid w:val="00577B6D"/>
    <w:rsid w:val="005813AA"/>
    <w:rsid w:val="00581474"/>
    <w:rsid w:val="00582263"/>
    <w:rsid w:val="00584432"/>
    <w:rsid w:val="00584710"/>
    <w:rsid w:val="0058648D"/>
    <w:rsid w:val="00592404"/>
    <w:rsid w:val="00592930"/>
    <w:rsid w:val="00594AAA"/>
    <w:rsid w:val="00594B28"/>
    <w:rsid w:val="00596EFA"/>
    <w:rsid w:val="00597052"/>
    <w:rsid w:val="005974EF"/>
    <w:rsid w:val="005A012F"/>
    <w:rsid w:val="005A113D"/>
    <w:rsid w:val="005A2B21"/>
    <w:rsid w:val="005A3F2E"/>
    <w:rsid w:val="005A500B"/>
    <w:rsid w:val="005A538C"/>
    <w:rsid w:val="005A6071"/>
    <w:rsid w:val="005A6128"/>
    <w:rsid w:val="005A6D0F"/>
    <w:rsid w:val="005B2409"/>
    <w:rsid w:val="005B40E1"/>
    <w:rsid w:val="005B5654"/>
    <w:rsid w:val="005B5874"/>
    <w:rsid w:val="005D0479"/>
    <w:rsid w:val="005D19AD"/>
    <w:rsid w:val="005D6FCF"/>
    <w:rsid w:val="005E3C8F"/>
    <w:rsid w:val="005E4590"/>
    <w:rsid w:val="005E7240"/>
    <w:rsid w:val="005F0912"/>
    <w:rsid w:val="005F1723"/>
    <w:rsid w:val="005F2D16"/>
    <w:rsid w:val="005F3320"/>
    <w:rsid w:val="005F359A"/>
    <w:rsid w:val="0060239F"/>
    <w:rsid w:val="00604B5C"/>
    <w:rsid w:val="0060717D"/>
    <w:rsid w:val="00611905"/>
    <w:rsid w:val="00612A8D"/>
    <w:rsid w:val="0061606E"/>
    <w:rsid w:val="006207C1"/>
    <w:rsid w:val="00624A13"/>
    <w:rsid w:val="00624BAD"/>
    <w:rsid w:val="00625E57"/>
    <w:rsid w:val="00627967"/>
    <w:rsid w:val="00630139"/>
    <w:rsid w:val="00632BAB"/>
    <w:rsid w:val="00635688"/>
    <w:rsid w:val="00636967"/>
    <w:rsid w:val="006440D0"/>
    <w:rsid w:val="00644B8B"/>
    <w:rsid w:val="006462BA"/>
    <w:rsid w:val="00646BFE"/>
    <w:rsid w:val="00647FE0"/>
    <w:rsid w:val="006511E3"/>
    <w:rsid w:val="00652C85"/>
    <w:rsid w:val="00653D47"/>
    <w:rsid w:val="0066535C"/>
    <w:rsid w:val="006672CE"/>
    <w:rsid w:val="00667CC8"/>
    <w:rsid w:val="00667FAC"/>
    <w:rsid w:val="00673DFC"/>
    <w:rsid w:val="00674EE3"/>
    <w:rsid w:val="00680C1D"/>
    <w:rsid w:val="0068191B"/>
    <w:rsid w:val="00681D2F"/>
    <w:rsid w:val="00682E70"/>
    <w:rsid w:val="00683E4B"/>
    <w:rsid w:val="00687DB7"/>
    <w:rsid w:val="00690C77"/>
    <w:rsid w:val="006A20AC"/>
    <w:rsid w:val="006A5B24"/>
    <w:rsid w:val="006A776C"/>
    <w:rsid w:val="006B252B"/>
    <w:rsid w:val="006C27B1"/>
    <w:rsid w:val="006C3684"/>
    <w:rsid w:val="006C6046"/>
    <w:rsid w:val="006C6299"/>
    <w:rsid w:val="006C741B"/>
    <w:rsid w:val="006D1DF9"/>
    <w:rsid w:val="006D3543"/>
    <w:rsid w:val="006D610A"/>
    <w:rsid w:val="006D6DF4"/>
    <w:rsid w:val="006D759F"/>
    <w:rsid w:val="006E0B74"/>
    <w:rsid w:val="006E651C"/>
    <w:rsid w:val="006E7F99"/>
    <w:rsid w:val="006F1378"/>
    <w:rsid w:val="006F2127"/>
    <w:rsid w:val="006F2BEA"/>
    <w:rsid w:val="006F5017"/>
    <w:rsid w:val="006F6BF4"/>
    <w:rsid w:val="00703EE2"/>
    <w:rsid w:val="00704F18"/>
    <w:rsid w:val="00705C1C"/>
    <w:rsid w:val="00707E79"/>
    <w:rsid w:val="007106AC"/>
    <w:rsid w:val="0071283C"/>
    <w:rsid w:val="00712AA7"/>
    <w:rsid w:val="00712DC3"/>
    <w:rsid w:val="007135C5"/>
    <w:rsid w:val="0071582B"/>
    <w:rsid w:val="00725116"/>
    <w:rsid w:val="007302E1"/>
    <w:rsid w:val="00732155"/>
    <w:rsid w:val="00740B16"/>
    <w:rsid w:val="00740C7F"/>
    <w:rsid w:val="00741FAD"/>
    <w:rsid w:val="007428AA"/>
    <w:rsid w:val="00744B15"/>
    <w:rsid w:val="007468B6"/>
    <w:rsid w:val="0075193C"/>
    <w:rsid w:val="00751A4C"/>
    <w:rsid w:val="007522A1"/>
    <w:rsid w:val="00756421"/>
    <w:rsid w:val="007576F6"/>
    <w:rsid w:val="00764471"/>
    <w:rsid w:val="0076578E"/>
    <w:rsid w:val="00765F7B"/>
    <w:rsid w:val="00771E39"/>
    <w:rsid w:val="0077264E"/>
    <w:rsid w:val="00776987"/>
    <w:rsid w:val="007773EA"/>
    <w:rsid w:val="007818A3"/>
    <w:rsid w:val="00782AC6"/>
    <w:rsid w:val="00783497"/>
    <w:rsid w:val="00783E1A"/>
    <w:rsid w:val="00784A28"/>
    <w:rsid w:val="00784AAF"/>
    <w:rsid w:val="00784D2B"/>
    <w:rsid w:val="00785076"/>
    <w:rsid w:val="0078535C"/>
    <w:rsid w:val="00792A49"/>
    <w:rsid w:val="00796B3D"/>
    <w:rsid w:val="007A0492"/>
    <w:rsid w:val="007A20FE"/>
    <w:rsid w:val="007A2E0D"/>
    <w:rsid w:val="007A68F8"/>
    <w:rsid w:val="007A6BC4"/>
    <w:rsid w:val="007B0CEB"/>
    <w:rsid w:val="007B14AF"/>
    <w:rsid w:val="007B200D"/>
    <w:rsid w:val="007B2EDD"/>
    <w:rsid w:val="007B4055"/>
    <w:rsid w:val="007B45B9"/>
    <w:rsid w:val="007B4691"/>
    <w:rsid w:val="007B5B24"/>
    <w:rsid w:val="007C060F"/>
    <w:rsid w:val="007C1201"/>
    <w:rsid w:val="007C1E98"/>
    <w:rsid w:val="007C485D"/>
    <w:rsid w:val="007C7FD9"/>
    <w:rsid w:val="007D79AB"/>
    <w:rsid w:val="007E2F15"/>
    <w:rsid w:val="007E3CD6"/>
    <w:rsid w:val="007E4961"/>
    <w:rsid w:val="007E4B9A"/>
    <w:rsid w:val="007F2711"/>
    <w:rsid w:val="007F79E0"/>
    <w:rsid w:val="008077C6"/>
    <w:rsid w:val="0081139D"/>
    <w:rsid w:val="00812CBA"/>
    <w:rsid w:val="00815AAD"/>
    <w:rsid w:val="00816354"/>
    <w:rsid w:val="0081671D"/>
    <w:rsid w:val="00824597"/>
    <w:rsid w:val="008248DC"/>
    <w:rsid w:val="00827100"/>
    <w:rsid w:val="00827D01"/>
    <w:rsid w:val="008301A7"/>
    <w:rsid w:val="00832D60"/>
    <w:rsid w:val="00833710"/>
    <w:rsid w:val="00834980"/>
    <w:rsid w:val="00837440"/>
    <w:rsid w:val="008379D3"/>
    <w:rsid w:val="00841F92"/>
    <w:rsid w:val="0084221A"/>
    <w:rsid w:val="00842701"/>
    <w:rsid w:val="00843046"/>
    <w:rsid w:val="00847D6F"/>
    <w:rsid w:val="00852E27"/>
    <w:rsid w:val="00853E28"/>
    <w:rsid w:val="00857780"/>
    <w:rsid w:val="00862E25"/>
    <w:rsid w:val="00863FD6"/>
    <w:rsid w:val="00865088"/>
    <w:rsid w:val="00870A2D"/>
    <w:rsid w:val="00871973"/>
    <w:rsid w:val="008741C6"/>
    <w:rsid w:val="008750C3"/>
    <w:rsid w:val="00880929"/>
    <w:rsid w:val="00883A68"/>
    <w:rsid w:val="008847BB"/>
    <w:rsid w:val="00885918"/>
    <w:rsid w:val="00891446"/>
    <w:rsid w:val="008924C7"/>
    <w:rsid w:val="00896446"/>
    <w:rsid w:val="008A16DF"/>
    <w:rsid w:val="008B0111"/>
    <w:rsid w:val="008B7AC0"/>
    <w:rsid w:val="008C1942"/>
    <w:rsid w:val="008C329F"/>
    <w:rsid w:val="008D1A00"/>
    <w:rsid w:val="008D1A8E"/>
    <w:rsid w:val="008D48D4"/>
    <w:rsid w:val="008D75B7"/>
    <w:rsid w:val="008D7687"/>
    <w:rsid w:val="008E1C00"/>
    <w:rsid w:val="008E21F7"/>
    <w:rsid w:val="008E4800"/>
    <w:rsid w:val="008F2FB9"/>
    <w:rsid w:val="008F4E80"/>
    <w:rsid w:val="008F525A"/>
    <w:rsid w:val="00900E28"/>
    <w:rsid w:val="0090430E"/>
    <w:rsid w:val="00904D72"/>
    <w:rsid w:val="009104EE"/>
    <w:rsid w:val="00910A93"/>
    <w:rsid w:val="00910CDB"/>
    <w:rsid w:val="00912172"/>
    <w:rsid w:val="00912724"/>
    <w:rsid w:val="00914B6E"/>
    <w:rsid w:val="0091546B"/>
    <w:rsid w:val="0091586D"/>
    <w:rsid w:val="00917353"/>
    <w:rsid w:val="00930090"/>
    <w:rsid w:val="00933202"/>
    <w:rsid w:val="00936A56"/>
    <w:rsid w:val="00937657"/>
    <w:rsid w:val="00950029"/>
    <w:rsid w:val="00953520"/>
    <w:rsid w:val="009541A0"/>
    <w:rsid w:val="009561F0"/>
    <w:rsid w:val="00960670"/>
    <w:rsid w:val="00960FFC"/>
    <w:rsid w:val="009610D5"/>
    <w:rsid w:val="00963106"/>
    <w:rsid w:val="0096599A"/>
    <w:rsid w:val="009668B2"/>
    <w:rsid w:val="00967EE4"/>
    <w:rsid w:val="00971B17"/>
    <w:rsid w:val="009724E2"/>
    <w:rsid w:val="00975E26"/>
    <w:rsid w:val="00976557"/>
    <w:rsid w:val="00982368"/>
    <w:rsid w:val="00983791"/>
    <w:rsid w:val="009858DA"/>
    <w:rsid w:val="00987D08"/>
    <w:rsid w:val="00990547"/>
    <w:rsid w:val="00991224"/>
    <w:rsid w:val="00991C76"/>
    <w:rsid w:val="009922F5"/>
    <w:rsid w:val="0099231C"/>
    <w:rsid w:val="00993163"/>
    <w:rsid w:val="009942A0"/>
    <w:rsid w:val="00994969"/>
    <w:rsid w:val="009954A4"/>
    <w:rsid w:val="00997777"/>
    <w:rsid w:val="009A1B8B"/>
    <w:rsid w:val="009A1EE1"/>
    <w:rsid w:val="009A23D2"/>
    <w:rsid w:val="009A4F28"/>
    <w:rsid w:val="009A6B07"/>
    <w:rsid w:val="009B6FA6"/>
    <w:rsid w:val="009C016D"/>
    <w:rsid w:val="009C1FFF"/>
    <w:rsid w:val="009C27AF"/>
    <w:rsid w:val="009C3D9C"/>
    <w:rsid w:val="009C79EA"/>
    <w:rsid w:val="009D0CF6"/>
    <w:rsid w:val="009D0D2B"/>
    <w:rsid w:val="009D3B52"/>
    <w:rsid w:val="009D586B"/>
    <w:rsid w:val="009D6BDF"/>
    <w:rsid w:val="009E1699"/>
    <w:rsid w:val="009E2E70"/>
    <w:rsid w:val="009E7DCA"/>
    <w:rsid w:val="009F49D2"/>
    <w:rsid w:val="00A064D1"/>
    <w:rsid w:val="00A079D0"/>
    <w:rsid w:val="00A07C36"/>
    <w:rsid w:val="00A1048B"/>
    <w:rsid w:val="00A12323"/>
    <w:rsid w:val="00A1490E"/>
    <w:rsid w:val="00A14930"/>
    <w:rsid w:val="00A20275"/>
    <w:rsid w:val="00A2037E"/>
    <w:rsid w:val="00A2083C"/>
    <w:rsid w:val="00A21132"/>
    <w:rsid w:val="00A23909"/>
    <w:rsid w:val="00A23A12"/>
    <w:rsid w:val="00A2693B"/>
    <w:rsid w:val="00A2766F"/>
    <w:rsid w:val="00A30071"/>
    <w:rsid w:val="00A31F83"/>
    <w:rsid w:val="00A32421"/>
    <w:rsid w:val="00A333A6"/>
    <w:rsid w:val="00A348D5"/>
    <w:rsid w:val="00A36644"/>
    <w:rsid w:val="00A37DBF"/>
    <w:rsid w:val="00A42133"/>
    <w:rsid w:val="00A42B88"/>
    <w:rsid w:val="00A43033"/>
    <w:rsid w:val="00A43456"/>
    <w:rsid w:val="00A43476"/>
    <w:rsid w:val="00A453AA"/>
    <w:rsid w:val="00A47939"/>
    <w:rsid w:val="00A47A96"/>
    <w:rsid w:val="00A5460F"/>
    <w:rsid w:val="00A57FCE"/>
    <w:rsid w:val="00A62E13"/>
    <w:rsid w:val="00A62FE8"/>
    <w:rsid w:val="00A63A1F"/>
    <w:rsid w:val="00A65767"/>
    <w:rsid w:val="00A6581A"/>
    <w:rsid w:val="00A67F5A"/>
    <w:rsid w:val="00A70F53"/>
    <w:rsid w:val="00A7231B"/>
    <w:rsid w:val="00A741DB"/>
    <w:rsid w:val="00A75F54"/>
    <w:rsid w:val="00A80F32"/>
    <w:rsid w:val="00A8444C"/>
    <w:rsid w:val="00A85FBD"/>
    <w:rsid w:val="00A91BDB"/>
    <w:rsid w:val="00A91D9D"/>
    <w:rsid w:val="00A922CC"/>
    <w:rsid w:val="00AA36D0"/>
    <w:rsid w:val="00AA52B1"/>
    <w:rsid w:val="00AA5409"/>
    <w:rsid w:val="00AA7363"/>
    <w:rsid w:val="00AB0893"/>
    <w:rsid w:val="00AB0A42"/>
    <w:rsid w:val="00AB2C87"/>
    <w:rsid w:val="00AB2C8B"/>
    <w:rsid w:val="00AB3A12"/>
    <w:rsid w:val="00AB5474"/>
    <w:rsid w:val="00AB59F9"/>
    <w:rsid w:val="00AB64D4"/>
    <w:rsid w:val="00AC1D73"/>
    <w:rsid w:val="00AC4DCB"/>
    <w:rsid w:val="00AC68FD"/>
    <w:rsid w:val="00AD0151"/>
    <w:rsid w:val="00AD222C"/>
    <w:rsid w:val="00AD5D8B"/>
    <w:rsid w:val="00AD6049"/>
    <w:rsid w:val="00AD7C56"/>
    <w:rsid w:val="00AE268B"/>
    <w:rsid w:val="00AE56EC"/>
    <w:rsid w:val="00AE5D3C"/>
    <w:rsid w:val="00AE5E86"/>
    <w:rsid w:val="00AE6245"/>
    <w:rsid w:val="00AF02A8"/>
    <w:rsid w:val="00AF3F6C"/>
    <w:rsid w:val="00AF6DE6"/>
    <w:rsid w:val="00B04029"/>
    <w:rsid w:val="00B07492"/>
    <w:rsid w:val="00B117FE"/>
    <w:rsid w:val="00B11C4C"/>
    <w:rsid w:val="00B14970"/>
    <w:rsid w:val="00B14A34"/>
    <w:rsid w:val="00B1702E"/>
    <w:rsid w:val="00B175FC"/>
    <w:rsid w:val="00B212D4"/>
    <w:rsid w:val="00B22B17"/>
    <w:rsid w:val="00B238A9"/>
    <w:rsid w:val="00B31DE1"/>
    <w:rsid w:val="00B35765"/>
    <w:rsid w:val="00B368A5"/>
    <w:rsid w:val="00B4076F"/>
    <w:rsid w:val="00B429F2"/>
    <w:rsid w:val="00B444A8"/>
    <w:rsid w:val="00B52E8C"/>
    <w:rsid w:val="00B5436C"/>
    <w:rsid w:val="00B54810"/>
    <w:rsid w:val="00B54F36"/>
    <w:rsid w:val="00B55D62"/>
    <w:rsid w:val="00B60BB7"/>
    <w:rsid w:val="00B62B8E"/>
    <w:rsid w:val="00B63749"/>
    <w:rsid w:val="00B70DEA"/>
    <w:rsid w:val="00B7282C"/>
    <w:rsid w:val="00B7482E"/>
    <w:rsid w:val="00B82640"/>
    <w:rsid w:val="00B8284C"/>
    <w:rsid w:val="00B83751"/>
    <w:rsid w:val="00B84E4C"/>
    <w:rsid w:val="00B860D8"/>
    <w:rsid w:val="00B86E97"/>
    <w:rsid w:val="00B87FA7"/>
    <w:rsid w:val="00B90B52"/>
    <w:rsid w:val="00B92B12"/>
    <w:rsid w:val="00B9325F"/>
    <w:rsid w:val="00B96DBD"/>
    <w:rsid w:val="00BA0741"/>
    <w:rsid w:val="00BA2E6E"/>
    <w:rsid w:val="00BA43A3"/>
    <w:rsid w:val="00BA7DB8"/>
    <w:rsid w:val="00BA7DEB"/>
    <w:rsid w:val="00BB0549"/>
    <w:rsid w:val="00BB0D64"/>
    <w:rsid w:val="00BB53F6"/>
    <w:rsid w:val="00BB6751"/>
    <w:rsid w:val="00BB727F"/>
    <w:rsid w:val="00BC01F8"/>
    <w:rsid w:val="00BC203E"/>
    <w:rsid w:val="00BC31E1"/>
    <w:rsid w:val="00BC59BD"/>
    <w:rsid w:val="00BD15D5"/>
    <w:rsid w:val="00BD18CB"/>
    <w:rsid w:val="00BD66B1"/>
    <w:rsid w:val="00BE0872"/>
    <w:rsid w:val="00BE3C07"/>
    <w:rsid w:val="00BE4A76"/>
    <w:rsid w:val="00BE50B4"/>
    <w:rsid w:val="00BE639C"/>
    <w:rsid w:val="00BE7900"/>
    <w:rsid w:val="00BE7A3F"/>
    <w:rsid w:val="00BF2D76"/>
    <w:rsid w:val="00BF7D7C"/>
    <w:rsid w:val="00C00641"/>
    <w:rsid w:val="00C037C5"/>
    <w:rsid w:val="00C03BBF"/>
    <w:rsid w:val="00C07ECB"/>
    <w:rsid w:val="00C21625"/>
    <w:rsid w:val="00C22A0C"/>
    <w:rsid w:val="00C22DBB"/>
    <w:rsid w:val="00C27997"/>
    <w:rsid w:val="00C3044F"/>
    <w:rsid w:val="00C30689"/>
    <w:rsid w:val="00C3795D"/>
    <w:rsid w:val="00C40ED8"/>
    <w:rsid w:val="00C41890"/>
    <w:rsid w:val="00C42020"/>
    <w:rsid w:val="00C456F8"/>
    <w:rsid w:val="00C46F5E"/>
    <w:rsid w:val="00C472F8"/>
    <w:rsid w:val="00C50056"/>
    <w:rsid w:val="00C52B62"/>
    <w:rsid w:val="00C55B76"/>
    <w:rsid w:val="00C574D7"/>
    <w:rsid w:val="00C605D1"/>
    <w:rsid w:val="00C618AA"/>
    <w:rsid w:val="00C61A5D"/>
    <w:rsid w:val="00C62F10"/>
    <w:rsid w:val="00C63275"/>
    <w:rsid w:val="00C63E3D"/>
    <w:rsid w:val="00C6415C"/>
    <w:rsid w:val="00C65524"/>
    <w:rsid w:val="00C706FC"/>
    <w:rsid w:val="00C706FD"/>
    <w:rsid w:val="00C70ABA"/>
    <w:rsid w:val="00C71493"/>
    <w:rsid w:val="00C71728"/>
    <w:rsid w:val="00C718C1"/>
    <w:rsid w:val="00C7421D"/>
    <w:rsid w:val="00C74607"/>
    <w:rsid w:val="00C76301"/>
    <w:rsid w:val="00C7647C"/>
    <w:rsid w:val="00C778E9"/>
    <w:rsid w:val="00C82048"/>
    <w:rsid w:val="00C8269B"/>
    <w:rsid w:val="00C8295D"/>
    <w:rsid w:val="00C86A05"/>
    <w:rsid w:val="00C871AA"/>
    <w:rsid w:val="00C87A54"/>
    <w:rsid w:val="00C87C94"/>
    <w:rsid w:val="00C87E2E"/>
    <w:rsid w:val="00C91AAD"/>
    <w:rsid w:val="00C923CA"/>
    <w:rsid w:val="00C92920"/>
    <w:rsid w:val="00C93BE1"/>
    <w:rsid w:val="00CA0D77"/>
    <w:rsid w:val="00CB00F0"/>
    <w:rsid w:val="00CB1667"/>
    <w:rsid w:val="00CB2FB8"/>
    <w:rsid w:val="00CB3BDB"/>
    <w:rsid w:val="00CB5DC7"/>
    <w:rsid w:val="00CB6C4C"/>
    <w:rsid w:val="00CB74F8"/>
    <w:rsid w:val="00CC452D"/>
    <w:rsid w:val="00CC692F"/>
    <w:rsid w:val="00CC69B5"/>
    <w:rsid w:val="00CD2432"/>
    <w:rsid w:val="00CD4CF2"/>
    <w:rsid w:val="00CD6BBB"/>
    <w:rsid w:val="00CE1949"/>
    <w:rsid w:val="00CE5E8D"/>
    <w:rsid w:val="00CE67A2"/>
    <w:rsid w:val="00CF1AA4"/>
    <w:rsid w:val="00CF462F"/>
    <w:rsid w:val="00D02631"/>
    <w:rsid w:val="00D02FEC"/>
    <w:rsid w:val="00D033AC"/>
    <w:rsid w:val="00D035BC"/>
    <w:rsid w:val="00D0371F"/>
    <w:rsid w:val="00D0593E"/>
    <w:rsid w:val="00D07A4C"/>
    <w:rsid w:val="00D12CD9"/>
    <w:rsid w:val="00D14538"/>
    <w:rsid w:val="00D14698"/>
    <w:rsid w:val="00D23609"/>
    <w:rsid w:val="00D24A37"/>
    <w:rsid w:val="00D32485"/>
    <w:rsid w:val="00D32AF2"/>
    <w:rsid w:val="00D32B0E"/>
    <w:rsid w:val="00D3344A"/>
    <w:rsid w:val="00D33581"/>
    <w:rsid w:val="00D34980"/>
    <w:rsid w:val="00D36E01"/>
    <w:rsid w:val="00D36FAD"/>
    <w:rsid w:val="00D43EC6"/>
    <w:rsid w:val="00D4479B"/>
    <w:rsid w:val="00D4610C"/>
    <w:rsid w:val="00D46917"/>
    <w:rsid w:val="00D46C0F"/>
    <w:rsid w:val="00D474DB"/>
    <w:rsid w:val="00D4777B"/>
    <w:rsid w:val="00D50389"/>
    <w:rsid w:val="00D528FC"/>
    <w:rsid w:val="00D539E7"/>
    <w:rsid w:val="00D5576A"/>
    <w:rsid w:val="00D56EB6"/>
    <w:rsid w:val="00D608B0"/>
    <w:rsid w:val="00D611EB"/>
    <w:rsid w:val="00D61ABF"/>
    <w:rsid w:val="00D62EC0"/>
    <w:rsid w:val="00D63277"/>
    <w:rsid w:val="00D633AC"/>
    <w:rsid w:val="00D6776C"/>
    <w:rsid w:val="00D70949"/>
    <w:rsid w:val="00D726B1"/>
    <w:rsid w:val="00D74FC0"/>
    <w:rsid w:val="00D81B29"/>
    <w:rsid w:val="00D862CD"/>
    <w:rsid w:val="00D86CFF"/>
    <w:rsid w:val="00D871AE"/>
    <w:rsid w:val="00D9079B"/>
    <w:rsid w:val="00D91E35"/>
    <w:rsid w:val="00D9229D"/>
    <w:rsid w:val="00D93213"/>
    <w:rsid w:val="00D9326D"/>
    <w:rsid w:val="00D96CE6"/>
    <w:rsid w:val="00DA04AE"/>
    <w:rsid w:val="00DA3347"/>
    <w:rsid w:val="00DA3C38"/>
    <w:rsid w:val="00DA3CF8"/>
    <w:rsid w:val="00DA5F27"/>
    <w:rsid w:val="00DB08D0"/>
    <w:rsid w:val="00DB3C84"/>
    <w:rsid w:val="00DB736D"/>
    <w:rsid w:val="00DC4CFA"/>
    <w:rsid w:val="00DC775E"/>
    <w:rsid w:val="00DD2B7D"/>
    <w:rsid w:val="00DD446B"/>
    <w:rsid w:val="00DD45AD"/>
    <w:rsid w:val="00DD6139"/>
    <w:rsid w:val="00DE2E3A"/>
    <w:rsid w:val="00DE5260"/>
    <w:rsid w:val="00DE5838"/>
    <w:rsid w:val="00DE6099"/>
    <w:rsid w:val="00DF2147"/>
    <w:rsid w:val="00DF47D9"/>
    <w:rsid w:val="00DF7C05"/>
    <w:rsid w:val="00E01F14"/>
    <w:rsid w:val="00E039C3"/>
    <w:rsid w:val="00E05409"/>
    <w:rsid w:val="00E07D62"/>
    <w:rsid w:val="00E1220B"/>
    <w:rsid w:val="00E13E1D"/>
    <w:rsid w:val="00E1570E"/>
    <w:rsid w:val="00E16DD5"/>
    <w:rsid w:val="00E211C0"/>
    <w:rsid w:val="00E30E9E"/>
    <w:rsid w:val="00E31360"/>
    <w:rsid w:val="00E32205"/>
    <w:rsid w:val="00E3306F"/>
    <w:rsid w:val="00E40D7A"/>
    <w:rsid w:val="00E41099"/>
    <w:rsid w:val="00E41CC5"/>
    <w:rsid w:val="00E420EA"/>
    <w:rsid w:val="00E4281B"/>
    <w:rsid w:val="00E4739B"/>
    <w:rsid w:val="00E477F7"/>
    <w:rsid w:val="00E51EE4"/>
    <w:rsid w:val="00E532E5"/>
    <w:rsid w:val="00E53C4F"/>
    <w:rsid w:val="00E5416B"/>
    <w:rsid w:val="00E54BCE"/>
    <w:rsid w:val="00E56EA6"/>
    <w:rsid w:val="00E60E12"/>
    <w:rsid w:val="00E63C40"/>
    <w:rsid w:val="00E64DF4"/>
    <w:rsid w:val="00E66004"/>
    <w:rsid w:val="00E67031"/>
    <w:rsid w:val="00E70008"/>
    <w:rsid w:val="00E709F0"/>
    <w:rsid w:val="00E74379"/>
    <w:rsid w:val="00E77983"/>
    <w:rsid w:val="00E82F0E"/>
    <w:rsid w:val="00E848B1"/>
    <w:rsid w:val="00E870BF"/>
    <w:rsid w:val="00E87DDA"/>
    <w:rsid w:val="00E9338A"/>
    <w:rsid w:val="00E94AF8"/>
    <w:rsid w:val="00E96ECF"/>
    <w:rsid w:val="00E971D7"/>
    <w:rsid w:val="00EA0D87"/>
    <w:rsid w:val="00EA7608"/>
    <w:rsid w:val="00EA7956"/>
    <w:rsid w:val="00EB16E8"/>
    <w:rsid w:val="00EB24AA"/>
    <w:rsid w:val="00EB2D82"/>
    <w:rsid w:val="00EB3FF1"/>
    <w:rsid w:val="00EC27D5"/>
    <w:rsid w:val="00EC3D9B"/>
    <w:rsid w:val="00EC636F"/>
    <w:rsid w:val="00EC7368"/>
    <w:rsid w:val="00ED0319"/>
    <w:rsid w:val="00ED199F"/>
    <w:rsid w:val="00ED26AD"/>
    <w:rsid w:val="00ED5060"/>
    <w:rsid w:val="00ED60E9"/>
    <w:rsid w:val="00EE50CF"/>
    <w:rsid w:val="00EE54A8"/>
    <w:rsid w:val="00EE583A"/>
    <w:rsid w:val="00EE60C1"/>
    <w:rsid w:val="00EF4391"/>
    <w:rsid w:val="00EF44C4"/>
    <w:rsid w:val="00EF56C4"/>
    <w:rsid w:val="00F034F2"/>
    <w:rsid w:val="00F05C7F"/>
    <w:rsid w:val="00F065C1"/>
    <w:rsid w:val="00F072E8"/>
    <w:rsid w:val="00F1006D"/>
    <w:rsid w:val="00F1024B"/>
    <w:rsid w:val="00F13D47"/>
    <w:rsid w:val="00F14462"/>
    <w:rsid w:val="00F16B84"/>
    <w:rsid w:val="00F200AF"/>
    <w:rsid w:val="00F21575"/>
    <w:rsid w:val="00F2203A"/>
    <w:rsid w:val="00F260BA"/>
    <w:rsid w:val="00F26F1C"/>
    <w:rsid w:val="00F311CC"/>
    <w:rsid w:val="00F3648E"/>
    <w:rsid w:val="00F43A4D"/>
    <w:rsid w:val="00F460EC"/>
    <w:rsid w:val="00F47754"/>
    <w:rsid w:val="00F47DF0"/>
    <w:rsid w:val="00F53C51"/>
    <w:rsid w:val="00F55006"/>
    <w:rsid w:val="00F5539A"/>
    <w:rsid w:val="00F5701F"/>
    <w:rsid w:val="00F609B2"/>
    <w:rsid w:val="00F6137B"/>
    <w:rsid w:val="00F62651"/>
    <w:rsid w:val="00F6461D"/>
    <w:rsid w:val="00F657BD"/>
    <w:rsid w:val="00F66522"/>
    <w:rsid w:val="00F670B6"/>
    <w:rsid w:val="00F71D49"/>
    <w:rsid w:val="00F74E5E"/>
    <w:rsid w:val="00F759D3"/>
    <w:rsid w:val="00F76137"/>
    <w:rsid w:val="00F77927"/>
    <w:rsid w:val="00F93B36"/>
    <w:rsid w:val="00F95925"/>
    <w:rsid w:val="00FA0ACB"/>
    <w:rsid w:val="00FA1C8D"/>
    <w:rsid w:val="00FA1E6C"/>
    <w:rsid w:val="00FA2EC4"/>
    <w:rsid w:val="00FA362B"/>
    <w:rsid w:val="00FA7124"/>
    <w:rsid w:val="00FB006F"/>
    <w:rsid w:val="00FB0E01"/>
    <w:rsid w:val="00FB1E21"/>
    <w:rsid w:val="00FC05AF"/>
    <w:rsid w:val="00FC250B"/>
    <w:rsid w:val="00FC3D49"/>
    <w:rsid w:val="00FD089F"/>
    <w:rsid w:val="00FD30DE"/>
    <w:rsid w:val="00FD37A5"/>
    <w:rsid w:val="00FD49BC"/>
    <w:rsid w:val="00FD65B7"/>
    <w:rsid w:val="00FD6D0D"/>
    <w:rsid w:val="00FD7D77"/>
    <w:rsid w:val="00FE06CD"/>
    <w:rsid w:val="00FE184F"/>
    <w:rsid w:val="00FE4147"/>
    <w:rsid w:val="00FE5C61"/>
    <w:rsid w:val="00FE71D3"/>
    <w:rsid w:val="00FE7D7C"/>
    <w:rsid w:val="00FF0A02"/>
    <w:rsid w:val="00FF33D2"/>
    <w:rsid w:val="00FF596D"/>
    <w:rsid w:val="00FF62B4"/>
    <w:rsid w:val="00FF6B91"/>
    <w:rsid w:val="00FF6E58"/>
    <w:rsid w:val="00FF6F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E855D3"/>
  <w15:chartTrackingRefBased/>
  <w15:docId w15:val="{826B9AC6-57DF-43CE-8A60-5B1B6443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B1"/>
    <w:pPr>
      <w:spacing w:after="200" w:line="276"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5"/>
    <w:qFormat/>
    <w:rsid w:val="002F2BB1"/>
    <w:pPr>
      <w:tabs>
        <w:tab w:val="left" w:pos="680"/>
        <w:tab w:val="left" w:pos="7371"/>
      </w:tabs>
      <w:spacing w:after="0" w:line="260" w:lineRule="exact"/>
      <w:ind w:left="720"/>
      <w:contextualSpacing/>
    </w:pPr>
    <w:rPr>
      <w:rFonts w:eastAsia="Times" w:cs="Times New Roman"/>
      <w:szCs w:val="20"/>
    </w:rPr>
  </w:style>
  <w:style w:type="paragraph" w:styleId="CommentText">
    <w:name w:val="annotation text"/>
    <w:basedOn w:val="Normal"/>
    <w:link w:val="CommentTextChar"/>
    <w:uiPriority w:val="99"/>
    <w:unhideWhenUsed/>
    <w:rsid w:val="002F2BB1"/>
    <w:pPr>
      <w:spacing w:line="240" w:lineRule="auto"/>
    </w:pPr>
    <w:rPr>
      <w:sz w:val="20"/>
      <w:szCs w:val="20"/>
    </w:rPr>
  </w:style>
  <w:style w:type="character" w:customStyle="1" w:styleId="CommentTextChar">
    <w:name w:val="Comment Text Char"/>
    <w:basedOn w:val="DefaultParagraphFont"/>
    <w:link w:val="CommentText"/>
    <w:uiPriority w:val="99"/>
    <w:rsid w:val="002F2BB1"/>
    <w:rPr>
      <w:sz w:val="20"/>
      <w:szCs w:val="20"/>
    </w:rPr>
  </w:style>
  <w:style w:type="character" w:styleId="CommentReference">
    <w:name w:val="annotation reference"/>
    <w:basedOn w:val="DefaultParagraphFont"/>
    <w:uiPriority w:val="99"/>
    <w:semiHidden/>
    <w:unhideWhenUsed/>
    <w:rsid w:val="00646BFE"/>
    <w:rPr>
      <w:sz w:val="16"/>
      <w:szCs w:val="16"/>
    </w:rPr>
  </w:style>
  <w:style w:type="paragraph" w:styleId="CommentSubject">
    <w:name w:val="annotation subject"/>
    <w:basedOn w:val="CommentText"/>
    <w:next w:val="CommentText"/>
    <w:link w:val="CommentSubjectChar"/>
    <w:uiPriority w:val="99"/>
    <w:semiHidden/>
    <w:unhideWhenUsed/>
    <w:rsid w:val="00646BFE"/>
    <w:rPr>
      <w:b/>
      <w:bCs/>
    </w:rPr>
  </w:style>
  <w:style w:type="character" w:customStyle="1" w:styleId="CommentSubjectChar">
    <w:name w:val="Comment Subject Char"/>
    <w:basedOn w:val="CommentTextChar"/>
    <w:link w:val="CommentSubject"/>
    <w:uiPriority w:val="99"/>
    <w:semiHidden/>
    <w:rsid w:val="00646BFE"/>
    <w:rPr>
      <w:b/>
      <w:bCs/>
      <w:sz w:val="20"/>
      <w:szCs w:val="20"/>
    </w:rPr>
  </w:style>
  <w:style w:type="paragraph" w:styleId="BalloonText">
    <w:name w:val="Balloon Text"/>
    <w:basedOn w:val="Normal"/>
    <w:link w:val="BalloonTextChar"/>
    <w:uiPriority w:val="99"/>
    <w:semiHidden/>
    <w:unhideWhenUsed/>
    <w:rsid w:val="00646BF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6BFE"/>
    <w:rPr>
      <w:rFonts w:ascii="Segoe UI" w:hAnsi="Segoe UI" w:cs="Segoe UI"/>
      <w:sz w:val="18"/>
      <w:szCs w:val="18"/>
    </w:rPr>
  </w:style>
  <w:style w:type="character" w:styleId="Hyperlink">
    <w:name w:val="Hyperlink"/>
    <w:basedOn w:val="DefaultParagraphFont"/>
    <w:uiPriority w:val="99"/>
    <w:unhideWhenUsed/>
    <w:rsid w:val="002070CA"/>
    <w:rPr>
      <w:color w:val="0563C1" w:themeColor="hyperlink"/>
      <w:u w:val="single"/>
    </w:rPr>
  </w:style>
  <w:style w:type="paragraph" w:styleId="Title">
    <w:name w:val="Title"/>
    <w:basedOn w:val="Normal"/>
    <w:link w:val="TitleChar"/>
    <w:qFormat/>
    <w:rsid w:val="002070CA"/>
    <w:pPr>
      <w:autoSpaceDE w:val="0"/>
      <w:autoSpaceDN w:val="0"/>
      <w:bidi/>
      <w:spacing w:after="0" w:line="240" w:lineRule="auto"/>
      <w:jc w:val="center"/>
    </w:pPr>
    <w:rPr>
      <w:rFonts w:ascii="Times New Roman" w:eastAsia="Times New Roman" w:hAnsi="Times New Roman" w:cs="Times New Roman"/>
      <w:b/>
      <w:bCs/>
      <w:sz w:val="20"/>
      <w:szCs w:val="32"/>
      <w:lang w:bidi="he-IL"/>
    </w:rPr>
  </w:style>
  <w:style w:type="character" w:customStyle="1" w:styleId="TitleChar">
    <w:name w:val="Title Char"/>
    <w:basedOn w:val="DefaultParagraphFont"/>
    <w:link w:val="Title"/>
    <w:rsid w:val="002070CA"/>
    <w:rPr>
      <w:rFonts w:ascii="Times New Roman" w:eastAsia="Times New Roman" w:hAnsi="Times New Roman" w:cs="Times New Roman"/>
      <w:b/>
      <w:bCs/>
      <w:sz w:val="20"/>
      <w:szCs w:val="32"/>
      <w:lang w:bidi="he-IL"/>
    </w:rPr>
  </w:style>
  <w:style w:type="character" w:styleId="Emphasis">
    <w:name w:val="Emphasis"/>
    <w:basedOn w:val="DefaultParagraphFont"/>
    <w:uiPriority w:val="20"/>
    <w:qFormat/>
    <w:rsid w:val="002070CA"/>
    <w:rPr>
      <w:i/>
      <w:iCs/>
    </w:rPr>
  </w:style>
  <w:style w:type="paragraph" w:customStyle="1" w:styleId="Standa">
    <w:name w:val="Standa"/>
    <w:link w:val="StandaZchn"/>
    <w:rsid w:val="002070CA"/>
    <w:pPr>
      <w:bidi/>
      <w:spacing w:after="200" w:line="276" w:lineRule="auto"/>
    </w:pPr>
    <w:rPr>
      <w:rFonts w:ascii="Calibri" w:eastAsia="Calibri" w:hAnsi="Calibri" w:cs="Arial"/>
    </w:rPr>
  </w:style>
  <w:style w:type="character" w:customStyle="1" w:styleId="StandaZchn">
    <w:name w:val="Standa Zchn"/>
    <w:link w:val="Standa"/>
    <w:rsid w:val="002070CA"/>
    <w:rPr>
      <w:rFonts w:ascii="Calibri" w:eastAsia="Calibri" w:hAnsi="Calibri" w:cs="Arial"/>
    </w:rPr>
  </w:style>
  <w:style w:type="paragraph" w:styleId="NormalWeb">
    <w:name w:val="Normal (Web)"/>
    <w:basedOn w:val="Normal"/>
    <w:uiPriority w:val="99"/>
    <w:unhideWhenUsed/>
    <w:rsid w:val="00785076"/>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Header">
    <w:name w:val="header"/>
    <w:basedOn w:val="Normal"/>
    <w:link w:val="HeaderChar"/>
    <w:uiPriority w:val="99"/>
    <w:unhideWhenUsed/>
    <w:rsid w:val="00E1570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570E"/>
    <w:rPr>
      <w:sz w:val="18"/>
    </w:rPr>
  </w:style>
  <w:style w:type="paragraph" w:styleId="Footer">
    <w:name w:val="footer"/>
    <w:basedOn w:val="Normal"/>
    <w:link w:val="FooterChar"/>
    <w:uiPriority w:val="99"/>
    <w:unhideWhenUsed/>
    <w:rsid w:val="00E157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570E"/>
    <w:rPr>
      <w:sz w:val="18"/>
    </w:rPr>
  </w:style>
  <w:style w:type="paragraph" w:styleId="FootnoteText">
    <w:name w:val="footnote text"/>
    <w:basedOn w:val="Normal"/>
    <w:link w:val="FootnoteTextChar"/>
    <w:uiPriority w:val="99"/>
    <w:semiHidden/>
    <w:unhideWhenUsed/>
    <w:rsid w:val="00784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D2B"/>
    <w:rPr>
      <w:sz w:val="20"/>
      <w:szCs w:val="20"/>
    </w:rPr>
  </w:style>
  <w:style w:type="character" w:styleId="FootnoteReference">
    <w:name w:val="footnote reference"/>
    <w:basedOn w:val="DefaultParagraphFont"/>
    <w:uiPriority w:val="99"/>
    <w:semiHidden/>
    <w:unhideWhenUsed/>
    <w:rsid w:val="00784D2B"/>
    <w:rPr>
      <w:vertAlign w:val="superscript"/>
    </w:rPr>
  </w:style>
  <w:style w:type="character" w:styleId="HTMLCite">
    <w:name w:val="HTML Cite"/>
    <w:basedOn w:val="DefaultParagraphFont"/>
    <w:uiPriority w:val="99"/>
    <w:semiHidden/>
    <w:unhideWhenUsed/>
    <w:rsid w:val="00497337"/>
    <w:rPr>
      <w:i/>
      <w:iCs/>
    </w:rPr>
  </w:style>
  <w:style w:type="paragraph" w:customStyle="1" w:styleId="REF">
    <w:name w:val="REF"/>
    <w:rsid w:val="00497337"/>
    <w:pPr>
      <w:spacing w:after="0" w:line="480" w:lineRule="auto"/>
      <w:ind w:left="720" w:hanging="720"/>
    </w:pPr>
    <w:rPr>
      <w:rFonts w:ascii="Times New Roman" w:eastAsia="Times New Roman" w:hAnsi="Times New Roman" w:cs="Times New Roman"/>
      <w:sz w:val="24"/>
      <w:szCs w:val="24"/>
    </w:rPr>
  </w:style>
  <w:style w:type="character" w:customStyle="1" w:styleId="person-name">
    <w:name w:val="person-name"/>
    <w:basedOn w:val="DefaultParagraphFont"/>
    <w:rsid w:val="00497337"/>
  </w:style>
  <w:style w:type="character" w:customStyle="1" w:styleId="surname">
    <w:name w:val="surname"/>
    <w:basedOn w:val="DefaultParagraphFont"/>
    <w:rsid w:val="00497337"/>
  </w:style>
  <w:style w:type="character" w:customStyle="1" w:styleId="givennames">
    <w:name w:val="givennames"/>
    <w:basedOn w:val="DefaultParagraphFont"/>
    <w:rsid w:val="00497337"/>
  </w:style>
  <w:style w:type="paragraph" w:styleId="Revision">
    <w:name w:val="Revision"/>
    <w:hidden/>
    <w:uiPriority w:val="99"/>
    <w:semiHidden/>
    <w:rsid w:val="007428AA"/>
    <w:pPr>
      <w:spacing w:after="0" w:line="240" w:lineRule="auto"/>
    </w:pPr>
    <w:rPr>
      <w:sz w:val="18"/>
    </w:rPr>
  </w:style>
  <w:style w:type="paragraph" w:customStyle="1" w:styleId="xparagraph">
    <w:name w:val="x_paragraph"/>
    <w:basedOn w:val="Normal"/>
    <w:rsid w:val="0081635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xnormaltextrun">
    <w:name w:val="x_normaltextrun"/>
    <w:basedOn w:val="DefaultParagraphFont"/>
    <w:rsid w:val="00816354"/>
  </w:style>
  <w:style w:type="character" w:customStyle="1" w:styleId="xeop">
    <w:name w:val="x_eop"/>
    <w:basedOn w:val="DefaultParagraphFont"/>
    <w:rsid w:val="00816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03134">
      <w:bodyDiv w:val="1"/>
      <w:marLeft w:val="0"/>
      <w:marRight w:val="0"/>
      <w:marTop w:val="0"/>
      <w:marBottom w:val="0"/>
      <w:divBdr>
        <w:top w:val="none" w:sz="0" w:space="0" w:color="auto"/>
        <w:left w:val="none" w:sz="0" w:space="0" w:color="auto"/>
        <w:bottom w:val="none" w:sz="0" w:space="0" w:color="auto"/>
        <w:right w:val="none" w:sz="0" w:space="0" w:color="auto"/>
      </w:divBdr>
      <w:divsChild>
        <w:div w:id="686760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857193">
              <w:marLeft w:val="0"/>
              <w:marRight w:val="0"/>
              <w:marTop w:val="0"/>
              <w:marBottom w:val="0"/>
              <w:divBdr>
                <w:top w:val="none" w:sz="0" w:space="0" w:color="auto"/>
                <w:left w:val="none" w:sz="0" w:space="0" w:color="auto"/>
                <w:bottom w:val="none" w:sz="0" w:space="0" w:color="auto"/>
                <w:right w:val="none" w:sz="0" w:space="0" w:color="auto"/>
              </w:divBdr>
              <w:divsChild>
                <w:div w:id="1297027811">
                  <w:marLeft w:val="0"/>
                  <w:marRight w:val="0"/>
                  <w:marTop w:val="0"/>
                  <w:marBottom w:val="0"/>
                  <w:divBdr>
                    <w:top w:val="none" w:sz="0" w:space="0" w:color="auto"/>
                    <w:left w:val="none" w:sz="0" w:space="0" w:color="auto"/>
                    <w:bottom w:val="none" w:sz="0" w:space="0" w:color="auto"/>
                    <w:right w:val="none" w:sz="0" w:space="0" w:color="auto"/>
                  </w:divBdr>
                  <w:divsChild>
                    <w:div w:id="2088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doi/10.1037/rev000026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sycnet.apa.org/doi/10.1002/ejsp.2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net.apa.org/doi/10.1037/0022-3514.94.1.1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sycnet.apa.org/doi/10.1177/0963721417741709" TargetMode="External"/><Relationship Id="rId4" Type="http://schemas.openxmlformats.org/officeDocument/2006/relationships/settings" Target="settings.xml"/><Relationship Id="rId9" Type="http://schemas.openxmlformats.org/officeDocument/2006/relationships/hyperlink" Target="https://doi.org/10.1007/978-1-4939-3216-0_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2D5AA-A22B-4F75-85E2-5393A017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5850</Words>
  <Characters>33349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Shnabel</dc:creator>
  <cp:keywords/>
  <dc:description/>
  <cp:lastModifiedBy>Nurit Shnabel</cp:lastModifiedBy>
  <cp:revision>7</cp:revision>
  <dcterms:created xsi:type="dcterms:W3CDTF">2022-10-27T15:58:00Z</dcterms:created>
  <dcterms:modified xsi:type="dcterms:W3CDTF">2023-08-01T08:58:00Z</dcterms:modified>
</cp:coreProperties>
</file>